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E1" w:rsidRDefault="000303AB" w:rsidP="005E54E7">
      <w:pPr>
        <w:spacing w:after="0" w:line="240" w:lineRule="auto"/>
        <w:jc w:val="right"/>
        <w:rPr>
          <w:rFonts w:eastAsia="Calibri" w:cs="Arial"/>
          <w:color w:val="7030A0"/>
          <w:sz w:val="36"/>
          <w:szCs w:val="24"/>
        </w:rPr>
      </w:pPr>
      <w:r>
        <w:rPr>
          <w:rFonts w:ascii="Arial" w:hAnsi="Arial" w:cs="Arial"/>
          <w:sz w:val="24"/>
        </w:rPr>
        <w:t xml:space="preserve"> </w:t>
      </w:r>
      <w:r w:rsidR="00BC442C" w:rsidRPr="005E54E7">
        <w:rPr>
          <w:rFonts w:eastAsia="Calibri" w:cs="Arial"/>
          <w:color w:val="7030A0"/>
          <w:sz w:val="36"/>
          <w:szCs w:val="24"/>
        </w:rPr>
        <w:t>Ó</w:t>
      </w:r>
      <w:r w:rsidR="00C509C9" w:rsidRPr="005E54E7">
        <w:rPr>
          <w:rFonts w:eastAsia="Calibri" w:cs="Arial"/>
          <w:color w:val="7030A0"/>
          <w:sz w:val="36"/>
          <w:szCs w:val="24"/>
        </w:rPr>
        <w:t>ptim</w:t>
      </w:r>
      <w:r w:rsidR="0072645D" w:rsidRPr="005E54E7">
        <w:rPr>
          <w:rFonts w:eastAsia="Calibri" w:cs="Arial"/>
          <w:color w:val="7030A0"/>
          <w:sz w:val="36"/>
          <w:szCs w:val="24"/>
        </w:rPr>
        <w:t>a presencia en internet de PYMES</w:t>
      </w:r>
      <w:r w:rsidR="00C509C9" w:rsidRPr="005E54E7">
        <w:rPr>
          <w:rFonts w:eastAsia="Calibri" w:cs="Arial"/>
          <w:color w:val="7030A0"/>
          <w:sz w:val="36"/>
          <w:szCs w:val="24"/>
        </w:rPr>
        <w:t xml:space="preserve"> </w:t>
      </w:r>
      <w:r w:rsidR="00BC442C" w:rsidRPr="005E54E7">
        <w:rPr>
          <w:rFonts w:eastAsia="Calibri" w:cs="Arial"/>
          <w:color w:val="7030A0"/>
          <w:sz w:val="36"/>
          <w:szCs w:val="24"/>
        </w:rPr>
        <w:t>Restauranteras en la región fronteriza de Coahuila.</w:t>
      </w:r>
    </w:p>
    <w:p w:rsidR="005E54E7" w:rsidRPr="005E54E7" w:rsidRDefault="005E54E7" w:rsidP="005E54E7">
      <w:pPr>
        <w:spacing w:after="0" w:line="240" w:lineRule="auto"/>
        <w:jc w:val="right"/>
        <w:rPr>
          <w:rFonts w:eastAsia="Calibri" w:cs="Arial"/>
          <w:color w:val="7030A0"/>
          <w:sz w:val="36"/>
          <w:szCs w:val="24"/>
        </w:rPr>
      </w:pPr>
    </w:p>
    <w:p w:rsidR="0032484A" w:rsidRDefault="0032484A" w:rsidP="005E54E7">
      <w:pPr>
        <w:spacing w:after="0" w:line="240" w:lineRule="auto"/>
        <w:jc w:val="right"/>
        <w:rPr>
          <w:rFonts w:eastAsia="Calibri" w:cs="Arial"/>
          <w:i/>
          <w:color w:val="7030A0"/>
          <w:sz w:val="28"/>
          <w:szCs w:val="24"/>
        </w:rPr>
      </w:pPr>
      <w:proofErr w:type="spellStart"/>
      <w:r w:rsidRPr="005E54E7">
        <w:rPr>
          <w:rFonts w:eastAsia="Calibri" w:cs="Arial"/>
          <w:i/>
          <w:color w:val="7030A0"/>
          <w:sz w:val="28"/>
          <w:szCs w:val="24"/>
        </w:rPr>
        <w:t>Optimal</w:t>
      </w:r>
      <w:proofErr w:type="spellEnd"/>
      <w:r w:rsidRPr="005E54E7">
        <w:rPr>
          <w:rFonts w:eastAsia="Calibri" w:cs="Arial"/>
          <w:i/>
          <w:color w:val="7030A0"/>
          <w:sz w:val="28"/>
          <w:szCs w:val="24"/>
        </w:rPr>
        <w:t xml:space="preserve"> Internet </w:t>
      </w:r>
      <w:proofErr w:type="spellStart"/>
      <w:r w:rsidRPr="005E54E7">
        <w:rPr>
          <w:rFonts w:eastAsia="Calibri" w:cs="Arial"/>
          <w:i/>
          <w:color w:val="7030A0"/>
          <w:sz w:val="28"/>
          <w:szCs w:val="24"/>
        </w:rPr>
        <w:t>presence</w:t>
      </w:r>
      <w:proofErr w:type="spellEnd"/>
      <w:r w:rsidRPr="005E54E7">
        <w:rPr>
          <w:rFonts w:eastAsia="Calibri" w:cs="Arial"/>
          <w:i/>
          <w:color w:val="7030A0"/>
          <w:sz w:val="28"/>
          <w:szCs w:val="24"/>
        </w:rPr>
        <w:t xml:space="preserve"> Restauranteras </w:t>
      </w:r>
      <w:proofErr w:type="spellStart"/>
      <w:r w:rsidRPr="005E54E7">
        <w:rPr>
          <w:rFonts w:eastAsia="Calibri" w:cs="Arial"/>
          <w:i/>
          <w:color w:val="7030A0"/>
          <w:sz w:val="28"/>
          <w:szCs w:val="24"/>
        </w:rPr>
        <w:t>SMEs</w:t>
      </w:r>
      <w:proofErr w:type="spellEnd"/>
      <w:r w:rsidRPr="005E54E7">
        <w:rPr>
          <w:rFonts w:eastAsia="Calibri" w:cs="Arial"/>
          <w:i/>
          <w:color w:val="7030A0"/>
          <w:sz w:val="28"/>
          <w:szCs w:val="24"/>
        </w:rPr>
        <w:t xml:space="preserve"> in </w:t>
      </w:r>
      <w:proofErr w:type="spellStart"/>
      <w:r w:rsidRPr="005E54E7">
        <w:rPr>
          <w:rFonts w:eastAsia="Calibri" w:cs="Arial"/>
          <w:i/>
          <w:color w:val="7030A0"/>
          <w:sz w:val="28"/>
          <w:szCs w:val="24"/>
        </w:rPr>
        <w:t>the</w:t>
      </w:r>
      <w:proofErr w:type="spellEnd"/>
      <w:r w:rsidRPr="005E54E7">
        <w:rPr>
          <w:rFonts w:eastAsia="Calibri" w:cs="Arial"/>
          <w:i/>
          <w:color w:val="7030A0"/>
          <w:sz w:val="28"/>
          <w:szCs w:val="24"/>
        </w:rPr>
        <w:t xml:space="preserve"> </w:t>
      </w:r>
      <w:proofErr w:type="spellStart"/>
      <w:r w:rsidRPr="005E54E7">
        <w:rPr>
          <w:rFonts w:eastAsia="Calibri" w:cs="Arial"/>
          <w:i/>
          <w:color w:val="7030A0"/>
          <w:sz w:val="28"/>
          <w:szCs w:val="24"/>
        </w:rPr>
        <w:t>border</w:t>
      </w:r>
      <w:proofErr w:type="spellEnd"/>
      <w:r w:rsidRPr="005E54E7">
        <w:rPr>
          <w:rFonts w:eastAsia="Calibri" w:cs="Arial"/>
          <w:i/>
          <w:color w:val="7030A0"/>
          <w:sz w:val="28"/>
          <w:szCs w:val="24"/>
        </w:rPr>
        <w:t xml:space="preserve"> </w:t>
      </w:r>
      <w:proofErr w:type="spellStart"/>
      <w:r w:rsidRPr="005E54E7">
        <w:rPr>
          <w:rFonts w:eastAsia="Calibri" w:cs="Arial"/>
          <w:i/>
          <w:color w:val="7030A0"/>
          <w:sz w:val="28"/>
          <w:szCs w:val="24"/>
        </w:rPr>
        <w:t>region</w:t>
      </w:r>
      <w:proofErr w:type="spellEnd"/>
      <w:r w:rsidRPr="005E54E7">
        <w:rPr>
          <w:rFonts w:eastAsia="Calibri" w:cs="Arial"/>
          <w:i/>
          <w:color w:val="7030A0"/>
          <w:sz w:val="28"/>
          <w:szCs w:val="24"/>
        </w:rPr>
        <w:t xml:space="preserve"> of Coahuila</w:t>
      </w:r>
    </w:p>
    <w:p w:rsidR="005E54E7" w:rsidRDefault="005E54E7" w:rsidP="005E54E7">
      <w:pPr>
        <w:spacing w:after="0" w:line="240" w:lineRule="auto"/>
        <w:jc w:val="right"/>
        <w:rPr>
          <w:rFonts w:eastAsia="Calibri" w:cs="Arial"/>
          <w:i/>
          <w:color w:val="7030A0"/>
          <w:sz w:val="28"/>
          <w:szCs w:val="24"/>
        </w:rPr>
      </w:pPr>
    </w:p>
    <w:p w:rsidR="005E54E7" w:rsidRDefault="005E54E7" w:rsidP="005E54E7">
      <w:pPr>
        <w:spacing w:after="0" w:line="240" w:lineRule="auto"/>
        <w:jc w:val="right"/>
        <w:rPr>
          <w:rFonts w:ascii="Arial" w:hAnsi="Arial" w:cs="Arial"/>
          <w:sz w:val="24"/>
        </w:rPr>
      </w:pPr>
    </w:p>
    <w:p w:rsidR="001F5BB6" w:rsidRPr="005E54E7" w:rsidRDefault="00C509C9" w:rsidP="005E54E7">
      <w:pPr>
        <w:spacing w:after="0"/>
        <w:jc w:val="right"/>
        <w:rPr>
          <w:rFonts w:cs="Arial"/>
          <w:b/>
          <w:sz w:val="24"/>
          <w:szCs w:val="20"/>
          <w:lang w:val="es-ES"/>
        </w:rPr>
      </w:pPr>
      <w:r w:rsidRPr="005E54E7">
        <w:rPr>
          <w:rFonts w:cs="Arial"/>
          <w:b/>
          <w:sz w:val="24"/>
          <w:szCs w:val="20"/>
          <w:lang w:val="es-ES"/>
        </w:rPr>
        <w:t xml:space="preserve"> Edu</w:t>
      </w:r>
      <w:r w:rsidR="005E54E7">
        <w:rPr>
          <w:rFonts w:cs="Arial"/>
          <w:b/>
          <w:sz w:val="24"/>
          <w:szCs w:val="20"/>
          <w:lang w:val="es-ES"/>
        </w:rPr>
        <w:t>ardo Daniel Esquivel Villaseñor</w:t>
      </w:r>
    </w:p>
    <w:p w:rsidR="00E21FEB" w:rsidRDefault="00E21FEB" w:rsidP="005E54E7">
      <w:pPr>
        <w:spacing w:after="0"/>
        <w:jc w:val="right"/>
        <w:rPr>
          <w:rFonts w:ascii="Arial" w:hAnsi="Arial" w:cs="Arial"/>
          <w:sz w:val="24"/>
        </w:rPr>
      </w:pPr>
      <w:r w:rsidRPr="005E54E7">
        <w:rPr>
          <w:color w:val="000000"/>
          <w:sz w:val="24"/>
          <w:shd w:val="clear" w:color="auto" w:fill="FFFFFF"/>
        </w:rPr>
        <w:t>Universidad Tecnológica del Norte de Coahuila</w:t>
      </w:r>
      <w:r>
        <w:rPr>
          <w:rFonts w:ascii="Arial" w:hAnsi="Arial" w:cs="Arial"/>
          <w:sz w:val="24"/>
        </w:rPr>
        <w:t>.</w:t>
      </w:r>
    </w:p>
    <w:p w:rsidR="00E21FEB" w:rsidRPr="005E54E7" w:rsidRDefault="005E2BB6" w:rsidP="005E54E7">
      <w:pPr>
        <w:spacing w:after="0"/>
        <w:jc w:val="right"/>
        <w:rPr>
          <w:color w:val="FF0000"/>
          <w:sz w:val="24"/>
          <w:szCs w:val="24"/>
          <w:shd w:val="clear" w:color="auto" w:fill="FFFFFF"/>
          <w:lang w:val="es-ES"/>
        </w:rPr>
      </w:pPr>
      <w:r w:rsidRPr="005E54E7">
        <w:rPr>
          <w:color w:val="FF0000"/>
          <w:sz w:val="24"/>
          <w:szCs w:val="24"/>
          <w:shd w:val="clear" w:color="auto" w:fill="FFFFFF"/>
          <w:lang w:val="es-ES"/>
        </w:rPr>
        <w:t>desquivel@utnc</w:t>
      </w:r>
      <w:r w:rsidR="00E21FEB" w:rsidRPr="005E54E7">
        <w:rPr>
          <w:color w:val="FF0000"/>
          <w:sz w:val="24"/>
          <w:szCs w:val="24"/>
          <w:shd w:val="clear" w:color="auto" w:fill="FFFFFF"/>
          <w:lang w:val="es-ES"/>
        </w:rPr>
        <w:t>.</w:t>
      </w:r>
      <w:r w:rsidRPr="005E54E7">
        <w:rPr>
          <w:color w:val="FF0000"/>
          <w:sz w:val="24"/>
          <w:szCs w:val="24"/>
          <w:shd w:val="clear" w:color="auto" w:fill="FFFFFF"/>
          <w:lang w:val="es-ES"/>
        </w:rPr>
        <w:t>edu.mx</w:t>
      </w:r>
    </w:p>
    <w:p w:rsidR="00BA5B33" w:rsidRPr="005E54E7" w:rsidRDefault="001F5BB6" w:rsidP="005E54E7">
      <w:pPr>
        <w:spacing w:after="0" w:line="480" w:lineRule="auto"/>
        <w:rPr>
          <w:rFonts w:ascii="Calibri" w:eastAsia="Calibri" w:hAnsi="Calibri" w:cs="Arial"/>
          <w:color w:val="7030A0"/>
          <w:sz w:val="28"/>
          <w:szCs w:val="24"/>
        </w:rPr>
      </w:pPr>
      <w:r w:rsidRPr="005E54E7">
        <w:rPr>
          <w:rFonts w:ascii="Calibri" w:eastAsia="Calibri" w:hAnsi="Calibri" w:cs="Arial"/>
          <w:color w:val="7030A0"/>
          <w:sz w:val="28"/>
          <w:szCs w:val="24"/>
        </w:rPr>
        <w:t>Resumen</w:t>
      </w:r>
      <w:r w:rsidR="00B76C63" w:rsidRPr="005E54E7">
        <w:rPr>
          <w:rFonts w:ascii="Calibri" w:eastAsia="Calibri" w:hAnsi="Calibri" w:cs="Arial"/>
          <w:color w:val="7030A0"/>
          <w:sz w:val="28"/>
          <w:szCs w:val="24"/>
        </w:rPr>
        <w:t xml:space="preserve"> </w:t>
      </w:r>
    </w:p>
    <w:p w:rsidR="00A0730E" w:rsidRPr="005E54E7" w:rsidRDefault="00A0730E" w:rsidP="00A0730E">
      <w:pPr>
        <w:spacing w:after="0" w:line="480" w:lineRule="auto"/>
        <w:jc w:val="both"/>
        <w:rPr>
          <w:rFonts w:ascii="Times New Roman" w:hAnsi="Times New Roman" w:cs="Times New Roman"/>
          <w:color w:val="000000" w:themeColor="text1"/>
          <w:sz w:val="24"/>
        </w:rPr>
      </w:pPr>
      <w:r w:rsidRPr="005E54E7">
        <w:rPr>
          <w:rFonts w:ascii="Times New Roman" w:hAnsi="Times New Roman" w:cs="Times New Roman"/>
          <w:color w:val="000000" w:themeColor="text1"/>
          <w:sz w:val="24"/>
        </w:rPr>
        <w:t xml:space="preserve">El presente artículo es una investigación con el fin de conocer la presencia idónea en internet de Pequeñas y Medianas empresas del ramo restaurantero ubicadas en la región fronteriza del estado de Coahuila, México. Con el fin de conocer las tendencias en los usuarios de internet y hacer eficiente el enfoque de recursos de las PYMES restauranteras optimizando su desarrollo, beneficiando a cliente y organización para en el mediano y largo plazo construir </w:t>
      </w:r>
      <w:r w:rsidR="00BA165E" w:rsidRPr="005E54E7">
        <w:rPr>
          <w:rFonts w:ascii="Times New Roman" w:hAnsi="Times New Roman" w:cs="Times New Roman"/>
          <w:color w:val="000000" w:themeColor="text1"/>
          <w:sz w:val="24"/>
        </w:rPr>
        <w:t xml:space="preserve">un mercado fluido y </w:t>
      </w:r>
      <w:r w:rsidRPr="005E54E7">
        <w:rPr>
          <w:rFonts w:ascii="Times New Roman" w:hAnsi="Times New Roman" w:cs="Times New Roman"/>
          <w:color w:val="000000" w:themeColor="text1"/>
          <w:sz w:val="24"/>
        </w:rPr>
        <w:t>una economía sólida en la región. Lo anterior se realizó tomando en cuenta que aunque existen estudios nacionales e internacionales de las tendencias de uso en internet, no se ha realizado una investigación en el área, misma que servirá como fuente secundaria y para hacer más eficiente la toma de decisiones.</w:t>
      </w:r>
    </w:p>
    <w:p w:rsidR="00BA5B33" w:rsidRPr="005E54E7" w:rsidRDefault="00BA5B33" w:rsidP="000303AB">
      <w:pPr>
        <w:spacing w:after="0" w:line="480" w:lineRule="auto"/>
        <w:jc w:val="both"/>
        <w:rPr>
          <w:rFonts w:ascii="Times New Roman" w:hAnsi="Times New Roman" w:cs="Times New Roman"/>
          <w:color w:val="000000" w:themeColor="text1"/>
          <w:sz w:val="24"/>
        </w:rPr>
      </w:pPr>
    </w:p>
    <w:p w:rsidR="008536B3" w:rsidRDefault="00C478CC" w:rsidP="000303AB">
      <w:pPr>
        <w:spacing w:after="0" w:line="480" w:lineRule="auto"/>
        <w:jc w:val="both"/>
        <w:rPr>
          <w:rFonts w:ascii="Arial" w:hAnsi="Arial" w:cs="Arial"/>
          <w:color w:val="FF0000"/>
          <w:sz w:val="24"/>
        </w:rPr>
      </w:pPr>
      <w:r w:rsidRPr="005E54E7">
        <w:rPr>
          <w:rFonts w:ascii="Calibri" w:eastAsia="Calibri" w:hAnsi="Calibri" w:cs="Arial"/>
          <w:color w:val="7030A0"/>
          <w:sz w:val="28"/>
          <w:szCs w:val="24"/>
        </w:rPr>
        <w:t>Palabras Clave</w:t>
      </w:r>
      <w:r w:rsidR="00D05563" w:rsidRPr="005E54E7">
        <w:rPr>
          <w:rFonts w:ascii="Calibri" w:eastAsia="Calibri" w:hAnsi="Calibri" w:cs="Arial"/>
          <w:color w:val="7030A0"/>
          <w:sz w:val="28"/>
          <w:szCs w:val="24"/>
        </w:rPr>
        <w:t>.</w:t>
      </w:r>
      <w:r w:rsidR="008536B3" w:rsidRPr="005E54E7">
        <w:rPr>
          <w:rFonts w:ascii="Calibri" w:eastAsia="Calibri" w:hAnsi="Calibri" w:cs="Arial"/>
          <w:color w:val="7030A0"/>
          <w:sz w:val="28"/>
          <w:szCs w:val="24"/>
        </w:rPr>
        <w:t xml:space="preserve"> </w:t>
      </w:r>
      <w:r w:rsidR="008536B3" w:rsidRPr="005E54E7">
        <w:rPr>
          <w:rFonts w:ascii="Times New Roman" w:hAnsi="Times New Roman" w:cs="Times New Roman"/>
          <w:color w:val="000000" w:themeColor="text1"/>
          <w:sz w:val="24"/>
        </w:rPr>
        <w:t>Internet, Medios sociales, PYMES, CRM, Coahuila</w:t>
      </w:r>
      <w:r w:rsidR="00F1486A" w:rsidRPr="005E54E7">
        <w:rPr>
          <w:rFonts w:ascii="Times New Roman" w:hAnsi="Times New Roman" w:cs="Times New Roman"/>
          <w:color w:val="000000" w:themeColor="text1"/>
          <w:sz w:val="24"/>
        </w:rPr>
        <w:t>.</w:t>
      </w:r>
      <w:r w:rsidR="00D05563">
        <w:rPr>
          <w:rFonts w:ascii="Arial" w:hAnsi="Arial" w:cs="Arial"/>
          <w:b/>
          <w:sz w:val="24"/>
        </w:rPr>
        <w:t xml:space="preserve"> </w:t>
      </w:r>
    </w:p>
    <w:p w:rsidR="004A736E" w:rsidRDefault="004A736E" w:rsidP="000303AB">
      <w:pPr>
        <w:spacing w:after="0" w:line="480" w:lineRule="auto"/>
        <w:jc w:val="both"/>
        <w:rPr>
          <w:rFonts w:ascii="Arial" w:hAnsi="Arial" w:cs="Arial"/>
          <w:b/>
          <w:sz w:val="24"/>
          <w:lang w:val="en-US"/>
        </w:rPr>
      </w:pPr>
    </w:p>
    <w:p w:rsidR="00847A7A" w:rsidRPr="005E54E7" w:rsidRDefault="00847A7A" w:rsidP="000303AB">
      <w:pPr>
        <w:spacing w:after="0" w:line="480" w:lineRule="auto"/>
        <w:jc w:val="both"/>
        <w:rPr>
          <w:rFonts w:ascii="Calibri" w:eastAsia="Calibri" w:hAnsi="Calibri" w:cs="Arial"/>
          <w:color w:val="7030A0"/>
          <w:sz w:val="28"/>
          <w:szCs w:val="24"/>
        </w:rPr>
      </w:pPr>
      <w:r w:rsidRPr="005E54E7">
        <w:rPr>
          <w:rFonts w:ascii="Calibri" w:eastAsia="Calibri" w:hAnsi="Calibri" w:cs="Arial"/>
          <w:color w:val="7030A0"/>
          <w:sz w:val="28"/>
          <w:szCs w:val="24"/>
        </w:rPr>
        <w:t>Abstract</w:t>
      </w:r>
    </w:p>
    <w:p w:rsidR="00CD7F15" w:rsidRPr="005E54E7" w:rsidRDefault="00CD7F15" w:rsidP="00CD7F15">
      <w:pPr>
        <w:spacing w:after="0" w:line="480" w:lineRule="auto"/>
        <w:jc w:val="both"/>
        <w:rPr>
          <w:rFonts w:ascii="Times New Roman" w:hAnsi="Times New Roman" w:cs="Times New Roman"/>
          <w:color w:val="000000" w:themeColor="text1"/>
          <w:sz w:val="24"/>
        </w:rPr>
      </w:pPr>
      <w:r w:rsidRPr="005E54E7">
        <w:rPr>
          <w:rFonts w:ascii="Times New Roman" w:hAnsi="Times New Roman" w:cs="Times New Roman"/>
          <w:color w:val="000000" w:themeColor="text1"/>
          <w:sz w:val="24"/>
        </w:rPr>
        <w:t xml:space="preserve">This article it is an investigation with the purpose to know the suitable presence of Restaurant Industry SMEs (Small and Medium Enterprises) located in Coahuila's frontier </w:t>
      </w:r>
      <w:r w:rsidRPr="005E54E7">
        <w:rPr>
          <w:rFonts w:ascii="Times New Roman" w:hAnsi="Times New Roman" w:cs="Times New Roman"/>
          <w:color w:val="000000" w:themeColor="text1"/>
          <w:sz w:val="24"/>
        </w:rPr>
        <w:lastRenderedPageBreak/>
        <w:t>zone. In order to know the tendencies of Internet Users and make more efficient the focus of resources in the Restaurant Industry SMEs, optimizing their development, benefiting the customer and the enterprise, to build in a short and medium term a solid economy and a fluid market in the zone.</w:t>
      </w:r>
    </w:p>
    <w:p w:rsidR="004405F6" w:rsidRPr="005E54E7" w:rsidRDefault="00CD7F15" w:rsidP="00CD7F15">
      <w:pPr>
        <w:spacing w:after="0" w:line="480" w:lineRule="auto"/>
        <w:jc w:val="both"/>
        <w:rPr>
          <w:rFonts w:ascii="Times New Roman" w:hAnsi="Times New Roman" w:cs="Times New Roman"/>
          <w:color w:val="000000" w:themeColor="text1"/>
          <w:sz w:val="24"/>
        </w:rPr>
      </w:pPr>
      <w:r w:rsidRPr="005E54E7">
        <w:rPr>
          <w:rFonts w:ascii="Times New Roman" w:hAnsi="Times New Roman" w:cs="Times New Roman"/>
          <w:color w:val="000000" w:themeColor="text1"/>
          <w:sz w:val="24"/>
        </w:rPr>
        <w:t>There are previous international and national studies about internet tendencies, but this is the first investigation that is focused on the Coahuila's frontier zone, and is able to be used like secondary source and guide in decision making.</w:t>
      </w:r>
    </w:p>
    <w:p w:rsidR="00CD7F15" w:rsidRPr="008B0C4A" w:rsidRDefault="00CD7F15" w:rsidP="00CD7F15">
      <w:pPr>
        <w:spacing w:after="0" w:line="480" w:lineRule="auto"/>
        <w:jc w:val="both"/>
        <w:rPr>
          <w:rFonts w:ascii="Arial" w:hAnsi="Arial" w:cs="Arial"/>
          <w:color w:val="000000" w:themeColor="text1"/>
          <w:sz w:val="24"/>
          <w:lang w:val="en-US"/>
        </w:rPr>
      </w:pPr>
    </w:p>
    <w:p w:rsidR="00C478CC" w:rsidRDefault="008536B3" w:rsidP="000303AB">
      <w:pPr>
        <w:spacing w:after="0" w:line="480" w:lineRule="auto"/>
        <w:jc w:val="both"/>
        <w:rPr>
          <w:rFonts w:ascii="Times New Roman" w:hAnsi="Times New Roman" w:cs="Times New Roman"/>
          <w:color w:val="000000" w:themeColor="text1"/>
          <w:sz w:val="24"/>
        </w:rPr>
      </w:pPr>
      <w:r w:rsidRPr="005E54E7">
        <w:rPr>
          <w:rFonts w:ascii="Calibri" w:eastAsia="Calibri" w:hAnsi="Calibri" w:cs="Arial"/>
          <w:color w:val="7030A0"/>
          <w:sz w:val="28"/>
          <w:szCs w:val="24"/>
        </w:rPr>
        <w:t>Key words:</w:t>
      </w:r>
      <w:r w:rsidR="00BC442C" w:rsidRPr="00A972D3">
        <w:rPr>
          <w:rFonts w:ascii="Arial" w:hAnsi="Arial" w:cs="Arial"/>
          <w:color w:val="FF0000"/>
          <w:sz w:val="24"/>
          <w:lang w:val="en-US"/>
        </w:rPr>
        <w:t xml:space="preserve"> </w:t>
      </w:r>
      <w:r w:rsidRPr="005E54E7">
        <w:rPr>
          <w:rFonts w:ascii="Times New Roman" w:hAnsi="Times New Roman" w:cs="Times New Roman"/>
          <w:color w:val="000000" w:themeColor="text1"/>
          <w:sz w:val="24"/>
        </w:rPr>
        <w:t>Internet,</w:t>
      </w:r>
      <w:r w:rsidR="00DC6A15" w:rsidRPr="005E54E7">
        <w:rPr>
          <w:rFonts w:ascii="Times New Roman" w:hAnsi="Times New Roman" w:cs="Times New Roman"/>
          <w:color w:val="000000" w:themeColor="text1"/>
          <w:sz w:val="24"/>
        </w:rPr>
        <w:t xml:space="preserve"> Social Media</w:t>
      </w:r>
      <w:r w:rsidRPr="005E54E7">
        <w:rPr>
          <w:rFonts w:ascii="Times New Roman" w:hAnsi="Times New Roman" w:cs="Times New Roman"/>
          <w:color w:val="000000" w:themeColor="text1"/>
          <w:sz w:val="24"/>
        </w:rPr>
        <w:t xml:space="preserve">, </w:t>
      </w:r>
      <w:proofErr w:type="spellStart"/>
      <w:r w:rsidR="00DC6A15" w:rsidRPr="005E54E7">
        <w:rPr>
          <w:rFonts w:ascii="Times New Roman" w:hAnsi="Times New Roman" w:cs="Times New Roman"/>
          <w:color w:val="000000" w:themeColor="text1"/>
          <w:sz w:val="24"/>
        </w:rPr>
        <w:t>SMEs</w:t>
      </w:r>
      <w:proofErr w:type="spellEnd"/>
      <w:r w:rsidRPr="005E54E7">
        <w:rPr>
          <w:rFonts w:ascii="Times New Roman" w:hAnsi="Times New Roman" w:cs="Times New Roman"/>
          <w:color w:val="000000" w:themeColor="text1"/>
          <w:sz w:val="24"/>
        </w:rPr>
        <w:t>, CRM, Coahuila.</w:t>
      </w:r>
    </w:p>
    <w:p w:rsidR="005E54E7" w:rsidRPr="006D6018" w:rsidRDefault="005E54E7" w:rsidP="005E54E7">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Enero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5E54E7" w:rsidRPr="001A6A24" w:rsidRDefault="005E54E7" w:rsidP="005E54E7">
      <w:pPr>
        <w:spacing w:after="0" w:line="360" w:lineRule="auto"/>
        <w:jc w:val="both"/>
        <w:rPr>
          <w:rFonts w:ascii="Arial" w:hAnsi="Arial" w:cs="Arial"/>
          <w:sz w:val="24"/>
          <w:szCs w:val="24"/>
          <w:lang w:val="en-US"/>
        </w:rPr>
      </w:pPr>
      <w:r>
        <w:rPr>
          <w:rFonts w:cs="Calibri"/>
        </w:rPr>
        <w:pict>
          <v:rect id="_x0000_i1025" style="width:468pt;height:1.5pt" o:hralign="center" o:hrstd="t" o:hr="t" fillcolor="#a0a0a0" stroked="f"/>
        </w:pict>
      </w:r>
    </w:p>
    <w:p w:rsidR="004A736E" w:rsidRPr="00360881" w:rsidRDefault="004A736E" w:rsidP="000303AB">
      <w:pPr>
        <w:spacing w:after="0" w:line="480" w:lineRule="auto"/>
        <w:jc w:val="both"/>
        <w:rPr>
          <w:rFonts w:ascii="Arial" w:hAnsi="Arial" w:cs="Arial"/>
          <w:b/>
          <w:sz w:val="24"/>
          <w:lang w:val="en-US"/>
        </w:rPr>
      </w:pPr>
    </w:p>
    <w:p w:rsidR="004A736E" w:rsidRPr="005E54E7" w:rsidRDefault="00C478CC" w:rsidP="000303AB">
      <w:pPr>
        <w:spacing w:after="0" w:line="480" w:lineRule="auto"/>
        <w:jc w:val="both"/>
        <w:rPr>
          <w:rFonts w:ascii="Calibri" w:eastAsia="Calibri" w:hAnsi="Calibri" w:cs="Arial"/>
          <w:color w:val="7030A0"/>
          <w:sz w:val="28"/>
          <w:szCs w:val="24"/>
        </w:rPr>
      </w:pPr>
      <w:proofErr w:type="spellStart"/>
      <w:r w:rsidRPr="005E54E7">
        <w:rPr>
          <w:rFonts w:ascii="Calibri" w:eastAsia="Calibri" w:hAnsi="Calibri" w:cs="Arial"/>
          <w:color w:val="7030A0"/>
          <w:sz w:val="28"/>
          <w:szCs w:val="24"/>
        </w:rPr>
        <w:t>Introducción</w:t>
      </w:r>
      <w:proofErr w:type="spellEnd"/>
      <w:r w:rsidRPr="005E54E7">
        <w:rPr>
          <w:rFonts w:ascii="Calibri" w:eastAsia="Calibri" w:hAnsi="Calibri" w:cs="Arial"/>
          <w:color w:val="7030A0"/>
          <w:sz w:val="28"/>
          <w:szCs w:val="24"/>
        </w:rPr>
        <w:t>.</w:t>
      </w:r>
    </w:p>
    <w:p w:rsidR="005E54E7" w:rsidRDefault="004A736E" w:rsidP="004A736E">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 xml:space="preserve">Ante el inminente cambio globalizado y la constante innovación de las tecnologías de la información y comunicación, los negocios deben estar preparados para hacer frente a las tendencias de mercado, de tal forma que se usen de manera eficiente los recursos de la empresa (Chang, </w:t>
      </w:r>
      <w:proofErr w:type="spellStart"/>
      <w:r w:rsidRPr="005E54E7">
        <w:rPr>
          <w:rFonts w:ascii="Times New Roman" w:hAnsi="Times New Roman" w:cs="Times New Roman"/>
          <w:sz w:val="24"/>
          <w:szCs w:val="24"/>
        </w:rPr>
        <w:t>Liao</w:t>
      </w:r>
      <w:proofErr w:type="spellEnd"/>
      <w:r w:rsidRPr="005E54E7">
        <w:rPr>
          <w:rFonts w:ascii="Times New Roman" w:hAnsi="Times New Roman" w:cs="Times New Roman"/>
          <w:sz w:val="24"/>
          <w:szCs w:val="24"/>
        </w:rPr>
        <w:t xml:space="preserve">, &amp; </w:t>
      </w:r>
      <w:proofErr w:type="spellStart"/>
      <w:r w:rsidRPr="005E54E7">
        <w:rPr>
          <w:rFonts w:ascii="Times New Roman" w:hAnsi="Times New Roman" w:cs="Times New Roman"/>
          <w:sz w:val="24"/>
          <w:szCs w:val="24"/>
        </w:rPr>
        <w:t>Hsiao</w:t>
      </w:r>
      <w:proofErr w:type="spellEnd"/>
      <w:r w:rsidRPr="005E54E7">
        <w:rPr>
          <w:rFonts w:ascii="Times New Roman" w:hAnsi="Times New Roman" w:cs="Times New Roman"/>
          <w:sz w:val="24"/>
          <w:szCs w:val="24"/>
        </w:rPr>
        <w:t xml:space="preserve">, 2005). En la actualidad, la presencia de cualquier marca en internet, no consta solo del envío de mensajes, o muestra de contenido, puesto al existir en línea, existe una base de retroalimentación y comunicación bidireccional (Kim et al., 2015), que al ser positiva, favorece a la empresa más que cualquier tipo de publicidad en internet, sin embargo cuando los comentarios negativos abundan, al grado de realizarse una anti-campaña social, puede un comentario negativo, desencadenar una serie de ataques a la empresa, que acaben con una marca. Se define desde el punto de vista de relaciones de </w:t>
      </w:r>
      <w:r w:rsidRPr="005E54E7">
        <w:rPr>
          <w:rFonts w:ascii="Times New Roman" w:hAnsi="Times New Roman" w:cs="Times New Roman"/>
          <w:sz w:val="24"/>
          <w:szCs w:val="24"/>
        </w:rPr>
        <w:lastRenderedPageBreak/>
        <w:t xml:space="preserve">mercadotecnia a una relación como la repetición y mantenimiento de interacciones solidas entre ambas partes, debido a la existencia de beneficios económicos o sociales con el propósito de obtener un beneficio mutuo (Morgan and </w:t>
      </w:r>
      <w:proofErr w:type="spellStart"/>
      <w:r w:rsidRPr="005E54E7">
        <w:rPr>
          <w:rFonts w:ascii="Times New Roman" w:hAnsi="Times New Roman" w:cs="Times New Roman"/>
          <w:sz w:val="24"/>
          <w:szCs w:val="24"/>
        </w:rPr>
        <w:t>Hunt’s</w:t>
      </w:r>
      <w:proofErr w:type="spellEnd"/>
      <w:r w:rsidRPr="005E54E7">
        <w:rPr>
          <w:rFonts w:ascii="Times New Roman" w:hAnsi="Times New Roman" w:cs="Times New Roman"/>
          <w:sz w:val="24"/>
          <w:szCs w:val="24"/>
        </w:rPr>
        <w:t xml:space="preserve"> 1994).</w:t>
      </w:r>
    </w:p>
    <w:p w:rsidR="005E54E7" w:rsidRDefault="005E54E7" w:rsidP="004A736E">
      <w:pPr>
        <w:spacing w:after="0" w:line="480" w:lineRule="auto"/>
        <w:jc w:val="both"/>
        <w:rPr>
          <w:rFonts w:ascii="Times New Roman" w:hAnsi="Times New Roman" w:cs="Times New Roman"/>
          <w:sz w:val="24"/>
          <w:szCs w:val="24"/>
        </w:rPr>
      </w:pPr>
    </w:p>
    <w:p w:rsidR="005E54E7" w:rsidRDefault="004A736E" w:rsidP="004A736E">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 xml:space="preserve"> La mercadotecnia de Relaciones, menciona la importancia de identificar a los mejores clientes en relación a lo que ellos necesitan, satisfaciendo esas necesidades y estableciendo una relación que los haga leales a la compañía, reconociendo que es más costoso atraer nuevos clientes, que retener a los ya existentes (</w:t>
      </w:r>
      <w:proofErr w:type="spellStart"/>
      <w:r w:rsidRPr="005E54E7">
        <w:rPr>
          <w:rFonts w:ascii="Times New Roman" w:hAnsi="Times New Roman" w:cs="Times New Roman"/>
          <w:sz w:val="24"/>
          <w:szCs w:val="24"/>
        </w:rPr>
        <w:t>Hunt</w:t>
      </w:r>
      <w:proofErr w:type="spellEnd"/>
      <w:r w:rsidRPr="005E54E7">
        <w:rPr>
          <w:rFonts w:ascii="Times New Roman" w:hAnsi="Times New Roman" w:cs="Times New Roman"/>
          <w:sz w:val="24"/>
          <w:szCs w:val="24"/>
        </w:rPr>
        <w:t xml:space="preserve"> &amp; </w:t>
      </w:r>
      <w:proofErr w:type="spellStart"/>
      <w:r w:rsidRPr="005E54E7">
        <w:rPr>
          <w:rFonts w:ascii="Times New Roman" w:hAnsi="Times New Roman" w:cs="Times New Roman"/>
          <w:sz w:val="24"/>
          <w:szCs w:val="24"/>
        </w:rPr>
        <w:t>Arnett</w:t>
      </w:r>
      <w:proofErr w:type="spellEnd"/>
      <w:r w:rsidRPr="005E54E7">
        <w:rPr>
          <w:rFonts w:ascii="Times New Roman" w:hAnsi="Times New Roman" w:cs="Times New Roman"/>
          <w:sz w:val="24"/>
          <w:szCs w:val="24"/>
        </w:rPr>
        <w:t xml:space="preserve"> 2006; Reichheld,F.F.0 1996).</w:t>
      </w:r>
    </w:p>
    <w:p w:rsidR="005E54E7" w:rsidRDefault="005E54E7" w:rsidP="004A736E">
      <w:pPr>
        <w:spacing w:after="0" w:line="480" w:lineRule="auto"/>
        <w:jc w:val="both"/>
        <w:rPr>
          <w:rFonts w:ascii="Times New Roman" w:hAnsi="Times New Roman" w:cs="Times New Roman"/>
          <w:sz w:val="24"/>
          <w:szCs w:val="24"/>
        </w:rPr>
      </w:pPr>
    </w:p>
    <w:p w:rsidR="007839EF" w:rsidRDefault="004A736E" w:rsidP="004A736E">
      <w:pPr>
        <w:spacing w:after="0" w:line="480" w:lineRule="auto"/>
        <w:jc w:val="both"/>
        <w:rPr>
          <w:rFonts w:ascii="Times New Roman" w:hAnsi="Times New Roman" w:cs="Times New Roman"/>
          <w:sz w:val="24"/>
          <w:szCs w:val="24"/>
          <w:lang w:val="en-US"/>
        </w:rPr>
      </w:pPr>
      <w:r w:rsidRPr="005E54E7">
        <w:rPr>
          <w:rFonts w:ascii="Times New Roman" w:hAnsi="Times New Roman" w:cs="Times New Roman"/>
          <w:sz w:val="24"/>
          <w:szCs w:val="24"/>
        </w:rPr>
        <w:t xml:space="preserve"> Desde esta perspectiva mercadológica, el éxito en las relaciones con los clientes, comienza con la apropiada identificación de los mismos, y sus necesidades constantemente (Thomas &amp; Sullivan, 2005). Cuando las compañías aprenden como construir relaciones con sus clientes, se generan muchos beneficios en términos de posicionamiento de marca, lealtad, incremento en las ventas, reducción de costos, publicidad de boca en boca, sensibilidad a precios más bajos, más duraderas relaciones con los clientes, mejor control de las actividades de mercadotecnia y mejora en el porcentaje de retención de empleados. </w:t>
      </w:r>
      <w:r w:rsidRPr="005E54E7">
        <w:rPr>
          <w:rFonts w:ascii="Times New Roman" w:hAnsi="Times New Roman" w:cs="Times New Roman"/>
          <w:sz w:val="24"/>
          <w:szCs w:val="24"/>
          <w:lang w:val="en-US"/>
        </w:rPr>
        <w:t xml:space="preserve">(Kim Lee, 2015; Li &amp; Mao, 2012; Nguyen &amp; </w:t>
      </w:r>
      <w:proofErr w:type="spellStart"/>
      <w:r w:rsidRPr="005E54E7">
        <w:rPr>
          <w:rFonts w:ascii="Times New Roman" w:hAnsi="Times New Roman" w:cs="Times New Roman"/>
          <w:sz w:val="24"/>
          <w:szCs w:val="24"/>
          <w:lang w:val="en-US"/>
        </w:rPr>
        <w:t>Simkin</w:t>
      </w:r>
      <w:proofErr w:type="spellEnd"/>
      <w:r w:rsidRPr="005E54E7">
        <w:rPr>
          <w:rFonts w:ascii="Times New Roman" w:hAnsi="Times New Roman" w:cs="Times New Roman"/>
          <w:sz w:val="24"/>
          <w:szCs w:val="24"/>
          <w:lang w:val="en-US"/>
        </w:rPr>
        <w:t xml:space="preserve">, 2013; Payne &amp; </w:t>
      </w:r>
      <w:proofErr w:type="spellStart"/>
      <w:r w:rsidRPr="005E54E7">
        <w:rPr>
          <w:rFonts w:ascii="Times New Roman" w:hAnsi="Times New Roman" w:cs="Times New Roman"/>
          <w:sz w:val="24"/>
          <w:szCs w:val="24"/>
          <w:lang w:val="en-US"/>
        </w:rPr>
        <w:t>Frow</w:t>
      </w:r>
      <w:proofErr w:type="spellEnd"/>
      <w:r w:rsidRPr="005E54E7">
        <w:rPr>
          <w:rFonts w:ascii="Times New Roman" w:hAnsi="Times New Roman" w:cs="Times New Roman"/>
          <w:sz w:val="24"/>
          <w:szCs w:val="24"/>
          <w:lang w:val="en-US"/>
        </w:rPr>
        <w:t xml:space="preserve">, 2005; </w:t>
      </w:r>
      <w:proofErr w:type="spellStart"/>
      <w:r w:rsidRPr="005E54E7">
        <w:rPr>
          <w:rFonts w:ascii="Times New Roman" w:hAnsi="Times New Roman" w:cs="Times New Roman"/>
          <w:sz w:val="24"/>
          <w:szCs w:val="24"/>
          <w:lang w:val="en-US"/>
        </w:rPr>
        <w:t>Zeithaml</w:t>
      </w:r>
      <w:proofErr w:type="spellEnd"/>
      <w:r w:rsidRPr="005E54E7">
        <w:rPr>
          <w:rFonts w:ascii="Times New Roman" w:hAnsi="Times New Roman" w:cs="Times New Roman"/>
          <w:sz w:val="24"/>
          <w:szCs w:val="24"/>
          <w:lang w:val="en-US"/>
        </w:rPr>
        <w:t xml:space="preserve"> &amp; Bitner, 1996).  </w:t>
      </w:r>
    </w:p>
    <w:p w:rsidR="005E54E7" w:rsidRPr="005E54E7" w:rsidRDefault="005E54E7" w:rsidP="004A736E">
      <w:pPr>
        <w:spacing w:after="0" w:line="480" w:lineRule="auto"/>
        <w:jc w:val="both"/>
        <w:rPr>
          <w:rFonts w:ascii="Times New Roman" w:hAnsi="Times New Roman" w:cs="Times New Roman"/>
          <w:sz w:val="24"/>
          <w:szCs w:val="24"/>
          <w:lang w:val="en-US"/>
        </w:rPr>
      </w:pPr>
    </w:p>
    <w:p w:rsidR="005E54E7" w:rsidRDefault="004A736E" w:rsidP="004A736E">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Cuando se habla  de CRM (</w:t>
      </w:r>
      <w:proofErr w:type="spellStart"/>
      <w:r w:rsidRPr="005E54E7">
        <w:rPr>
          <w:rFonts w:ascii="Times New Roman" w:hAnsi="Times New Roman" w:cs="Times New Roman"/>
          <w:sz w:val="24"/>
          <w:szCs w:val="24"/>
        </w:rPr>
        <w:t>Customer</w:t>
      </w:r>
      <w:proofErr w:type="spellEnd"/>
      <w:r w:rsidRPr="005E54E7">
        <w:rPr>
          <w:rFonts w:ascii="Times New Roman" w:hAnsi="Times New Roman" w:cs="Times New Roman"/>
          <w:sz w:val="24"/>
          <w:szCs w:val="24"/>
        </w:rPr>
        <w:t xml:space="preserve"> </w:t>
      </w:r>
      <w:proofErr w:type="spellStart"/>
      <w:r w:rsidRPr="005E54E7">
        <w:rPr>
          <w:rFonts w:ascii="Times New Roman" w:hAnsi="Times New Roman" w:cs="Times New Roman"/>
          <w:sz w:val="24"/>
          <w:szCs w:val="24"/>
        </w:rPr>
        <w:t>Relationship</w:t>
      </w:r>
      <w:proofErr w:type="spellEnd"/>
      <w:r w:rsidRPr="005E54E7">
        <w:rPr>
          <w:rFonts w:ascii="Times New Roman" w:hAnsi="Times New Roman" w:cs="Times New Roman"/>
          <w:sz w:val="24"/>
          <w:szCs w:val="24"/>
        </w:rPr>
        <w:t xml:space="preserve"> </w:t>
      </w:r>
      <w:proofErr w:type="spellStart"/>
      <w:r w:rsidRPr="005E54E7">
        <w:rPr>
          <w:rFonts w:ascii="Times New Roman" w:hAnsi="Times New Roman" w:cs="Times New Roman"/>
          <w:sz w:val="24"/>
          <w:szCs w:val="24"/>
        </w:rPr>
        <w:t>Managment</w:t>
      </w:r>
      <w:proofErr w:type="spellEnd"/>
      <w:r w:rsidRPr="005E54E7">
        <w:rPr>
          <w:rFonts w:ascii="Times New Roman" w:hAnsi="Times New Roman" w:cs="Times New Roman"/>
          <w:sz w:val="24"/>
          <w:szCs w:val="24"/>
        </w:rPr>
        <w:t xml:space="preserve"> / Gestión de Relaciones con el Cliente) se refiere a la estrategia empresarial que identifica al proceso sistemático, para manejar inicialmente, mantener, y finalizar una relación con el cliente, mediante todas las ventanas de contacto de manera ordenada, para maximizar el valor de una relación </w:t>
      </w:r>
      <w:r w:rsidRPr="005E54E7">
        <w:rPr>
          <w:rFonts w:ascii="Times New Roman" w:hAnsi="Times New Roman" w:cs="Times New Roman"/>
          <w:sz w:val="24"/>
          <w:szCs w:val="24"/>
        </w:rPr>
        <w:lastRenderedPageBreak/>
        <w:t>(</w:t>
      </w:r>
      <w:proofErr w:type="spellStart"/>
      <w:r w:rsidRPr="005E54E7">
        <w:rPr>
          <w:rFonts w:ascii="Times New Roman" w:hAnsi="Times New Roman" w:cs="Times New Roman"/>
          <w:sz w:val="24"/>
          <w:szCs w:val="24"/>
        </w:rPr>
        <w:t>Reinartz</w:t>
      </w:r>
      <w:proofErr w:type="spellEnd"/>
      <w:r w:rsidRPr="005E54E7">
        <w:rPr>
          <w:rFonts w:ascii="Times New Roman" w:hAnsi="Times New Roman" w:cs="Times New Roman"/>
          <w:sz w:val="24"/>
          <w:szCs w:val="24"/>
        </w:rPr>
        <w:t xml:space="preserve"> 2004). Es innegable que el actual entorno es caracterizado por </w:t>
      </w:r>
      <w:r w:rsidR="007839EF" w:rsidRPr="005E54E7">
        <w:rPr>
          <w:rFonts w:ascii="Times New Roman" w:hAnsi="Times New Roman" w:cs="Times New Roman"/>
          <w:sz w:val="24"/>
          <w:szCs w:val="24"/>
        </w:rPr>
        <w:t>un</w:t>
      </w:r>
      <w:r w:rsidRPr="005E54E7">
        <w:rPr>
          <w:rFonts w:ascii="Times New Roman" w:hAnsi="Times New Roman" w:cs="Times New Roman"/>
          <w:sz w:val="24"/>
          <w:szCs w:val="24"/>
        </w:rPr>
        <w:t xml:space="preserve"> masivo cumulo de información que debe ser manejado por las compañías que dan la bienvenida a </w:t>
      </w:r>
      <w:r w:rsidR="007839EF" w:rsidRPr="005E54E7">
        <w:rPr>
          <w:rFonts w:ascii="Times New Roman" w:hAnsi="Times New Roman" w:cs="Times New Roman"/>
          <w:sz w:val="24"/>
          <w:szCs w:val="24"/>
        </w:rPr>
        <w:t>las tecnologías en sus negocios.</w:t>
      </w:r>
      <w:r w:rsidRPr="005E54E7">
        <w:rPr>
          <w:rFonts w:ascii="Times New Roman" w:hAnsi="Times New Roman" w:cs="Times New Roman"/>
          <w:sz w:val="24"/>
          <w:szCs w:val="24"/>
        </w:rPr>
        <w:t xml:space="preserve"> Solo en 2014, 1</w:t>
      </w:r>
      <w:r w:rsidR="007839EF" w:rsidRPr="005E54E7">
        <w:rPr>
          <w:rFonts w:ascii="Times New Roman" w:hAnsi="Times New Roman" w:cs="Times New Roman"/>
          <w:sz w:val="24"/>
          <w:szCs w:val="24"/>
        </w:rPr>
        <w:t>,</w:t>
      </w:r>
      <w:r w:rsidRPr="005E54E7">
        <w:rPr>
          <w:rFonts w:ascii="Times New Roman" w:hAnsi="Times New Roman" w:cs="Times New Roman"/>
          <w:sz w:val="24"/>
          <w:szCs w:val="24"/>
        </w:rPr>
        <w:t>570 Terabytes de información fueron transferidos por minuto. Por lo tanto, podemos decir que uno de los mayores beneficios del CRM puede ser, el facilitar el Procesamiento de datos ordenados, para generar valor a la compañía (Maroto, C. 2015). Podemos considerar que la relación que existe entre la mercadotecnia y el CRM sería la implementación de la estrategia de mantener positiva las relaciones con los clientes y generar constantemente una lealtad, para incrementar el ciclo de vida de los mismos (</w:t>
      </w:r>
      <w:proofErr w:type="spellStart"/>
      <w:r w:rsidRPr="005E54E7">
        <w:rPr>
          <w:rFonts w:ascii="Times New Roman" w:hAnsi="Times New Roman" w:cs="Times New Roman"/>
          <w:sz w:val="24"/>
          <w:szCs w:val="24"/>
        </w:rPr>
        <w:t>Verhoef</w:t>
      </w:r>
      <w:proofErr w:type="spellEnd"/>
      <w:r w:rsidRPr="005E54E7">
        <w:rPr>
          <w:rFonts w:ascii="Times New Roman" w:hAnsi="Times New Roman" w:cs="Times New Roman"/>
          <w:sz w:val="24"/>
          <w:szCs w:val="24"/>
        </w:rPr>
        <w:t xml:space="preserve"> &amp; </w:t>
      </w:r>
      <w:proofErr w:type="spellStart"/>
      <w:r w:rsidRPr="005E54E7">
        <w:rPr>
          <w:rFonts w:ascii="Times New Roman" w:hAnsi="Times New Roman" w:cs="Times New Roman"/>
          <w:sz w:val="24"/>
          <w:szCs w:val="24"/>
        </w:rPr>
        <w:t>Lemon</w:t>
      </w:r>
      <w:proofErr w:type="spellEnd"/>
      <w:r w:rsidRPr="005E54E7">
        <w:rPr>
          <w:rFonts w:ascii="Times New Roman" w:hAnsi="Times New Roman" w:cs="Times New Roman"/>
          <w:sz w:val="24"/>
          <w:szCs w:val="24"/>
        </w:rPr>
        <w:t xml:space="preserve">, 2013).  </w:t>
      </w:r>
    </w:p>
    <w:p w:rsidR="005E54E7" w:rsidRDefault="005E54E7" w:rsidP="004A736E">
      <w:pPr>
        <w:spacing w:after="0" w:line="480" w:lineRule="auto"/>
        <w:jc w:val="both"/>
        <w:rPr>
          <w:rFonts w:ascii="Times New Roman" w:hAnsi="Times New Roman" w:cs="Times New Roman"/>
          <w:sz w:val="24"/>
          <w:szCs w:val="24"/>
        </w:rPr>
      </w:pPr>
    </w:p>
    <w:p w:rsidR="004A736E" w:rsidRDefault="004A736E" w:rsidP="004A736E">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El uso de esta dupla de estrategias empresariales tiene múltiples impactos en la compañía, y por el momento hay muy poca evidencia que apruebe determinar todos los posibles beneficios de usar esta actividad estratégica de marketing. De cualquier forma, previa literatura ha hecho mención que adicionalmente a los beneficios financieros, debemos tomar en cuenta los beneficios generados por la lealtad y constancia de los clientes durante su ciclo de vida en la compañía  (Li and Mao</w:t>
      </w:r>
      <w:r w:rsidR="007839EF" w:rsidRPr="005E54E7">
        <w:rPr>
          <w:rFonts w:ascii="Times New Roman" w:hAnsi="Times New Roman" w:cs="Times New Roman"/>
          <w:sz w:val="24"/>
          <w:szCs w:val="24"/>
        </w:rPr>
        <w:t>,</w:t>
      </w:r>
      <w:r w:rsidRPr="005E54E7">
        <w:rPr>
          <w:rFonts w:ascii="Times New Roman" w:hAnsi="Times New Roman" w:cs="Times New Roman"/>
          <w:sz w:val="24"/>
          <w:szCs w:val="24"/>
        </w:rPr>
        <w:t xml:space="preserve"> 2012;</w:t>
      </w:r>
      <w:r w:rsidR="007839EF" w:rsidRPr="005E54E7">
        <w:rPr>
          <w:rFonts w:ascii="Times New Roman" w:hAnsi="Times New Roman" w:cs="Times New Roman"/>
          <w:sz w:val="24"/>
          <w:szCs w:val="24"/>
        </w:rPr>
        <w:t xml:space="preserve"> </w:t>
      </w:r>
      <w:r w:rsidRPr="005E54E7">
        <w:rPr>
          <w:rFonts w:ascii="Times New Roman" w:hAnsi="Times New Roman" w:cs="Times New Roman"/>
          <w:sz w:val="24"/>
          <w:szCs w:val="24"/>
        </w:rPr>
        <w:t>Brown, 2000)</w:t>
      </w:r>
      <w:r w:rsidR="007839EF" w:rsidRPr="005E54E7">
        <w:rPr>
          <w:rFonts w:ascii="Times New Roman" w:hAnsi="Times New Roman" w:cs="Times New Roman"/>
          <w:sz w:val="24"/>
          <w:szCs w:val="24"/>
        </w:rPr>
        <w:t>.</w:t>
      </w:r>
      <w:r w:rsidRPr="005E54E7">
        <w:rPr>
          <w:rFonts w:ascii="Times New Roman" w:hAnsi="Times New Roman" w:cs="Times New Roman"/>
          <w:sz w:val="24"/>
          <w:szCs w:val="24"/>
        </w:rPr>
        <w:t xml:space="preserve"> Por lo tanto es elemental para cualquier empresa, reducir las inversiones en medios sociales que generen un bajo rendimiento para está, optimizando su desarrollo en los medios convenientes, y así al enfocar el esfuerzo y recursos del negocio de la mejor manera posible, cliente y empresa saldrán beneficiados.</w:t>
      </w:r>
    </w:p>
    <w:p w:rsidR="005E54E7" w:rsidRPr="005E54E7" w:rsidRDefault="005E54E7" w:rsidP="004A736E">
      <w:pPr>
        <w:spacing w:after="0" w:line="480" w:lineRule="auto"/>
        <w:jc w:val="both"/>
        <w:rPr>
          <w:rFonts w:ascii="Times New Roman" w:hAnsi="Times New Roman" w:cs="Times New Roman"/>
          <w:sz w:val="24"/>
          <w:szCs w:val="24"/>
        </w:rPr>
      </w:pPr>
    </w:p>
    <w:p w:rsidR="005E54E7" w:rsidRDefault="004A736E" w:rsidP="000303AB">
      <w:pPr>
        <w:spacing w:after="0" w:line="480" w:lineRule="auto"/>
        <w:jc w:val="both"/>
        <w:rPr>
          <w:rFonts w:ascii="Times New Roman" w:hAnsi="Times New Roman" w:cs="Times New Roman"/>
          <w:color w:val="000000" w:themeColor="text1"/>
          <w:sz w:val="24"/>
          <w:szCs w:val="24"/>
        </w:rPr>
      </w:pPr>
      <w:r w:rsidRPr="005E54E7">
        <w:rPr>
          <w:rFonts w:ascii="Times New Roman" w:hAnsi="Times New Roman" w:cs="Times New Roman"/>
          <w:sz w:val="24"/>
          <w:szCs w:val="24"/>
        </w:rPr>
        <w:t>En la actualidad, según datos recabados por la CONDUSEF y la Secretaría de Economía, el 65</w:t>
      </w:r>
      <w:r w:rsidR="00040461" w:rsidRPr="005E54E7">
        <w:rPr>
          <w:rFonts w:ascii="Times New Roman" w:hAnsi="Times New Roman" w:cs="Times New Roman"/>
          <w:sz w:val="24"/>
          <w:szCs w:val="24"/>
        </w:rPr>
        <w:t xml:space="preserve"> </w:t>
      </w:r>
      <w:r w:rsidRPr="005E54E7">
        <w:rPr>
          <w:rFonts w:ascii="Times New Roman" w:hAnsi="Times New Roman" w:cs="Times New Roman"/>
          <w:sz w:val="24"/>
          <w:szCs w:val="24"/>
        </w:rPr>
        <w:t>% de las empresas desaparecen antes de cumplir los 2 años (</w:t>
      </w:r>
      <w:proofErr w:type="spellStart"/>
      <w:r w:rsidRPr="005E54E7">
        <w:rPr>
          <w:rFonts w:ascii="Times New Roman" w:hAnsi="Times New Roman" w:cs="Times New Roman"/>
          <w:sz w:val="24"/>
          <w:szCs w:val="24"/>
        </w:rPr>
        <w:t>Pentaho</w:t>
      </w:r>
      <w:proofErr w:type="spellEnd"/>
      <w:r w:rsidRPr="005E54E7">
        <w:rPr>
          <w:rFonts w:ascii="Times New Roman" w:hAnsi="Times New Roman" w:cs="Times New Roman"/>
          <w:sz w:val="24"/>
          <w:szCs w:val="24"/>
        </w:rPr>
        <w:t xml:space="preserve">, 2015), y 43 de cada 100 pequeñas y medianas empresas fracasan debido a la falta de acceso a la </w:t>
      </w:r>
      <w:r w:rsidRPr="005E54E7">
        <w:rPr>
          <w:rFonts w:ascii="Times New Roman" w:hAnsi="Times New Roman" w:cs="Times New Roman"/>
          <w:sz w:val="24"/>
          <w:szCs w:val="24"/>
        </w:rPr>
        <w:lastRenderedPageBreak/>
        <w:t>información para la toma de decisiones en el área administrativa (OECD, s.f.). El Instituto de Estadística y Geografía (INEGI) menciona que en general existen más de 4 millones de empresas, de las cuales el 95 % son PYMES (Pequeñas y Medianas Empresas). De este porcentaje, 73 % utilizan las tecnologías de la información y tan solo 10 % realiza actividades relacionadas con el comercio electrónico (Moreda, 2013).</w:t>
      </w:r>
      <w:r w:rsidR="00436F83" w:rsidRPr="005E54E7">
        <w:rPr>
          <w:rFonts w:ascii="Times New Roman" w:hAnsi="Times New Roman" w:cs="Times New Roman"/>
          <w:sz w:val="24"/>
          <w:szCs w:val="24"/>
        </w:rPr>
        <w:t xml:space="preserve"> </w:t>
      </w:r>
      <w:r w:rsidR="00FD163B" w:rsidRPr="005E54E7">
        <w:rPr>
          <w:rFonts w:ascii="Times New Roman" w:hAnsi="Times New Roman" w:cs="Times New Roman"/>
          <w:color w:val="000000" w:themeColor="text1"/>
          <w:sz w:val="24"/>
          <w:szCs w:val="24"/>
        </w:rPr>
        <w:t>Según la Encuesta Nacional sobre Disponibilidad y Uso de Tecnologías de la Información en los Hogares (</w:t>
      </w:r>
      <w:proofErr w:type="spellStart"/>
      <w:r w:rsidR="00FD163B" w:rsidRPr="005E54E7">
        <w:rPr>
          <w:rFonts w:ascii="Times New Roman" w:hAnsi="Times New Roman" w:cs="Times New Roman"/>
          <w:color w:val="000000" w:themeColor="text1"/>
          <w:sz w:val="24"/>
          <w:szCs w:val="24"/>
        </w:rPr>
        <w:t>Endutih</w:t>
      </w:r>
      <w:proofErr w:type="spellEnd"/>
      <w:r w:rsidR="00FD163B" w:rsidRPr="005E54E7">
        <w:rPr>
          <w:rFonts w:ascii="Times New Roman" w:hAnsi="Times New Roman" w:cs="Times New Roman"/>
          <w:color w:val="000000" w:themeColor="text1"/>
          <w:sz w:val="24"/>
          <w:szCs w:val="24"/>
        </w:rPr>
        <w:t>), En México hay 62.4 millones de usuarios de internet y 12.8 millones de hogares con conexión a este servicio. Estas cifras representan 57.4</w:t>
      </w:r>
      <w:r w:rsidR="00040461" w:rsidRPr="005E54E7">
        <w:rPr>
          <w:rFonts w:ascii="Times New Roman" w:hAnsi="Times New Roman" w:cs="Times New Roman"/>
          <w:color w:val="000000" w:themeColor="text1"/>
          <w:sz w:val="24"/>
          <w:szCs w:val="24"/>
        </w:rPr>
        <w:t xml:space="preserve"> </w:t>
      </w:r>
      <w:r w:rsidR="00FD163B" w:rsidRPr="005E54E7">
        <w:rPr>
          <w:rFonts w:ascii="Times New Roman" w:hAnsi="Times New Roman" w:cs="Times New Roman"/>
          <w:color w:val="000000" w:themeColor="text1"/>
          <w:sz w:val="24"/>
          <w:szCs w:val="24"/>
        </w:rPr>
        <w:t>% del total de la población y 39.2</w:t>
      </w:r>
      <w:r w:rsidR="00040461" w:rsidRPr="005E54E7">
        <w:rPr>
          <w:rFonts w:ascii="Times New Roman" w:hAnsi="Times New Roman" w:cs="Times New Roman"/>
          <w:color w:val="000000" w:themeColor="text1"/>
          <w:sz w:val="24"/>
          <w:szCs w:val="24"/>
        </w:rPr>
        <w:t xml:space="preserve"> </w:t>
      </w:r>
      <w:r w:rsidR="00FD163B" w:rsidRPr="005E54E7">
        <w:rPr>
          <w:rFonts w:ascii="Times New Roman" w:hAnsi="Times New Roman" w:cs="Times New Roman"/>
          <w:color w:val="000000" w:themeColor="text1"/>
          <w:sz w:val="24"/>
          <w:szCs w:val="24"/>
        </w:rPr>
        <w:t xml:space="preserve">% de los hogares, de acuerdo con la </w:t>
      </w:r>
      <w:proofErr w:type="spellStart"/>
      <w:r w:rsidR="00FD163B" w:rsidRPr="005E54E7">
        <w:rPr>
          <w:rFonts w:ascii="Times New Roman" w:hAnsi="Times New Roman" w:cs="Times New Roman"/>
          <w:color w:val="000000" w:themeColor="text1"/>
          <w:sz w:val="24"/>
          <w:szCs w:val="24"/>
        </w:rPr>
        <w:t>Endutih</w:t>
      </w:r>
      <w:proofErr w:type="spellEnd"/>
      <w:r w:rsidR="00FD163B" w:rsidRPr="005E54E7">
        <w:rPr>
          <w:rFonts w:ascii="Times New Roman" w:hAnsi="Times New Roman" w:cs="Times New Roman"/>
          <w:color w:val="000000" w:themeColor="text1"/>
          <w:sz w:val="24"/>
          <w:szCs w:val="24"/>
        </w:rPr>
        <w:t xml:space="preserve"> 2015. Para el caso de los hogares hubo un aumento de 4.8 % respecto a la encuesta 2014.</w:t>
      </w:r>
    </w:p>
    <w:p w:rsidR="005E54E7" w:rsidRDefault="005E54E7" w:rsidP="000303AB">
      <w:pPr>
        <w:spacing w:after="0" w:line="480" w:lineRule="auto"/>
        <w:jc w:val="both"/>
        <w:rPr>
          <w:rFonts w:ascii="Times New Roman" w:hAnsi="Times New Roman" w:cs="Times New Roman"/>
          <w:color w:val="000000" w:themeColor="text1"/>
          <w:sz w:val="24"/>
          <w:szCs w:val="24"/>
        </w:rPr>
      </w:pPr>
    </w:p>
    <w:p w:rsidR="00FD163B" w:rsidRDefault="00FD163B" w:rsidP="000303AB">
      <w:pPr>
        <w:spacing w:after="0" w:line="480" w:lineRule="auto"/>
        <w:jc w:val="both"/>
        <w:rPr>
          <w:rFonts w:ascii="Times New Roman" w:hAnsi="Times New Roman" w:cs="Times New Roman"/>
          <w:color w:val="000000" w:themeColor="text1"/>
          <w:sz w:val="24"/>
          <w:szCs w:val="24"/>
        </w:rPr>
      </w:pPr>
      <w:r w:rsidRPr="005E54E7">
        <w:rPr>
          <w:rFonts w:ascii="Times New Roman" w:hAnsi="Times New Roman" w:cs="Times New Roman"/>
          <w:color w:val="000000" w:themeColor="text1"/>
          <w:sz w:val="24"/>
          <w:szCs w:val="24"/>
        </w:rPr>
        <w:t xml:space="preserve"> En lo que respecta a Coahuila, el 61 por ciento de los hogares coahuilenses tiene acceso a internet, En cuanto al uso de telefonía celular, Coahuila ocupa el sitio número 15 con el 74.5 % de su población, superando la media nacional (INEGI</w:t>
      </w:r>
      <w:r w:rsidR="00DA0029" w:rsidRPr="005E54E7">
        <w:rPr>
          <w:rFonts w:ascii="Times New Roman" w:hAnsi="Times New Roman" w:cs="Times New Roman"/>
          <w:color w:val="000000" w:themeColor="text1"/>
          <w:sz w:val="24"/>
          <w:szCs w:val="24"/>
        </w:rPr>
        <w:t>, 2015</w:t>
      </w:r>
      <w:r w:rsidRPr="005E54E7">
        <w:rPr>
          <w:rFonts w:ascii="Times New Roman" w:hAnsi="Times New Roman" w:cs="Times New Roman"/>
          <w:color w:val="000000" w:themeColor="text1"/>
          <w:sz w:val="24"/>
          <w:szCs w:val="24"/>
        </w:rPr>
        <w:t>).</w:t>
      </w:r>
    </w:p>
    <w:p w:rsidR="005E54E7" w:rsidRPr="005E54E7" w:rsidRDefault="005E54E7" w:rsidP="000303AB">
      <w:pPr>
        <w:spacing w:after="0" w:line="480" w:lineRule="auto"/>
        <w:jc w:val="both"/>
        <w:rPr>
          <w:rFonts w:ascii="Times New Roman" w:hAnsi="Times New Roman" w:cs="Times New Roman"/>
          <w:color w:val="000000" w:themeColor="text1"/>
          <w:sz w:val="24"/>
          <w:szCs w:val="24"/>
        </w:rPr>
      </w:pPr>
    </w:p>
    <w:p w:rsidR="005E54E7" w:rsidRDefault="00B23BEB"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 xml:space="preserve">Es un claro axioma que existe un alto crecimiento en la región fronteriza de Coahuila de parte de PYMES del ramo restaurantero, </w:t>
      </w:r>
      <w:r w:rsidR="00AA0968" w:rsidRPr="005E54E7">
        <w:rPr>
          <w:rFonts w:ascii="Times New Roman" w:hAnsi="Times New Roman" w:cs="Times New Roman"/>
          <w:sz w:val="24"/>
          <w:szCs w:val="24"/>
        </w:rPr>
        <w:t>como parte d</w:t>
      </w:r>
      <w:r w:rsidRPr="005E54E7">
        <w:rPr>
          <w:rFonts w:ascii="Times New Roman" w:hAnsi="Times New Roman" w:cs="Times New Roman"/>
          <w:sz w:val="24"/>
          <w:szCs w:val="24"/>
        </w:rPr>
        <w:t xml:space="preserve">el arribo de </w:t>
      </w:r>
      <w:r w:rsidR="00AA0968" w:rsidRPr="005E54E7">
        <w:rPr>
          <w:rFonts w:ascii="Times New Roman" w:hAnsi="Times New Roman" w:cs="Times New Roman"/>
          <w:sz w:val="24"/>
          <w:szCs w:val="24"/>
        </w:rPr>
        <w:t xml:space="preserve">la empresa </w:t>
      </w:r>
      <w:proofErr w:type="spellStart"/>
      <w:r w:rsidR="00F90B2C" w:rsidRPr="005E54E7">
        <w:rPr>
          <w:rFonts w:ascii="Times New Roman" w:hAnsi="Times New Roman" w:cs="Times New Roman"/>
          <w:sz w:val="24"/>
          <w:szCs w:val="24"/>
        </w:rPr>
        <w:t>Constellation</w:t>
      </w:r>
      <w:proofErr w:type="spellEnd"/>
      <w:r w:rsidR="00F90B2C" w:rsidRPr="005E54E7">
        <w:rPr>
          <w:rFonts w:ascii="Times New Roman" w:hAnsi="Times New Roman" w:cs="Times New Roman"/>
          <w:sz w:val="24"/>
          <w:szCs w:val="24"/>
        </w:rPr>
        <w:t xml:space="preserve"> </w:t>
      </w:r>
      <w:proofErr w:type="spellStart"/>
      <w:r w:rsidR="00F90B2C" w:rsidRPr="005E54E7">
        <w:rPr>
          <w:rFonts w:ascii="Times New Roman" w:hAnsi="Times New Roman" w:cs="Times New Roman"/>
          <w:sz w:val="24"/>
          <w:szCs w:val="24"/>
        </w:rPr>
        <w:t>Brands</w:t>
      </w:r>
      <w:proofErr w:type="spellEnd"/>
      <w:r w:rsidR="00FB589E" w:rsidRPr="005E54E7">
        <w:rPr>
          <w:rFonts w:ascii="Times New Roman" w:hAnsi="Times New Roman" w:cs="Times New Roman"/>
          <w:sz w:val="24"/>
          <w:szCs w:val="24"/>
        </w:rPr>
        <w:t xml:space="preserve"> a esta región</w:t>
      </w:r>
      <w:r w:rsidR="00AA0968" w:rsidRPr="005E54E7">
        <w:rPr>
          <w:rFonts w:ascii="Times New Roman" w:hAnsi="Times New Roman" w:cs="Times New Roman"/>
          <w:sz w:val="24"/>
          <w:szCs w:val="24"/>
        </w:rPr>
        <w:t xml:space="preserve">, la cual es una </w:t>
      </w:r>
      <w:r w:rsidR="00F90B2C" w:rsidRPr="005E54E7">
        <w:rPr>
          <w:rFonts w:ascii="Times New Roman" w:hAnsi="Times New Roman" w:cs="Times New Roman"/>
          <w:sz w:val="24"/>
          <w:szCs w:val="24"/>
        </w:rPr>
        <w:t xml:space="preserve">de las más grandes inversiones hechas </w:t>
      </w:r>
      <w:r w:rsidR="00AA0968" w:rsidRPr="005E54E7">
        <w:rPr>
          <w:rFonts w:ascii="Times New Roman" w:hAnsi="Times New Roman" w:cs="Times New Roman"/>
          <w:sz w:val="24"/>
          <w:szCs w:val="24"/>
        </w:rPr>
        <w:t xml:space="preserve">actualmente </w:t>
      </w:r>
      <w:r w:rsidR="00F90B2C" w:rsidRPr="005E54E7">
        <w:rPr>
          <w:rFonts w:ascii="Times New Roman" w:hAnsi="Times New Roman" w:cs="Times New Roman"/>
          <w:sz w:val="24"/>
          <w:szCs w:val="24"/>
        </w:rPr>
        <w:t xml:space="preserve">en México y atrayendo </w:t>
      </w:r>
      <w:r w:rsidR="00FB589E" w:rsidRPr="005E54E7">
        <w:rPr>
          <w:rFonts w:ascii="Times New Roman" w:hAnsi="Times New Roman" w:cs="Times New Roman"/>
          <w:sz w:val="24"/>
          <w:szCs w:val="24"/>
        </w:rPr>
        <w:t xml:space="preserve">a </w:t>
      </w:r>
      <w:r w:rsidR="00F90B2C" w:rsidRPr="005E54E7">
        <w:rPr>
          <w:rFonts w:ascii="Times New Roman" w:hAnsi="Times New Roman" w:cs="Times New Roman"/>
          <w:sz w:val="24"/>
          <w:szCs w:val="24"/>
        </w:rPr>
        <w:t>más empresas</w:t>
      </w:r>
      <w:r w:rsidR="00AA0968" w:rsidRPr="005E54E7">
        <w:rPr>
          <w:rFonts w:ascii="Times New Roman" w:hAnsi="Times New Roman" w:cs="Times New Roman"/>
          <w:sz w:val="24"/>
          <w:szCs w:val="24"/>
        </w:rPr>
        <w:t xml:space="preserve"> para la creación de un </w:t>
      </w:r>
      <w:r w:rsidR="00FB589E" w:rsidRPr="005E54E7">
        <w:rPr>
          <w:rFonts w:ascii="Times New Roman" w:hAnsi="Times New Roman" w:cs="Times New Roman"/>
          <w:sz w:val="24"/>
          <w:szCs w:val="24"/>
        </w:rPr>
        <w:t>Clúster</w:t>
      </w:r>
      <w:r w:rsidR="005B49FE" w:rsidRPr="005E54E7">
        <w:rPr>
          <w:rFonts w:ascii="Times New Roman" w:hAnsi="Times New Roman" w:cs="Times New Roman"/>
          <w:sz w:val="24"/>
          <w:szCs w:val="24"/>
        </w:rPr>
        <w:t>,</w:t>
      </w:r>
      <w:r w:rsidR="00AA0968" w:rsidRPr="005E54E7">
        <w:rPr>
          <w:rFonts w:ascii="Times New Roman" w:hAnsi="Times New Roman" w:cs="Times New Roman"/>
          <w:sz w:val="24"/>
          <w:szCs w:val="24"/>
        </w:rPr>
        <w:t xml:space="preserve"> crea</w:t>
      </w:r>
      <w:r w:rsidR="005B49FE" w:rsidRPr="005E54E7">
        <w:rPr>
          <w:rFonts w:ascii="Times New Roman" w:hAnsi="Times New Roman" w:cs="Times New Roman"/>
          <w:sz w:val="24"/>
          <w:szCs w:val="24"/>
        </w:rPr>
        <w:t>ndo</w:t>
      </w:r>
      <w:r w:rsidR="00AA0968" w:rsidRPr="005E54E7">
        <w:rPr>
          <w:rFonts w:ascii="Times New Roman" w:hAnsi="Times New Roman" w:cs="Times New Roman"/>
          <w:sz w:val="24"/>
          <w:szCs w:val="24"/>
        </w:rPr>
        <w:t xml:space="preserve"> una mayor generación de</w:t>
      </w:r>
      <w:r w:rsidR="00F90B2C" w:rsidRPr="005E54E7">
        <w:rPr>
          <w:rFonts w:ascii="Times New Roman" w:hAnsi="Times New Roman" w:cs="Times New Roman"/>
          <w:sz w:val="24"/>
          <w:szCs w:val="24"/>
        </w:rPr>
        <w:t xml:space="preserve"> empleos</w:t>
      </w:r>
      <w:r w:rsidR="005B49FE" w:rsidRPr="005E54E7">
        <w:rPr>
          <w:rFonts w:ascii="Times New Roman" w:hAnsi="Times New Roman" w:cs="Times New Roman"/>
          <w:sz w:val="24"/>
          <w:szCs w:val="24"/>
        </w:rPr>
        <w:t>. E</w:t>
      </w:r>
      <w:r w:rsidR="00AA0968" w:rsidRPr="005E54E7">
        <w:rPr>
          <w:rFonts w:ascii="Times New Roman" w:hAnsi="Times New Roman" w:cs="Times New Roman"/>
          <w:sz w:val="24"/>
          <w:szCs w:val="24"/>
        </w:rPr>
        <w:t>s así que las P</w:t>
      </w:r>
      <w:r w:rsidR="00F90B2C" w:rsidRPr="005E54E7">
        <w:rPr>
          <w:rFonts w:ascii="Times New Roman" w:hAnsi="Times New Roman" w:cs="Times New Roman"/>
          <w:sz w:val="24"/>
          <w:szCs w:val="24"/>
        </w:rPr>
        <w:t>YMES</w:t>
      </w:r>
      <w:r w:rsidR="00AA0968" w:rsidRPr="005E54E7">
        <w:rPr>
          <w:rFonts w:ascii="Times New Roman" w:hAnsi="Times New Roman" w:cs="Times New Roman"/>
          <w:sz w:val="24"/>
          <w:szCs w:val="24"/>
        </w:rPr>
        <w:t xml:space="preserve"> </w:t>
      </w:r>
      <w:r w:rsidRPr="005E54E7">
        <w:rPr>
          <w:rFonts w:ascii="Times New Roman" w:hAnsi="Times New Roman" w:cs="Times New Roman"/>
          <w:sz w:val="24"/>
          <w:szCs w:val="24"/>
        </w:rPr>
        <w:t>en su mayoría, por tendencia y necesidad de estar a la vanguardia, han mudado parte o la totalidad de su publicidad a Medios Sociales</w:t>
      </w:r>
      <w:r w:rsidR="00BA6AA2" w:rsidRPr="005E54E7">
        <w:rPr>
          <w:rFonts w:ascii="Times New Roman" w:hAnsi="Times New Roman" w:cs="Times New Roman"/>
          <w:sz w:val="24"/>
          <w:szCs w:val="24"/>
        </w:rPr>
        <w:t xml:space="preserve"> (</w:t>
      </w:r>
      <w:r w:rsidR="00040461" w:rsidRPr="005E54E7">
        <w:rPr>
          <w:rFonts w:ascii="Times New Roman" w:hAnsi="Times New Roman" w:cs="Times New Roman"/>
          <w:color w:val="000000" w:themeColor="text1"/>
          <w:sz w:val="24"/>
          <w:szCs w:val="24"/>
        </w:rPr>
        <w:t>Aguilar y Martínez, 2013</w:t>
      </w:r>
      <w:r w:rsidR="00BA6AA2" w:rsidRPr="005E54E7">
        <w:rPr>
          <w:rFonts w:ascii="Times New Roman" w:hAnsi="Times New Roman" w:cs="Times New Roman"/>
          <w:sz w:val="24"/>
          <w:szCs w:val="24"/>
        </w:rPr>
        <w:t>)</w:t>
      </w:r>
      <w:r w:rsidRPr="005E54E7">
        <w:rPr>
          <w:rFonts w:ascii="Times New Roman" w:hAnsi="Times New Roman" w:cs="Times New Roman"/>
          <w:sz w:val="24"/>
          <w:szCs w:val="24"/>
        </w:rPr>
        <w:t>.</w:t>
      </w:r>
    </w:p>
    <w:p w:rsidR="005E54E7" w:rsidRDefault="005E54E7" w:rsidP="000303AB">
      <w:pPr>
        <w:spacing w:after="0" w:line="480" w:lineRule="auto"/>
        <w:jc w:val="both"/>
        <w:rPr>
          <w:rFonts w:ascii="Times New Roman" w:hAnsi="Times New Roman" w:cs="Times New Roman"/>
          <w:sz w:val="24"/>
          <w:szCs w:val="24"/>
        </w:rPr>
      </w:pPr>
    </w:p>
    <w:p w:rsidR="005E54E7" w:rsidRDefault="005E54E7" w:rsidP="000303AB">
      <w:pPr>
        <w:spacing w:after="0" w:line="480" w:lineRule="auto"/>
        <w:jc w:val="both"/>
        <w:rPr>
          <w:rFonts w:ascii="Times New Roman" w:hAnsi="Times New Roman" w:cs="Times New Roman"/>
          <w:sz w:val="24"/>
          <w:szCs w:val="24"/>
        </w:rPr>
      </w:pPr>
    </w:p>
    <w:p w:rsidR="00436F83" w:rsidRPr="005E54E7" w:rsidRDefault="00B23BEB"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lastRenderedPageBreak/>
        <w:t xml:space="preserve"> Optimizar su posicionamiento en internet, beneficiara el mercado en general, y propiciando no solo el crecimiento, sino el desarrollo de la economía en la región. Para optimizar la gestión de recursos utilizados por las PYMES Restauranteras al residir en internet, es necesario comprobar científicamente, el medio digital en internet más conveniente, según el área y mercado. </w:t>
      </w:r>
      <w:r w:rsidR="00AE7FEC" w:rsidRPr="005E54E7">
        <w:rPr>
          <w:rFonts w:ascii="Times New Roman" w:hAnsi="Times New Roman" w:cs="Times New Roman"/>
          <w:sz w:val="24"/>
          <w:szCs w:val="24"/>
        </w:rPr>
        <w:t xml:space="preserve">El cuestionamiento fundamental que guía el desarrollo de este trabajo es: </w:t>
      </w:r>
      <w:r w:rsidR="00AA0968" w:rsidRPr="005E54E7">
        <w:rPr>
          <w:rFonts w:ascii="Times New Roman" w:hAnsi="Times New Roman" w:cs="Times New Roman"/>
          <w:sz w:val="24"/>
          <w:szCs w:val="24"/>
        </w:rPr>
        <w:t>¿Cuál es el mejor medio d</w:t>
      </w:r>
      <w:r w:rsidR="00AE7FEC" w:rsidRPr="005E54E7">
        <w:rPr>
          <w:rFonts w:ascii="Times New Roman" w:hAnsi="Times New Roman" w:cs="Times New Roman"/>
          <w:sz w:val="24"/>
          <w:szCs w:val="24"/>
        </w:rPr>
        <w:t>igital</w:t>
      </w:r>
      <w:r w:rsidR="005B49FE" w:rsidRPr="005E54E7">
        <w:rPr>
          <w:rFonts w:ascii="Times New Roman" w:hAnsi="Times New Roman" w:cs="Times New Roman"/>
          <w:sz w:val="24"/>
          <w:szCs w:val="24"/>
        </w:rPr>
        <w:t xml:space="preserve"> a utilizar por las PYMES</w:t>
      </w:r>
      <w:r w:rsidR="00AE7FEC" w:rsidRPr="005E54E7">
        <w:rPr>
          <w:rFonts w:ascii="Times New Roman" w:hAnsi="Times New Roman" w:cs="Times New Roman"/>
          <w:sz w:val="24"/>
          <w:szCs w:val="24"/>
        </w:rPr>
        <w:t xml:space="preserve"> restauranteras para</w:t>
      </w:r>
      <w:r w:rsidR="00D02100" w:rsidRPr="005E54E7">
        <w:rPr>
          <w:rFonts w:ascii="Times New Roman" w:hAnsi="Times New Roman" w:cs="Times New Roman"/>
          <w:sz w:val="24"/>
          <w:szCs w:val="24"/>
        </w:rPr>
        <w:t xml:space="preserve"> publicitarse en la región fronteriza</w:t>
      </w:r>
      <w:r w:rsidR="00AE7FEC" w:rsidRPr="005E54E7">
        <w:rPr>
          <w:rFonts w:ascii="Times New Roman" w:hAnsi="Times New Roman" w:cs="Times New Roman"/>
          <w:sz w:val="24"/>
          <w:szCs w:val="24"/>
        </w:rPr>
        <w:t xml:space="preserve"> de Coahuila?</w:t>
      </w:r>
    </w:p>
    <w:p w:rsidR="002E3F56" w:rsidRPr="005E54E7" w:rsidRDefault="002E3F56" w:rsidP="000303AB">
      <w:pPr>
        <w:spacing w:after="0" w:line="480" w:lineRule="auto"/>
        <w:jc w:val="both"/>
        <w:rPr>
          <w:rFonts w:ascii="Times New Roman" w:hAnsi="Times New Roman" w:cs="Times New Roman"/>
          <w:b/>
          <w:sz w:val="24"/>
          <w:szCs w:val="24"/>
        </w:rPr>
      </w:pPr>
    </w:p>
    <w:p w:rsidR="001F5BB6" w:rsidRPr="005E54E7" w:rsidRDefault="00291607"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b/>
          <w:sz w:val="24"/>
          <w:szCs w:val="24"/>
        </w:rPr>
        <w:t>Metodología</w:t>
      </w:r>
      <w:r w:rsidR="00C478CC" w:rsidRPr="005E54E7">
        <w:rPr>
          <w:rFonts w:ascii="Times New Roman" w:hAnsi="Times New Roman" w:cs="Times New Roman"/>
          <w:b/>
          <w:sz w:val="24"/>
          <w:szCs w:val="24"/>
        </w:rPr>
        <w:t>.</w:t>
      </w: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Para el desarrollo de este proyecto se optó por realizar una Investigación de Mercados Mixta de Diseño anidado o incrustado concurrente de modelo dominante (Hernández, R., Fernández, C., y Lucio, B. 2010), utilizando las siguientes técnicas de recolección de información:</w:t>
      </w: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w:t>
      </w:r>
      <w:r w:rsidRPr="005E54E7">
        <w:rPr>
          <w:rFonts w:ascii="Times New Roman" w:hAnsi="Times New Roman" w:cs="Times New Roman"/>
          <w:sz w:val="24"/>
          <w:szCs w:val="24"/>
        </w:rPr>
        <w:tab/>
        <w:t>Encuesta Personal Estructurada Descriptiva (</w:t>
      </w:r>
      <w:proofErr w:type="spellStart"/>
      <w:r w:rsidRPr="005E54E7">
        <w:rPr>
          <w:rFonts w:ascii="Times New Roman" w:hAnsi="Times New Roman" w:cs="Times New Roman"/>
          <w:sz w:val="24"/>
          <w:szCs w:val="24"/>
        </w:rPr>
        <w:t>Visauta</w:t>
      </w:r>
      <w:proofErr w:type="spellEnd"/>
      <w:r w:rsidRPr="005E54E7">
        <w:rPr>
          <w:rFonts w:ascii="Times New Roman" w:hAnsi="Times New Roman" w:cs="Times New Roman"/>
          <w:sz w:val="24"/>
          <w:szCs w:val="24"/>
        </w:rPr>
        <w:t>, 1989)</w:t>
      </w: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w:t>
      </w:r>
      <w:r w:rsidRPr="005E54E7">
        <w:rPr>
          <w:rFonts w:ascii="Times New Roman" w:hAnsi="Times New Roman" w:cs="Times New Roman"/>
          <w:sz w:val="24"/>
          <w:szCs w:val="24"/>
        </w:rPr>
        <w:tab/>
        <w:t>Comprador Misterioso</w:t>
      </w:r>
    </w:p>
    <w:p w:rsidR="0029160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w:t>
      </w:r>
      <w:r w:rsidRPr="005E54E7">
        <w:rPr>
          <w:rFonts w:ascii="Times New Roman" w:hAnsi="Times New Roman" w:cs="Times New Roman"/>
          <w:sz w:val="24"/>
          <w:szCs w:val="24"/>
        </w:rPr>
        <w:tab/>
        <w:t>Entrevista Semiestructurada</w:t>
      </w:r>
    </w:p>
    <w:p w:rsidR="005E54E7" w:rsidRPr="005E54E7" w:rsidRDefault="005E54E7" w:rsidP="00291607">
      <w:pPr>
        <w:spacing w:after="0" w:line="480" w:lineRule="auto"/>
        <w:jc w:val="both"/>
        <w:rPr>
          <w:rFonts w:ascii="Times New Roman" w:hAnsi="Times New Roman" w:cs="Times New Roman"/>
          <w:sz w:val="24"/>
          <w:szCs w:val="24"/>
        </w:rPr>
      </w:pP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noProof/>
          <w:sz w:val="24"/>
          <w:szCs w:val="24"/>
          <w:lang w:eastAsia="es-MX"/>
        </w:rPr>
        <w:drawing>
          <wp:anchor distT="0" distB="0" distL="114300" distR="114300" simplePos="0" relativeHeight="251655168" behindDoc="0" locked="0" layoutInCell="1" allowOverlap="1" wp14:anchorId="49670254" wp14:editId="0FD11CB9">
            <wp:simplePos x="0" y="0"/>
            <wp:positionH relativeFrom="margin">
              <wp:posOffset>967029</wp:posOffset>
            </wp:positionH>
            <wp:positionV relativeFrom="paragraph">
              <wp:posOffset>1324791</wp:posOffset>
            </wp:positionV>
            <wp:extent cx="3637129" cy="1016758"/>
            <wp:effectExtent l="0" t="0" r="1905" b="0"/>
            <wp:wrapNone/>
            <wp:docPr id="1" name="Imagen 1" descr="Fórmula tamaño muestra para estimación de proporciones con universos fin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órmula tamaño muestra para estimación de proporciones con universos fini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017155"/>
                    </a:xfrm>
                    <a:prstGeom prst="rect">
                      <a:avLst/>
                    </a:prstGeom>
                    <a:noFill/>
                    <a:ln>
                      <a:noFill/>
                    </a:ln>
                  </pic:spPr>
                </pic:pic>
              </a:graphicData>
            </a:graphic>
            <wp14:sizeRelV relativeFrom="margin">
              <wp14:pctHeight>0</wp14:pctHeight>
            </wp14:sizeRelV>
          </wp:anchor>
        </w:drawing>
      </w:r>
      <w:r w:rsidRPr="005E54E7">
        <w:rPr>
          <w:rFonts w:ascii="Times New Roman" w:hAnsi="Times New Roman" w:cs="Times New Roman"/>
          <w:sz w:val="24"/>
          <w:szCs w:val="24"/>
        </w:rPr>
        <w:t>Para la Encuesta Personal Estructurada Descriptiva, la cual se nombró “Encuesta a Usuarios Activos de Internet Consumidores de Pequeñas y Medianas Empresas Restauranteras de la Región Fronteriza de Coahuila” se realizó un muestreo probabilístico, mediante la siguiente fórmula de distribución Gaussiana (Ochoa 2013):</w:t>
      </w:r>
    </w:p>
    <w:p w:rsidR="00291607" w:rsidRPr="005E54E7" w:rsidRDefault="00291607" w:rsidP="00291607">
      <w:pPr>
        <w:spacing w:after="0" w:line="480" w:lineRule="auto"/>
        <w:jc w:val="both"/>
        <w:rPr>
          <w:rFonts w:ascii="Times New Roman" w:hAnsi="Times New Roman" w:cs="Times New Roman"/>
          <w:sz w:val="24"/>
          <w:szCs w:val="24"/>
        </w:rPr>
      </w:pPr>
    </w:p>
    <w:p w:rsidR="00291607" w:rsidRPr="005E54E7" w:rsidRDefault="00291607" w:rsidP="00291607">
      <w:pPr>
        <w:spacing w:after="0" w:line="480" w:lineRule="auto"/>
        <w:jc w:val="both"/>
        <w:rPr>
          <w:rFonts w:ascii="Times New Roman" w:hAnsi="Times New Roman" w:cs="Times New Roman"/>
          <w:sz w:val="24"/>
          <w:szCs w:val="24"/>
        </w:rPr>
      </w:pPr>
    </w:p>
    <w:p w:rsidR="0029160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lastRenderedPageBreak/>
        <w:t>Optando por utilizar un margen de error del 10%, puesto es aceptable esa variación en una preferencia social, debido a los altibajos que existen en las tendencias de uso online, además que cada elemento de la muestra estará efectuando una compra en algún negocio que cumpla los pa</w:t>
      </w:r>
      <w:r w:rsidR="00301585" w:rsidRPr="005E54E7">
        <w:rPr>
          <w:rFonts w:ascii="Times New Roman" w:hAnsi="Times New Roman" w:cs="Times New Roman"/>
          <w:sz w:val="24"/>
          <w:szCs w:val="24"/>
        </w:rPr>
        <w:t>rámetros para ser parte del</w:t>
      </w:r>
      <w:r w:rsidRPr="005E54E7">
        <w:rPr>
          <w:rFonts w:ascii="Times New Roman" w:hAnsi="Times New Roman" w:cs="Times New Roman"/>
          <w:sz w:val="24"/>
          <w:szCs w:val="24"/>
        </w:rPr>
        <w:t xml:space="preserve"> análisis, o lo habrá hecho alguna vez. Y un margen de confianza del 99%, puesto si repitiéramos la encuesta 100 veces, deseamos que el 99% de las veces este en el intervalo. </w:t>
      </w:r>
    </w:p>
    <w:p w:rsidR="005E54E7" w:rsidRPr="005E54E7" w:rsidRDefault="005E54E7" w:rsidP="00291607">
      <w:pPr>
        <w:spacing w:after="0" w:line="480" w:lineRule="auto"/>
        <w:jc w:val="both"/>
        <w:rPr>
          <w:rFonts w:ascii="Times New Roman" w:hAnsi="Times New Roman" w:cs="Times New Roman"/>
          <w:sz w:val="24"/>
          <w:szCs w:val="24"/>
        </w:rPr>
      </w:pP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ab/>
        <w:t>Realizando este procedimiento en cada una de las tres secciones, en las cuales dividimos la región fronteriza del estado de Coahuila, las cuales podemos asignar como:</w:t>
      </w: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w:t>
      </w:r>
      <w:r w:rsidRPr="005E54E7">
        <w:rPr>
          <w:rFonts w:ascii="Times New Roman" w:hAnsi="Times New Roman" w:cs="Times New Roman"/>
          <w:sz w:val="24"/>
          <w:szCs w:val="24"/>
        </w:rPr>
        <w:tab/>
        <w:t>Piedras Negras</w:t>
      </w: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w:t>
      </w:r>
      <w:r w:rsidRPr="005E54E7">
        <w:rPr>
          <w:rFonts w:ascii="Times New Roman" w:hAnsi="Times New Roman" w:cs="Times New Roman"/>
          <w:sz w:val="24"/>
          <w:szCs w:val="24"/>
        </w:rPr>
        <w:tab/>
      </w:r>
      <w:r w:rsidR="00301585" w:rsidRPr="005E54E7">
        <w:rPr>
          <w:rFonts w:ascii="Times New Roman" w:hAnsi="Times New Roman" w:cs="Times New Roman"/>
          <w:sz w:val="24"/>
          <w:szCs w:val="24"/>
        </w:rPr>
        <w:t xml:space="preserve">Ciudad </w:t>
      </w:r>
      <w:r w:rsidRPr="005E54E7">
        <w:rPr>
          <w:rFonts w:ascii="Times New Roman" w:hAnsi="Times New Roman" w:cs="Times New Roman"/>
          <w:sz w:val="24"/>
          <w:szCs w:val="24"/>
        </w:rPr>
        <w:t>Acuña</w:t>
      </w:r>
    </w:p>
    <w:p w:rsidR="00291607" w:rsidRDefault="00301585"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w:t>
      </w:r>
      <w:r w:rsidRPr="005E54E7">
        <w:rPr>
          <w:rFonts w:ascii="Times New Roman" w:hAnsi="Times New Roman" w:cs="Times New Roman"/>
          <w:sz w:val="24"/>
          <w:szCs w:val="24"/>
        </w:rPr>
        <w:tab/>
        <w:t>5 M</w:t>
      </w:r>
      <w:r w:rsidR="00291607" w:rsidRPr="005E54E7">
        <w:rPr>
          <w:rFonts w:ascii="Times New Roman" w:hAnsi="Times New Roman" w:cs="Times New Roman"/>
          <w:sz w:val="24"/>
          <w:szCs w:val="24"/>
        </w:rPr>
        <w:t>anantiales</w:t>
      </w:r>
      <w:r w:rsidRPr="005E54E7">
        <w:rPr>
          <w:rFonts w:ascii="Times New Roman" w:hAnsi="Times New Roman" w:cs="Times New Roman"/>
          <w:sz w:val="24"/>
          <w:szCs w:val="24"/>
        </w:rPr>
        <w:t xml:space="preserve"> (Allende, Morelos, Nava, Villa Unión y Zaragoza).</w:t>
      </w:r>
    </w:p>
    <w:p w:rsidR="005E54E7" w:rsidRPr="005E54E7" w:rsidRDefault="005E54E7" w:rsidP="00291607">
      <w:pPr>
        <w:spacing w:after="0" w:line="480" w:lineRule="auto"/>
        <w:jc w:val="both"/>
        <w:rPr>
          <w:rFonts w:ascii="Times New Roman" w:hAnsi="Times New Roman" w:cs="Times New Roman"/>
          <w:sz w:val="24"/>
          <w:szCs w:val="24"/>
        </w:rPr>
      </w:pPr>
    </w:p>
    <w:p w:rsidR="0029160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Considerando como factores clave, para efectuar esta división; la Localización Geográfica, la Urbanización y el entorno cultural.</w:t>
      </w:r>
      <w:r w:rsidR="00301585" w:rsidRPr="005E54E7">
        <w:rPr>
          <w:rFonts w:ascii="Times New Roman" w:hAnsi="Times New Roman" w:cs="Times New Roman"/>
          <w:sz w:val="24"/>
          <w:szCs w:val="24"/>
        </w:rPr>
        <w:t xml:space="preserve"> Se optó por dejar fuera del muestreo a los poblados de Jiménez, Guerrero e Hidalgo puesto que su población es muy pequeña y sus PYMES Restauranteras no tienen presencia relevante en Internet.</w:t>
      </w:r>
      <w:r w:rsidRPr="005E54E7">
        <w:rPr>
          <w:rFonts w:ascii="Times New Roman" w:hAnsi="Times New Roman" w:cs="Times New Roman"/>
          <w:sz w:val="24"/>
          <w:szCs w:val="24"/>
        </w:rPr>
        <w:t xml:space="preserve">  </w:t>
      </w:r>
    </w:p>
    <w:p w:rsidR="005E54E7" w:rsidRPr="005E54E7" w:rsidRDefault="005E54E7" w:rsidP="00291607">
      <w:pPr>
        <w:spacing w:after="0" w:line="480" w:lineRule="auto"/>
        <w:jc w:val="both"/>
        <w:rPr>
          <w:rFonts w:ascii="Times New Roman" w:hAnsi="Times New Roman" w:cs="Times New Roman"/>
          <w:sz w:val="24"/>
          <w:szCs w:val="24"/>
        </w:rPr>
      </w:pPr>
    </w:p>
    <w:p w:rsidR="00291607" w:rsidRPr="005E54E7" w:rsidRDefault="00301585"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Para obtener las Muestras que</w:t>
      </w:r>
      <w:r w:rsidR="00291607" w:rsidRPr="005E54E7">
        <w:rPr>
          <w:rFonts w:ascii="Times New Roman" w:hAnsi="Times New Roman" w:cs="Times New Roman"/>
          <w:sz w:val="24"/>
          <w:szCs w:val="24"/>
        </w:rPr>
        <w:t xml:space="preserve"> nos darían las locaciones para efectuar las encuestas, número de empresas donde efectuar comprador Misterioso y sus respectivos gerentes, dueños o encargados a entre</w:t>
      </w:r>
      <w:r w:rsidRPr="005E54E7">
        <w:rPr>
          <w:rFonts w:ascii="Times New Roman" w:hAnsi="Times New Roman" w:cs="Times New Roman"/>
          <w:sz w:val="24"/>
          <w:szCs w:val="24"/>
        </w:rPr>
        <w:t>vistar, u</w:t>
      </w:r>
      <w:r w:rsidR="00291607" w:rsidRPr="005E54E7">
        <w:rPr>
          <w:rFonts w:ascii="Times New Roman" w:hAnsi="Times New Roman" w:cs="Times New Roman"/>
          <w:sz w:val="24"/>
          <w:szCs w:val="24"/>
        </w:rPr>
        <w:t>tilizamos un Muestreo Cualitativo Semiestructura</w:t>
      </w:r>
      <w:r w:rsidR="00D82100" w:rsidRPr="005E54E7">
        <w:rPr>
          <w:rFonts w:ascii="Times New Roman" w:hAnsi="Times New Roman" w:cs="Times New Roman"/>
          <w:sz w:val="24"/>
          <w:szCs w:val="24"/>
        </w:rPr>
        <w:t>do usando como base la</w:t>
      </w:r>
      <w:r w:rsidR="00291607" w:rsidRPr="005E54E7">
        <w:rPr>
          <w:rFonts w:ascii="Times New Roman" w:hAnsi="Times New Roman" w:cs="Times New Roman"/>
          <w:sz w:val="24"/>
          <w:szCs w:val="24"/>
        </w:rPr>
        <w:t xml:space="preserve"> estructura jerárquica</w:t>
      </w:r>
      <w:r w:rsidR="00D82100" w:rsidRPr="005E54E7">
        <w:rPr>
          <w:rFonts w:ascii="Times New Roman" w:hAnsi="Times New Roman" w:cs="Times New Roman"/>
          <w:sz w:val="24"/>
          <w:szCs w:val="24"/>
        </w:rPr>
        <w:t xml:space="preserve"> que se muestra en la figura 1</w:t>
      </w:r>
      <w:r w:rsidR="00291607" w:rsidRPr="005E54E7">
        <w:rPr>
          <w:rFonts w:ascii="Times New Roman" w:hAnsi="Times New Roman" w:cs="Times New Roman"/>
          <w:sz w:val="24"/>
          <w:szCs w:val="24"/>
        </w:rPr>
        <w:t>.</w:t>
      </w:r>
    </w:p>
    <w:p w:rsidR="00291607"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noProof/>
          <w:sz w:val="24"/>
          <w:szCs w:val="24"/>
          <w:lang w:eastAsia="es-MX"/>
        </w:rPr>
        <w:lastRenderedPageBreak/>
        <w:drawing>
          <wp:inline distT="0" distB="0" distL="0" distR="0" wp14:anchorId="3462BB62" wp14:editId="4ABB7990">
            <wp:extent cx="5612130" cy="32289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ymes Restauranteras.GIF"/>
                    <pic:cNvPicPr/>
                  </pic:nvPicPr>
                  <pic:blipFill>
                    <a:blip r:embed="rId8">
                      <a:extLst>
                        <a:ext uri="{28A0092B-C50C-407E-A947-70E740481C1C}">
                          <a14:useLocalDpi xmlns:a14="http://schemas.microsoft.com/office/drawing/2010/main" val="0"/>
                        </a:ext>
                      </a:extLst>
                    </a:blip>
                    <a:stretch>
                      <a:fillRect/>
                    </a:stretch>
                  </pic:blipFill>
                  <pic:spPr>
                    <a:xfrm>
                      <a:off x="0" y="0"/>
                      <a:ext cx="5612130" cy="3228975"/>
                    </a:xfrm>
                    <a:prstGeom prst="rect">
                      <a:avLst/>
                    </a:prstGeom>
                  </pic:spPr>
                </pic:pic>
              </a:graphicData>
            </a:graphic>
          </wp:inline>
        </w:drawing>
      </w:r>
    </w:p>
    <w:p w:rsidR="00C062C6" w:rsidRPr="005E54E7" w:rsidRDefault="00C062C6" w:rsidP="00C062C6">
      <w:pPr>
        <w:spacing w:after="0" w:line="480" w:lineRule="auto"/>
        <w:jc w:val="center"/>
        <w:rPr>
          <w:rFonts w:ascii="Times New Roman" w:hAnsi="Times New Roman" w:cs="Times New Roman"/>
          <w:sz w:val="24"/>
          <w:szCs w:val="24"/>
        </w:rPr>
      </w:pPr>
      <w:r w:rsidRPr="005E54E7">
        <w:rPr>
          <w:rFonts w:ascii="Times New Roman" w:hAnsi="Times New Roman" w:cs="Times New Roman"/>
          <w:b/>
          <w:sz w:val="24"/>
          <w:szCs w:val="24"/>
        </w:rPr>
        <w:t>Figura 1.</w:t>
      </w:r>
      <w:r w:rsidRPr="005E54E7">
        <w:rPr>
          <w:rFonts w:ascii="Times New Roman" w:hAnsi="Times New Roman" w:cs="Times New Roman"/>
          <w:sz w:val="24"/>
          <w:szCs w:val="24"/>
        </w:rPr>
        <w:t xml:space="preserve">  </w:t>
      </w:r>
      <w:r w:rsidR="00D82100" w:rsidRPr="005E54E7">
        <w:rPr>
          <w:rFonts w:ascii="Times New Roman" w:hAnsi="Times New Roman" w:cs="Times New Roman"/>
          <w:sz w:val="24"/>
          <w:szCs w:val="24"/>
        </w:rPr>
        <w:t>Base jerárquica para muestreo cualitativo semiestructurado.</w:t>
      </w:r>
    </w:p>
    <w:p w:rsidR="00BA6AA2" w:rsidRPr="005E54E7" w:rsidRDefault="00291607" w:rsidP="00291607">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 xml:space="preserve"> Delimitando los criterios establecidos en la estructura por una evaluación efectuada sobre el NSE (Nivel Social Económico) del respectivo mercado de las empresas analizadas, su popularidad y presencia que tengan en internet, analizando un total de 10 Pequeñas y Medianas Empresas restauranteras por sección delimitada (Piedras Negras, Acuña, 5 Manantiales) sumando 30 en total en toda la Región Fronteriza de Coahuila.</w:t>
      </w:r>
    </w:p>
    <w:p w:rsidR="00291607" w:rsidRPr="005E54E7" w:rsidRDefault="00291607" w:rsidP="000303AB">
      <w:pPr>
        <w:spacing w:after="0" w:line="480" w:lineRule="auto"/>
        <w:jc w:val="both"/>
        <w:rPr>
          <w:rFonts w:ascii="Times New Roman" w:hAnsi="Times New Roman" w:cs="Times New Roman"/>
          <w:b/>
          <w:sz w:val="24"/>
          <w:szCs w:val="24"/>
        </w:rPr>
      </w:pPr>
    </w:p>
    <w:p w:rsidR="00C478CC" w:rsidRPr="005E54E7" w:rsidRDefault="00875D9F" w:rsidP="000303AB">
      <w:pPr>
        <w:spacing w:after="0" w:line="480" w:lineRule="auto"/>
        <w:jc w:val="both"/>
        <w:rPr>
          <w:rFonts w:ascii="Times New Roman" w:hAnsi="Times New Roman" w:cs="Times New Roman"/>
          <w:b/>
          <w:sz w:val="24"/>
          <w:szCs w:val="24"/>
        </w:rPr>
      </w:pPr>
      <w:r w:rsidRPr="005E54E7">
        <w:rPr>
          <w:rFonts w:ascii="Times New Roman" w:hAnsi="Times New Roman" w:cs="Times New Roman"/>
          <w:b/>
          <w:sz w:val="24"/>
          <w:szCs w:val="24"/>
        </w:rPr>
        <w:t>Resultados obtenidos.</w:t>
      </w:r>
    </w:p>
    <w:p w:rsidR="00D417EC" w:rsidRPr="005E54E7" w:rsidRDefault="0064035F"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A continuación se muestra en las siguientes figuras los resultados recopilados en las encuestas, divididos en las tres secciones que se utilizaron para el desarrollo de esta investigación:</w:t>
      </w:r>
    </w:p>
    <w:p w:rsidR="00875D9F" w:rsidRPr="005E54E7" w:rsidRDefault="00D417EC" w:rsidP="0064035F">
      <w:pPr>
        <w:spacing w:after="0" w:line="480" w:lineRule="auto"/>
        <w:jc w:val="center"/>
        <w:rPr>
          <w:rFonts w:ascii="Times New Roman" w:hAnsi="Times New Roman" w:cs="Times New Roman"/>
          <w:b/>
          <w:sz w:val="24"/>
          <w:szCs w:val="24"/>
        </w:rPr>
      </w:pPr>
      <w:r w:rsidRPr="005E54E7">
        <w:rPr>
          <w:rFonts w:ascii="Times New Roman" w:hAnsi="Times New Roman" w:cs="Times New Roman"/>
          <w:noProof/>
          <w:sz w:val="24"/>
          <w:szCs w:val="24"/>
          <w:lang w:eastAsia="es-MX"/>
        </w:rPr>
        <w:lastRenderedPageBreak/>
        <w:drawing>
          <wp:inline distT="0" distB="0" distL="0" distR="0" wp14:anchorId="43472790" wp14:editId="1BC588F8">
            <wp:extent cx="5029200" cy="3272589"/>
            <wp:effectExtent l="0" t="0" r="19050" b="2349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17EC" w:rsidRPr="005E54E7" w:rsidRDefault="0064035F" w:rsidP="0064035F">
      <w:pPr>
        <w:spacing w:after="0" w:line="480" w:lineRule="auto"/>
        <w:jc w:val="center"/>
        <w:rPr>
          <w:rFonts w:ascii="Times New Roman" w:hAnsi="Times New Roman" w:cs="Times New Roman"/>
          <w:b/>
          <w:sz w:val="24"/>
          <w:szCs w:val="24"/>
        </w:rPr>
      </w:pPr>
      <w:r w:rsidRPr="005E54E7">
        <w:rPr>
          <w:rFonts w:ascii="Times New Roman" w:hAnsi="Times New Roman" w:cs="Times New Roman"/>
          <w:b/>
          <w:sz w:val="24"/>
          <w:szCs w:val="24"/>
        </w:rPr>
        <w:t xml:space="preserve">Figura 2. </w:t>
      </w:r>
      <w:r w:rsidRPr="005E54E7">
        <w:rPr>
          <w:rFonts w:ascii="Times New Roman" w:hAnsi="Times New Roman" w:cs="Times New Roman"/>
          <w:sz w:val="24"/>
          <w:szCs w:val="24"/>
        </w:rPr>
        <w:t>Preferencia en el uso de internet en 5 Manantiales.</w:t>
      </w:r>
    </w:p>
    <w:p w:rsidR="00BA6AA2" w:rsidRPr="005E54E7" w:rsidRDefault="00D417EC" w:rsidP="0064035F">
      <w:pPr>
        <w:spacing w:after="0" w:line="480" w:lineRule="auto"/>
        <w:jc w:val="center"/>
        <w:rPr>
          <w:rFonts w:ascii="Times New Roman" w:hAnsi="Times New Roman" w:cs="Times New Roman"/>
          <w:b/>
          <w:sz w:val="24"/>
          <w:szCs w:val="24"/>
        </w:rPr>
      </w:pPr>
      <w:r w:rsidRPr="005E54E7">
        <w:rPr>
          <w:rFonts w:ascii="Times New Roman" w:hAnsi="Times New Roman" w:cs="Times New Roman"/>
          <w:noProof/>
          <w:sz w:val="24"/>
          <w:szCs w:val="24"/>
          <w:lang w:eastAsia="es-MX"/>
        </w:rPr>
        <w:drawing>
          <wp:inline distT="0" distB="0" distL="0" distR="0" wp14:anchorId="39998B1E" wp14:editId="527AE35A">
            <wp:extent cx="4981073" cy="3368842"/>
            <wp:effectExtent l="0" t="0" r="10160" b="222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17EC" w:rsidRPr="005E54E7" w:rsidRDefault="0064035F" w:rsidP="0064035F">
      <w:pPr>
        <w:spacing w:after="0" w:line="480" w:lineRule="auto"/>
        <w:jc w:val="center"/>
        <w:rPr>
          <w:rFonts w:ascii="Times New Roman" w:hAnsi="Times New Roman" w:cs="Times New Roman"/>
          <w:b/>
          <w:sz w:val="24"/>
          <w:szCs w:val="24"/>
        </w:rPr>
      </w:pPr>
      <w:r w:rsidRPr="005E54E7">
        <w:rPr>
          <w:rFonts w:ascii="Times New Roman" w:hAnsi="Times New Roman" w:cs="Times New Roman"/>
          <w:b/>
          <w:sz w:val="24"/>
          <w:szCs w:val="24"/>
        </w:rPr>
        <w:t xml:space="preserve">Figura 3. </w:t>
      </w:r>
      <w:r w:rsidRPr="005E54E7">
        <w:rPr>
          <w:rFonts w:ascii="Times New Roman" w:hAnsi="Times New Roman" w:cs="Times New Roman"/>
          <w:sz w:val="24"/>
          <w:szCs w:val="24"/>
        </w:rPr>
        <w:t>Interacción con las empresas en Internet en 5 Manantiales.</w:t>
      </w:r>
    </w:p>
    <w:p w:rsidR="00D417EC" w:rsidRPr="005E54E7" w:rsidRDefault="00D417EC" w:rsidP="0064035F">
      <w:pPr>
        <w:spacing w:after="0" w:line="480" w:lineRule="auto"/>
        <w:jc w:val="center"/>
        <w:rPr>
          <w:rFonts w:ascii="Times New Roman" w:hAnsi="Times New Roman" w:cs="Times New Roman"/>
          <w:b/>
          <w:sz w:val="24"/>
          <w:szCs w:val="24"/>
        </w:rPr>
      </w:pPr>
      <w:r w:rsidRPr="005E54E7">
        <w:rPr>
          <w:rFonts w:ascii="Times New Roman" w:hAnsi="Times New Roman" w:cs="Times New Roman"/>
          <w:noProof/>
          <w:sz w:val="24"/>
          <w:szCs w:val="24"/>
          <w:lang w:eastAsia="es-MX"/>
        </w:rPr>
        <w:lastRenderedPageBreak/>
        <w:drawing>
          <wp:inline distT="0" distB="0" distL="0" distR="0" wp14:anchorId="058E76D8" wp14:editId="457201DA">
            <wp:extent cx="5612130" cy="3123565"/>
            <wp:effectExtent l="0" t="0" r="26670" b="1968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53A3" w:rsidRPr="005E54E7" w:rsidRDefault="0064035F" w:rsidP="0064035F">
      <w:pPr>
        <w:spacing w:after="0" w:line="480" w:lineRule="auto"/>
        <w:jc w:val="center"/>
        <w:rPr>
          <w:rFonts w:ascii="Times New Roman" w:hAnsi="Times New Roman" w:cs="Times New Roman"/>
          <w:sz w:val="24"/>
          <w:szCs w:val="24"/>
        </w:rPr>
      </w:pPr>
      <w:r w:rsidRPr="005E54E7">
        <w:rPr>
          <w:rFonts w:ascii="Times New Roman" w:hAnsi="Times New Roman" w:cs="Times New Roman"/>
          <w:b/>
          <w:sz w:val="24"/>
          <w:szCs w:val="24"/>
        </w:rPr>
        <w:t xml:space="preserve">Figura 4. </w:t>
      </w:r>
      <w:r w:rsidRPr="005E54E7">
        <w:rPr>
          <w:rFonts w:ascii="Times New Roman" w:hAnsi="Times New Roman" w:cs="Times New Roman"/>
          <w:sz w:val="24"/>
          <w:szCs w:val="24"/>
        </w:rPr>
        <w:t>Preferencia en el uso de internet en Ciudad Acuña.</w:t>
      </w:r>
    </w:p>
    <w:p w:rsidR="00E153A3" w:rsidRPr="005E54E7" w:rsidRDefault="00E153A3" w:rsidP="0064035F">
      <w:pPr>
        <w:spacing w:after="0" w:line="480" w:lineRule="auto"/>
        <w:jc w:val="center"/>
        <w:rPr>
          <w:rFonts w:ascii="Times New Roman" w:hAnsi="Times New Roman" w:cs="Times New Roman"/>
          <w:sz w:val="24"/>
          <w:szCs w:val="24"/>
        </w:rPr>
      </w:pPr>
      <w:r w:rsidRPr="005E54E7">
        <w:rPr>
          <w:rFonts w:ascii="Times New Roman" w:hAnsi="Times New Roman" w:cs="Times New Roman"/>
          <w:noProof/>
          <w:sz w:val="24"/>
          <w:szCs w:val="24"/>
          <w:lang w:eastAsia="es-MX"/>
        </w:rPr>
        <w:drawing>
          <wp:anchor distT="0" distB="0" distL="114300" distR="114300" simplePos="0" relativeHeight="251657216" behindDoc="0" locked="0" layoutInCell="1" allowOverlap="1" wp14:anchorId="31DA8780" wp14:editId="278D0255">
            <wp:simplePos x="0" y="0"/>
            <wp:positionH relativeFrom="column">
              <wp:posOffset>2540</wp:posOffset>
            </wp:positionH>
            <wp:positionV relativeFrom="paragraph">
              <wp:posOffset>-5715</wp:posOffset>
            </wp:positionV>
            <wp:extent cx="5606415" cy="3705225"/>
            <wp:effectExtent l="0" t="0" r="13335" b="9525"/>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E153A3" w:rsidRPr="005E54E7" w:rsidRDefault="00E153A3" w:rsidP="0064035F">
      <w:pPr>
        <w:spacing w:after="0" w:line="480" w:lineRule="auto"/>
        <w:jc w:val="center"/>
        <w:rPr>
          <w:rFonts w:ascii="Times New Roman" w:hAnsi="Times New Roman" w:cs="Times New Roman"/>
          <w:sz w:val="24"/>
          <w:szCs w:val="24"/>
        </w:rPr>
      </w:pPr>
    </w:p>
    <w:p w:rsidR="00E153A3" w:rsidRPr="005E54E7" w:rsidRDefault="00E153A3" w:rsidP="0064035F">
      <w:pPr>
        <w:spacing w:after="0" w:line="480" w:lineRule="auto"/>
        <w:jc w:val="center"/>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64035F" w:rsidRPr="005E54E7" w:rsidRDefault="0064035F" w:rsidP="00E153A3">
      <w:pPr>
        <w:spacing w:after="0" w:line="480" w:lineRule="auto"/>
        <w:jc w:val="center"/>
        <w:rPr>
          <w:rFonts w:ascii="Times New Roman" w:hAnsi="Times New Roman" w:cs="Times New Roman"/>
          <w:sz w:val="24"/>
          <w:szCs w:val="24"/>
        </w:rPr>
      </w:pPr>
      <w:r w:rsidRPr="005E54E7">
        <w:rPr>
          <w:rFonts w:ascii="Times New Roman" w:hAnsi="Times New Roman" w:cs="Times New Roman"/>
          <w:b/>
          <w:sz w:val="24"/>
          <w:szCs w:val="24"/>
        </w:rPr>
        <w:t xml:space="preserve">Figura 5. </w:t>
      </w:r>
      <w:r w:rsidRPr="005E54E7">
        <w:rPr>
          <w:rFonts w:ascii="Times New Roman" w:hAnsi="Times New Roman" w:cs="Times New Roman"/>
          <w:sz w:val="24"/>
          <w:szCs w:val="24"/>
        </w:rPr>
        <w:t>Interacción con las empresas en Internet en Ciudad Acuña.</w:t>
      </w:r>
    </w:p>
    <w:p w:rsidR="00D417EC" w:rsidRPr="005E54E7" w:rsidRDefault="00D417EC" w:rsidP="000303AB">
      <w:pPr>
        <w:spacing w:after="0" w:line="480" w:lineRule="auto"/>
        <w:jc w:val="both"/>
        <w:rPr>
          <w:rFonts w:ascii="Times New Roman" w:hAnsi="Times New Roman" w:cs="Times New Roman"/>
          <w:sz w:val="24"/>
          <w:szCs w:val="24"/>
        </w:rPr>
      </w:pPr>
    </w:p>
    <w:p w:rsidR="00D417EC" w:rsidRPr="005E54E7" w:rsidRDefault="00E153A3" w:rsidP="000303AB">
      <w:pPr>
        <w:spacing w:after="0" w:line="480" w:lineRule="auto"/>
        <w:jc w:val="both"/>
        <w:rPr>
          <w:rFonts w:ascii="Times New Roman" w:hAnsi="Times New Roman" w:cs="Times New Roman"/>
          <w:b/>
          <w:sz w:val="24"/>
          <w:szCs w:val="24"/>
        </w:rPr>
      </w:pPr>
      <w:r w:rsidRPr="005E54E7">
        <w:rPr>
          <w:rFonts w:ascii="Times New Roman" w:hAnsi="Times New Roman" w:cs="Times New Roman"/>
          <w:noProof/>
          <w:sz w:val="24"/>
          <w:szCs w:val="24"/>
          <w:lang w:eastAsia="es-MX"/>
        </w:rPr>
        <w:lastRenderedPageBreak/>
        <w:drawing>
          <wp:anchor distT="0" distB="0" distL="114300" distR="114300" simplePos="0" relativeHeight="251659264" behindDoc="0" locked="0" layoutInCell="1" allowOverlap="1" wp14:anchorId="2E05307E" wp14:editId="18222A6B">
            <wp:simplePos x="0" y="0"/>
            <wp:positionH relativeFrom="margin">
              <wp:posOffset>144780</wp:posOffset>
            </wp:positionH>
            <wp:positionV relativeFrom="paragraph">
              <wp:posOffset>6350</wp:posOffset>
            </wp:positionV>
            <wp:extent cx="5612130" cy="3081020"/>
            <wp:effectExtent l="0" t="0" r="26670" b="2413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E153A3" w:rsidRPr="005E54E7" w:rsidRDefault="00E153A3" w:rsidP="000303AB">
      <w:pPr>
        <w:spacing w:after="0" w:line="480" w:lineRule="auto"/>
        <w:jc w:val="both"/>
        <w:rPr>
          <w:rFonts w:ascii="Times New Roman" w:hAnsi="Times New Roman" w:cs="Times New Roman"/>
          <w:b/>
          <w:sz w:val="24"/>
          <w:szCs w:val="24"/>
        </w:rPr>
      </w:pPr>
    </w:p>
    <w:p w:rsidR="00E153A3" w:rsidRPr="005E54E7" w:rsidRDefault="00E153A3" w:rsidP="00E153A3">
      <w:pPr>
        <w:spacing w:after="0" w:line="480" w:lineRule="auto"/>
        <w:jc w:val="center"/>
        <w:rPr>
          <w:rFonts w:ascii="Times New Roman" w:hAnsi="Times New Roman" w:cs="Times New Roman"/>
          <w:sz w:val="24"/>
          <w:szCs w:val="24"/>
        </w:rPr>
      </w:pPr>
      <w:r w:rsidRPr="005E54E7">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58928CCB" wp14:editId="09302D81">
            <wp:simplePos x="0" y="0"/>
            <wp:positionH relativeFrom="margin">
              <wp:posOffset>267402</wp:posOffset>
            </wp:positionH>
            <wp:positionV relativeFrom="paragraph">
              <wp:posOffset>335447</wp:posOffset>
            </wp:positionV>
            <wp:extent cx="5414210" cy="3441032"/>
            <wp:effectExtent l="0" t="0" r="15240" b="2667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4035F" w:rsidRPr="005E54E7">
        <w:rPr>
          <w:rFonts w:ascii="Times New Roman" w:hAnsi="Times New Roman" w:cs="Times New Roman"/>
          <w:b/>
          <w:sz w:val="24"/>
          <w:szCs w:val="24"/>
        </w:rPr>
        <w:t xml:space="preserve">Figura 6. </w:t>
      </w:r>
      <w:r w:rsidR="0064035F" w:rsidRPr="005E54E7">
        <w:rPr>
          <w:rFonts w:ascii="Times New Roman" w:hAnsi="Times New Roman" w:cs="Times New Roman"/>
          <w:sz w:val="24"/>
          <w:szCs w:val="24"/>
        </w:rPr>
        <w:t>Preferencia en el uso de internet en Piedras Negras.</w:t>
      </w:r>
    </w:p>
    <w:p w:rsidR="00D417EC" w:rsidRPr="005E54E7" w:rsidRDefault="00D417EC" w:rsidP="00E153A3">
      <w:pPr>
        <w:spacing w:after="0" w:line="480" w:lineRule="auto"/>
        <w:jc w:val="center"/>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D417EC" w:rsidRPr="005E54E7" w:rsidRDefault="00D417EC" w:rsidP="000303AB">
      <w:pPr>
        <w:spacing w:after="0" w:line="480" w:lineRule="auto"/>
        <w:jc w:val="both"/>
        <w:rPr>
          <w:rFonts w:ascii="Times New Roman" w:hAnsi="Times New Roman" w:cs="Times New Roman"/>
          <w:b/>
          <w:sz w:val="24"/>
          <w:szCs w:val="24"/>
        </w:rPr>
      </w:pPr>
    </w:p>
    <w:p w:rsidR="00E153A3" w:rsidRPr="005E54E7" w:rsidRDefault="00E153A3" w:rsidP="000303AB">
      <w:pPr>
        <w:spacing w:after="0" w:line="480" w:lineRule="auto"/>
        <w:jc w:val="both"/>
        <w:rPr>
          <w:rFonts w:ascii="Times New Roman" w:hAnsi="Times New Roman" w:cs="Times New Roman"/>
          <w:b/>
          <w:sz w:val="24"/>
          <w:szCs w:val="24"/>
        </w:rPr>
      </w:pPr>
    </w:p>
    <w:p w:rsidR="00D417EC" w:rsidRPr="005E54E7" w:rsidRDefault="0064035F" w:rsidP="00E153A3">
      <w:pPr>
        <w:spacing w:after="0" w:line="480" w:lineRule="auto"/>
        <w:jc w:val="center"/>
        <w:rPr>
          <w:rFonts w:ascii="Times New Roman" w:hAnsi="Times New Roman" w:cs="Times New Roman"/>
          <w:b/>
          <w:sz w:val="24"/>
          <w:szCs w:val="24"/>
        </w:rPr>
      </w:pPr>
      <w:r w:rsidRPr="005E54E7">
        <w:rPr>
          <w:rFonts w:ascii="Times New Roman" w:hAnsi="Times New Roman" w:cs="Times New Roman"/>
          <w:b/>
          <w:sz w:val="24"/>
          <w:szCs w:val="24"/>
        </w:rPr>
        <w:t xml:space="preserve">Figura 7. </w:t>
      </w:r>
      <w:r w:rsidRPr="005E54E7">
        <w:rPr>
          <w:rFonts w:ascii="Times New Roman" w:hAnsi="Times New Roman" w:cs="Times New Roman"/>
          <w:sz w:val="24"/>
          <w:szCs w:val="24"/>
        </w:rPr>
        <w:t>Interacción con las empresas en Internet en Piedras Negras.</w:t>
      </w:r>
    </w:p>
    <w:p w:rsidR="00D417EC" w:rsidRPr="005E54E7" w:rsidRDefault="00D417EC" w:rsidP="000303AB">
      <w:pPr>
        <w:spacing w:after="0" w:line="480" w:lineRule="auto"/>
        <w:jc w:val="both"/>
        <w:rPr>
          <w:rFonts w:ascii="Times New Roman" w:hAnsi="Times New Roman" w:cs="Times New Roman"/>
          <w:b/>
          <w:sz w:val="24"/>
          <w:szCs w:val="24"/>
        </w:rPr>
      </w:pPr>
    </w:p>
    <w:p w:rsidR="00C00066" w:rsidRDefault="00C00066"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lastRenderedPageBreak/>
        <w:t xml:space="preserve">Una vez analizada la información,  podemos </w:t>
      </w:r>
      <w:r w:rsidR="00F9734C" w:rsidRPr="005E54E7">
        <w:rPr>
          <w:rFonts w:ascii="Times New Roman" w:hAnsi="Times New Roman" w:cs="Times New Roman"/>
          <w:sz w:val="24"/>
          <w:szCs w:val="24"/>
        </w:rPr>
        <w:t>observar que en toda la región F</w:t>
      </w:r>
      <w:r w:rsidRPr="005E54E7">
        <w:rPr>
          <w:rFonts w:ascii="Times New Roman" w:hAnsi="Times New Roman" w:cs="Times New Roman"/>
          <w:sz w:val="24"/>
          <w:szCs w:val="24"/>
        </w:rPr>
        <w:t>ronteriza</w:t>
      </w:r>
      <w:r w:rsidR="00F9734C" w:rsidRPr="005E54E7">
        <w:rPr>
          <w:rFonts w:ascii="Times New Roman" w:hAnsi="Times New Roman" w:cs="Times New Roman"/>
          <w:sz w:val="24"/>
          <w:szCs w:val="24"/>
        </w:rPr>
        <w:t>,</w:t>
      </w:r>
      <w:r w:rsidRPr="005E54E7">
        <w:rPr>
          <w:rFonts w:ascii="Times New Roman" w:hAnsi="Times New Roman" w:cs="Times New Roman"/>
          <w:sz w:val="24"/>
          <w:szCs w:val="24"/>
        </w:rPr>
        <w:t xml:space="preserve"> Facebook y </w:t>
      </w:r>
      <w:proofErr w:type="spellStart"/>
      <w:r w:rsidRPr="005E54E7">
        <w:rPr>
          <w:rFonts w:ascii="Times New Roman" w:hAnsi="Times New Roman" w:cs="Times New Roman"/>
          <w:sz w:val="24"/>
          <w:szCs w:val="24"/>
        </w:rPr>
        <w:t>Whatsapp</w:t>
      </w:r>
      <w:proofErr w:type="spellEnd"/>
      <w:r w:rsidRPr="005E54E7">
        <w:rPr>
          <w:rFonts w:ascii="Times New Roman" w:hAnsi="Times New Roman" w:cs="Times New Roman"/>
          <w:sz w:val="24"/>
          <w:szCs w:val="24"/>
        </w:rPr>
        <w:t xml:space="preserve"> sobresalieron notablemente sobre las demás aplicaciones o uso</w:t>
      </w:r>
      <w:r w:rsidR="00F9734C" w:rsidRPr="005E54E7">
        <w:rPr>
          <w:rFonts w:ascii="Times New Roman" w:hAnsi="Times New Roman" w:cs="Times New Roman"/>
          <w:sz w:val="24"/>
          <w:szCs w:val="24"/>
        </w:rPr>
        <w:t xml:space="preserve"> de internet, siendo Facebook</w:t>
      </w:r>
      <w:r w:rsidRPr="005E54E7">
        <w:rPr>
          <w:rFonts w:ascii="Times New Roman" w:hAnsi="Times New Roman" w:cs="Times New Roman"/>
          <w:sz w:val="24"/>
          <w:szCs w:val="24"/>
        </w:rPr>
        <w:t xml:space="preserve"> quien tiene mayor presencia en internet, pero solo</w:t>
      </w:r>
      <w:r w:rsidR="00F9734C" w:rsidRPr="005E54E7">
        <w:rPr>
          <w:rFonts w:ascii="Times New Roman" w:hAnsi="Times New Roman" w:cs="Times New Roman"/>
          <w:sz w:val="24"/>
          <w:szCs w:val="24"/>
        </w:rPr>
        <w:t xml:space="preserve"> por un breve porcentaje sobre </w:t>
      </w:r>
      <w:proofErr w:type="spellStart"/>
      <w:r w:rsidR="00F9734C" w:rsidRPr="005E54E7">
        <w:rPr>
          <w:rFonts w:ascii="Times New Roman" w:hAnsi="Times New Roman" w:cs="Times New Roman"/>
          <w:sz w:val="24"/>
          <w:szCs w:val="24"/>
        </w:rPr>
        <w:t>W</w:t>
      </w:r>
      <w:r w:rsidRPr="005E54E7">
        <w:rPr>
          <w:rFonts w:ascii="Times New Roman" w:hAnsi="Times New Roman" w:cs="Times New Roman"/>
          <w:sz w:val="24"/>
          <w:szCs w:val="24"/>
        </w:rPr>
        <w:t>hatsapp</w:t>
      </w:r>
      <w:proofErr w:type="spellEnd"/>
      <w:r w:rsidRPr="005E54E7">
        <w:rPr>
          <w:rFonts w:ascii="Times New Roman" w:hAnsi="Times New Roman" w:cs="Times New Roman"/>
          <w:sz w:val="24"/>
          <w:szCs w:val="24"/>
        </w:rPr>
        <w:t>.</w:t>
      </w:r>
    </w:p>
    <w:p w:rsidR="005E54E7" w:rsidRPr="005E54E7" w:rsidRDefault="005E54E7" w:rsidP="000303AB">
      <w:pPr>
        <w:spacing w:after="0" w:line="480" w:lineRule="auto"/>
        <w:jc w:val="both"/>
        <w:rPr>
          <w:rFonts w:ascii="Times New Roman" w:hAnsi="Times New Roman" w:cs="Times New Roman"/>
          <w:sz w:val="24"/>
          <w:szCs w:val="24"/>
        </w:rPr>
      </w:pPr>
    </w:p>
    <w:p w:rsidR="00C00066" w:rsidRDefault="00C00066"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Se pu</w:t>
      </w:r>
      <w:r w:rsidR="00F9734C" w:rsidRPr="005E54E7">
        <w:rPr>
          <w:rFonts w:ascii="Times New Roman" w:hAnsi="Times New Roman" w:cs="Times New Roman"/>
          <w:sz w:val="24"/>
          <w:szCs w:val="24"/>
        </w:rPr>
        <w:t>e</w:t>
      </w:r>
      <w:r w:rsidRPr="005E54E7">
        <w:rPr>
          <w:rFonts w:ascii="Times New Roman" w:hAnsi="Times New Roman" w:cs="Times New Roman"/>
          <w:sz w:val="24"/>
          <w:szCs w:val="24"/>
        </w:rPr>
        <w:t>de notar en los resultados</w:t>
      </w:r>
      <w:r w:rsidR="00F9734C" w:rsidRPr="005E54E7">
        <w:rPr>
          <w:rFonts w:ascii="Times New Roman" w:hAnsi="Times New Roman" w:cs="Times New Roman"/>
          <w:sz w:val="24"/>
          <w:szCs w:val="24"/>
        </w:rPr>
        <w:t>,</w:t>
      </w:r>
      <w:r w:rsidRPr="005E54E7">
        <w:rPr>
          <w:rFonts w:ascii="Times New Roman" w:hAnsi="Times New Roman" w:cs="Times New Roman"/>
          <w:sz w:val="24"/>
          <w:szCs w:val="24"/>
        </w:rPr>
        <w:t xml:space="preserve"> que existe una fuerte relación con el tipo de mercado de cada PYME restaurantera y su diversificación en el uso de </w:t>
      </w:r>
      <w:r w:rsidR="00F9734C" w:rsidRPr="005E54E7">
        <w:rPr>
          <w:rFonts w:ascii="Times New Roman" w:hAnsi="Times New Roman" w:cs="Times New Roman"/>
          <w:sz w:val="24"/>
          <w:szCs w:val="24"/>
        </w:rPr>
        <w:t>internet, encontrando mayor esta</w:t>
      </w:r>
      <w:r w:rsidRPr="005E54E7">
        <w:rPr>
          <w:rFonts w:ascii="Times New Roman" w:hAnsi="Times New Roman" w:cs="Times New Roman"/>
          <w:sz w:val="24"/>
          <w:szCs w:val="24"/>
        </w:rPr>
        <w:t>, en el mercado de las Pymes dirigidas hacia un NSE alto (A/B C+).</w:t>
      </w:r>
    </w:p>
    <w:p w:rsidR="005E54E7" w:rsidRPr="005E54E7" w:rsidRDefault="005E54E7" w:rsidP="000303AB">
      <w:pPr>
        <w:spacing w:after="0" w:line="480" w:lineRule="auto"/>
        <w:jc w:val="both"/>
        <w:rPr>
          <w:rFonts w:ascii="Times New Roman" w:hAnsi="Times New Roman" w:cs="Times New Roman"/>
          <w:sz w:val="24"/>
          <w:szCs w:val="24"/>
        </w:rPr>
      </w:pPr>
    </w:p>
    <w:p w:rsidR="00F9734C" w:rsidRPr="005E54E7" w:rsidRDefault="00C00066"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De igual forma se puede asociar la diversificación en el uso de internet al nivel socioeconómico del área examinada puesto que enumerándolas de mayor a menor amplitud en el uso de internet seria el siguiente</w:t>
      </w:r>
      <w:r w:rsidR="00F9734C" w:rsidRPr="005E54E7">
        <w:rPr>
          <w:rFonts w:ascii="Times New Roman" w:hAnsi="Times New Roman" w:cs="Times New Roman"/>
          <w:sz w:val="24"/>
          <w:szCs w:val="24"/>
        </w:rPr>
        <w:t xml:space="preserve"> orden</w:t>
      </w:r>
      <w:r w:rsidRPr="005E54E7">
        <w:rPr>
          <w:rFonts w:ascii="Times New Roman" w:hAnsi="Times New Roman" w:cs="Times New Roman"/>
          <w:sz w:val="24"/>
          <w:szCs w:val="24"/>
        </w:rPr>
        <w:t xml:space="preserve">: </w:t>
      </w:r>
    </w:p>
    <w:p w:rsidR="00F9734C" w:rsidRPr="005E54E7" w:rsidRDefault="00C00066" w:rsidP="00F9734C">
      <w:pPr>
        <w:pStyle w:val="Prrafodelista"/>
        <w:numPr>
          <w:ilvl w:val="0"/>
          <w:numId w:val="1"/>
        </w:num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 xml:space="preserve">Piedras Negras, </w:t>
      </w:r>
    </w:p>
    <w:p w:rsidR="00F9734C" w:rsidRPr="005E54E7" w:rsidRDefault="00C00066" w:rsidP="00F9734C">
      <w:pPr>
        <w:pStyle w:val="Prrafodelista"/>
        <w:numPr>
          <w:ilvl w:val="0"/>
          <w:numId w:val="1"/>
        </w:num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 xml:space="preserve">Acuña </w:t>
      </w:r>
    </w:p>
    <w:p w:rsidR="00C00066" w:rsidRPr="005E54E7" w:rsidRDefault="00C00066" w:rsidP="00F9734C">
      <w:pPr>
        <w:pStyle w:val="Prrafodelista"/>
        <w:numPr>
          <w:ilvl w:val="0"/>
          <w:numId w:val="1"/>
        </w:num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5 Manantiales.</w:t>
      </w:r>
    </w:p>
    <w:p w:rsidR="00C00066" w:rsidRPr="005E54E7" w:rsidRDefault="00F9734C"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Fuera de lo esperado,</w:t>
      </w:r>
      <w:r w:rsidR="00C00066" w:rsidRPr="005E54E7">
        <w:rPr>
          <w:rFonts w:ascii="Times New Roman" w:hAnsi="Times New Roman" w:cs="Times New Roman"/>
          <w:sz w:val="24"/>
          <w:szCs w:val="24"/>
        </w:rPr>
        <w:t xml:space="preserve"> la compra por medio del </w:t>
      </w:r>
      <w:r w:rsidRPr="005E54E7">
        <w:rPr>
          <w:rFonts w:ascii="Times New Roman" w:hAnsi="Times New Roman" w:cs="Times New Roman"/>
          <w:sz w:val="24"/>
          <w:szCs w:val="24"/>
        </w:rPr>
        <w:t>comercio electrónico es distinta</w:t>
      </w:r>
      <w:r w:rsidR="00C00066" w:rsidRPr="005E54E7">
        <w:rPr>
          <w:rFonts w:ascii="Times New Roman" w:hAnsi="Times New Roman" w:cs="Times New Roman"/>
          <w:sz w:val="24"/>
          <w:szCs w:val="24"/>
        </w:rPr>
        <w:t xml:space="preserve"> a lo lógicamente razonado debido a la anterior numeración, expresando haber comprado en línea al menos una vez mayormente en 5 manantiales, secundando Piedras Negras y Acuña en 3er Lugar.</w:t>
      </w:r>
    </w:p>
    <w:p w:rsidR="00C00066" w:rsidRPr="005E54E7" w:rsidRDefault="00C00066" w:rsidP="000303AB">
      <w:pPr>
        <w:spacing w:after="0" w:line="480" w:lineRule="auto"/>
        <w:jc w:val="both"/>
        <w:rPr>
          <w:rFonts w:ascii="Times New Roman" w:hAnsi="Times New Roman" w:cs="Times New Roman"/>
          <w:b/>
          <w:sz w:val="24"/>
          <w:szCs w:val="24"/>
        </w:rPr>
      </w:pPr>
    </w:p>
    <w:p w:rsidR="00C478CC" w:rsidRPr="005E54E7" w:rsidRDefault="00235889" w:rsidP="000303AB">
      <w:pPr>
        <w:spacing w:after="0" w:line="480" w:lineRule="auto"/>
        <w:jc w:val="both"/>
        <w:rPr>
          <w:rFonts w:ascii="Times New Roman" w:hAnsi="Times New Roman" w:cs="Times New Roman"/>
          <w:b/>
          <w:sz w:val="24"/>
          <w:szCs w:val="24"/>
        </w:rPr>
      </w:pPr>
      <w:r w:rsidRPr="005E54E7">
        <w:rPr>
          <w:rFonts w:ascii="Times New Roman" w:hAnsi="Times New Roman" w:cs="Times New Roman"/>
          <w:b/>
          <w:sz w:val="24"/>
          <w:szCs w:val="24"/>
        </w:rPr>
        <w:t>Observaciones</w:t>
      </w:r>
      <w:r w:rsidR="00C478CC" w:rsidRPr="005E54E7">
        <w:rPr>
          <w:rFonts w:ascii="Times New Roman" w:hAnsi="Times New Roman" w:cs="Times New Roman"/>
          <w:b/>
          <w:sz w:val="24"/>
          <w:szCs w:val="24"/>
        </w:rPr>
        <w:t>.</w:t>
      </w:r>
    </w:p>
    <w:p w:rsidR="00235889" w:rsidRPr="005E54E7" w:rsidRDefault="0063750B" w:rsidP="00235889">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 xml:space="preserve">La mercadotecnia a través de su literatura establece que un beneficioso o exitoso CRM puede ser influenciado por los diferentes recursos de la compañía, tanto tecnológicos, como económicos e incluso los humanos (empleados y gerentes), así como su capacidad y/o </w:t>
      </w:r>
      <w:r w:rsidRPr="005E54E7">
        <w:rPr>
          <w:rFonts w:ascii="Times New Roman" w:hAnsi="Times New Roman" w:cs="Times New Roman"/>
          <w:sz w:val="24"/>
          <w:szCs w:val="24"/>
        </w:rPr>
        <w:lastRenderedPageBreak/>
        <w:t>competencia (</w:t>
      </w:r>
      <w:proofErr w:type="spellStart"/>
      <w:r w:rsidRPr="005E54E7">
        <w:rPr>
          <w:rFonts w:ascii="Times New Roman" w:hAnsi="Times New Roman" w:cs="Times New Roman"/>
          <w:sz w:val="24"/>
          <w:szCs w:val="24"/>
        </w:rPr>
        <w:t>Sarmaniotis</w:t>
      </w:r>
      <w:proofErr w:type="spellEnd"/>
      <w:r w:rsidRPr="005E54E7">
        <w:rPr>
          <w:rFonts w:ascii="Times New Roman" w:hAnsi="Times New Roman" w:cs="Times New Roman"/>
          <w:sz w:val="24"/>
          <w:szCs w:val="24"/>
        </w:rPr>
        <w:t xml:space="preserve">, C., </w:t>
      </w:r>
      <w:proofErr w:type="spellStart"/>
      <w:r w:rsidRPr="005E54E7">
        <w:rPr>
          <w:rFonts w:ascii="Times New Roman" w:hAnsi="Times New Roman" w:cs="Times New Roman"/>
          <w:sz w:val="24"/>
          <w:szCs w:val="24"/>
        </w:rPr>
        <w:t>Assimakopoulos</w:t>
      </w:r>
      <w:proofErr w:type="spellEnd"/>
      <w:r w:rsidRPr="005E54E7">
        <w:rPr>
          <w:rFonts w:ascii="Times New Roman" w:hAnsi="Times New Roman" w:cs="Times New Roman"/>
          <w:sz w:val="24"/>
          <w:szCs w:val="24"/>
        </w:rPr>
        <w:t xml:space="preserve">, C., &amp; </w:t>
      </w:r>
      <w:proofErr w:type="spellStart"/>
      <w:r w:rsidRPr="005E54E7">
        <w:rPr>
          <w:rFonts w:ascii="Times New Roman" w:hAnsi="Times New Roman" w:cs="Times New Roman"/>
          <w:sz w:val="24"/>
          <w:szCs w:val="24"/>
        </w:rPr>
        <w:t>Papaioannou</w:t>
      </w:r>
      <w:proofErr w:type="spellEnd"/>
      <w:r w:rsidRPr="005E54E7">
        <w:rPr>
          <w:rFonts w:ascii="Times New Roman" w:hAnsi="Times New Roman" w:cs="Times New Roman"/>
          <w:sz w:val="24"/>
          <w:szCs w:val="24"/>
        </w:rPr>
        <w:t>, E., 2013).</w:t>
      </w:r>
      <w:r w:rsidR="006E0087" w:rsidRPr="005E54E7">
        <w:rPr>
          <w:rFonts w:ascii="Times New Roman" w:hAnsi="Times New Roman" w:cs="Times New Roman"/>
          <w:sz w:val="24"/>
          <w:szCs w:val="24"/>
        </w:rPr>
        <w:t xml:space="preserve"> </w:t>
      </w:r>
      <w:r w:rsidR="00235889" w:rsidRPr="005E54E7">
        <w:rPr>
          <w:rFonts w:ascii="Times New Roman" w:hAnsi="Times New Roman" w:cs="Times New Roman"/>
          <w:sz w:val="24"/>
          <w:szCs w:val="24"/>
        </w:rPr>
        <w:t>El 50% de las PYMES de ambas áreas (NSE A/B y C+ / NSE C y D+) dentro del muestreo, no están enfocando correctamente su publicidad y los recursos destinados a la misma, desconociendo cual es la que le genera un mayor rendimiento y presencia a la empresa.</w:t>
      </w:r>
    </w:p>
    <w:p w:rsidR="00B9181F" w:rsidRPr="005E54E7" w:rsidRDefault="00B9181F" w:rsidP="00BD7438">
      <w:pPr>
        <w:spacing w:after="0" w:line="480" w:lineRule="auto"/>
        <w:jc w:val="both"/>
        <w:rPr>
          <w:rFonts w:ascii="Times New Roman" w:hAnsi="Times New Roman" w:cs="Times New Roman"/>
          <w:sz w:val="24"/>
          <w:szCs w:val="24"/>
        </w:rPr>
      </w:pPr>
    </w:p>
    <w:p w:rsidR="00BA6AA2" w:rsidRPr="005E54E7" w:rsidRDefault="00B9181F" w:rsidP="000303AB">
      <w:pPr>
        <w:spacing w:after="0" w:line="480" w:lineRule="auto"/>
        <w:jc w:val="both"/>
        <w:rPr>
          <w:rFonts w:ascii="Times New Roman" w:hAnsi="Times New Roman" w:cs="Times New Roman"/>
          <w:b/>
          <w:sz w:val="24"/>
          <w:szCs w:val="24"/>
        </w:rPr>
      </w:pPr>
      <w:r w:rsidRPr="005E54E7">
        <w:rPr>
          <w:rFonts w:ascii="Times New Roman" w:hAnsi="Times New Roman" w:cs="Times New Roman"/>
          <w:b/>
          <w:sz w:val="24"/>
          <w:szCs w:val="24"/>
        </w:rPr>
        <w:t>Conclusión.</w:t>
      </w:r>
    </w:p>
    <w:p w:rsidR="00BD7438" w:rsidRDefault="00384ECC" w:rsidP="000303AB">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S</w:t>
      </w:r>
      <w:r w:rsidR="00BD7438" w:rsidRPr="005E54E7">
        <w:rPr>
          <w:rFonts w:ascii="Times New Roman" w:hAnsi="Times New Roman" w:cs="Times New Roman"/>
          <w:sz w:val="24"/>
          <w:szCs w:val="24"/>
        </w:rPr>
        <w:t xml:space="preserve">e puede decir que aunque la presencia en internet </w:t>
      </w:r>
      <w:r w:rsidR="00BB176E" w:rsidRPr="005E54E7">
        <w:rPr>
          <w:rFonts w:ascii="Times New Roman" w:hAnsi="Times New Roman" w:cs="Times New Roman"/>
          <w:sz w:val="24"/>
          <w:szCs w:val="24"/>
        </w:rPr>
        <w:t>está</w:t>
      </w:r>
      <w:r w:rsidR="00BD7438" w:rsidRPr="005E54E7">
        <w:rPr>
          <w:rFonts w:ascii="Times New Roman" w:hAnsi="Times New Roman" w:cs="Times New Roman"/>
          <w:sz w:val="24"/>
          <w:szCs w:val="24"/>
        </w:rPr>
        <w:t xml:space="preserve"> enfocada a un nivel socio económico alto, </w:t>
      </w:r>
      <w:r w:rsidR="00BB176E" w:rsidRPr="005E54E7">
        <w:rPr>
          <w:rFonts w:ascii="Times New Roman" w:hAnsi="Times New Roman" w:cs="Times New Roman"/>
          <w:sz w:val="24"/>
          <w:szCs w:val="24"/>
        </w:rPr>
        <w:t>propiciada por un mercado juvenil, las PYMES</w:t>
      </w:r>
      <w:r w:rsidR="00BD7438" w:rsidRPr="005E54E7">
        <w:rPr>
          <w:rFonts w:ascii="Times New Roman" w:hAnsi="Times New Roman" w:cs="Times New Roman"/>
          <w:sz w:val="24"/>
          <w:szCs w:val="24"/>
        </w:rPr>
        <w:t xml:space="preserve"> restauranteras que funcionan a través de</w:t>
      </w:r>
      <w:r w:rsidRPr="005E54E7">
        <w:rPr>
          <w:rFonts w:ascii="Times New Roman" w:hAnsi="Times New Roman" w:cs="Times New Roman"/>
          <w:sz w:val="24"/>
          <w:szCs w:val="24"/>
        </w:rPr>
        <w:t xml:space="preserve"> la publicidad de boca en</w:t>
      </w:r>
      <w:r w:rsidR="00BB176E" w:rsidRPr="005E54E7">
        <w:rPr>
          <w:rFonts w:ascii="Times New Roman" w:hAnsi="Times New Roman" w:cs="Times New Roman"/>
          <w:sz w:val="24"/>
          <w:szCs w:val="24"/>
        </w:rPr>
        <w:t xml:space="preserve"> boca,</w:t>
      </w:r>
      <w:r w:rsidR="00BD7438" w:rsidRPr="005E54E7">
        <w:rPr>
          <w:rFonts w:ascii="Times New Roman" w:hAnsi="Times New Roman" w:cs="Times New Roman"/>
          <w:sz w:val="24"/>
          <w:szCs w:val="24"/>
        </w:rPr>
        <w:t xml:space="preserve"> por tradición </w:t>
      </w:r>
      <w:r w:rsidR="00BB176E" w:rsidRPr="005E54E7">
        <w:rPr>
          <w:rFonts w:ascii="Times New Roman" w:hAnsi="Times New Roman" w:cs="Times New Roman"/>
          <w:sz w:val="24"/>
          <w:szCs w:val="24"/>
        </w:rPr>
        <w:t>o popularidad,</w:t>
      </w:r>
      <w:r w:rsidR="00BD7438" w:rsidRPr="005E54E7">
        <w:rPr>
          <w:rFonts w:ascii="Times New Roman" w:hAnsi="Times New Roman" w:cs="Times New Roman"/>
          <w:sz w:val="24"/>
          <w:szCs w:val="24"/>
        </w:rPr>
        <w:t xml:space="preserve"> solicitan la presencia de estas empresas en internet puesto se dese</w:t>
      </w:r>
      <w:r w:rsidR="00BB176E" w:rsidRPr="005E54E7">
        <w:rPr>
          <w:rFonts w:ascii="Times New Roman" w:hAnsi="Times New Roman" w:cs="Times New Roman"/>
          <w:sz w:val="24"/>
          <w:szCs w:val="24"/>
        </w:rPr>
        <w:t>é</w:t>
      </w:r>
      <w:r w:rsidR="00BD7438" w:rsidRPr="005E54E7">
        <w:rPr>
          <w:rFonts w:ascii="Times New Roman" w:hAnsi="Times New Roman" w:cs="Times New Roman"/>
          <w:sz w:val="24"/>
          <w:szCs w:val="24"/>
        </w:rPr>
        <w:t xml:space="preserve"> o no</w:t>
      </w:r>
      <w:r w:rsidR="00BB176E" w:rsidRPr="005E54E7">
        <w:rPr>
          <w:rFonts w:ascii="Times New Roman" w:hAnsi="Times New Roman" w:cs="Times New Roman"/>
          <w:sz w:val="24"/>
          <w:szCs w:val="24"/>
        </w:rPr>
        <w:t>,</w:t>
      </w:r>
      <w:r w:rsidR="00BD7438" w:rsidRPr="005E54E7">
        <w:rPr>
          <w:rFonts w:ascii="Times New Roman" w:hAnsi="Times New Roman" w:cs="Times New Roman"/>
          <w:sz w:val="24"/>
          <w:szCs w:val="24"/>
        </w:rPr>
        <w:t xml:space="preserve"> el mercado global se dirige hacia allá.</w:t>
      </w:r>
    </w:p>
    <w:p w:rsidR="005E54E7" w:rsidRPr="005E54E7" w:rsidRDefault="005E54E7" w:rsidP="000303AB">
      <w:pPr>
        <w:spacing w:after="0" w:line="480" w:lineRule="auto"/>
        <w:jc w:val="both"/>
        <w:rPr>
          <w:rFonts w:ascii="Times New Roman" w:hAnsi="Times New Roman" w:cs="Times New Roman"/>
          <w:sz w:val="24"/>
          <w:szCs w:val="24"/>
        </w:rPr>
      </w:pPr>
    </w:p>
    <w:p w:rsidR="00384ECC" w:rsidRPr="005E54E7" w:rsidRDefault="00BB176E" w:rsidP="00BB176E">
      <w:pPr>
        <w:spacing w:after="0" w:line="480" w:lineRule="auto"/>
        <w:jc w:val="both"/>
        <w:rPr>
          <w:rFonts w:ascii="Times New Roman" w:hAnsi="Times New Roman" w:cs="Times New Roman"/>
          <w:sz w:val="24"/>
          <w:szCs w:val="24"/>
        </w:rPr>
      </w:pPr>
      <w:r w:rsidRPr="005E54E7">
        <w:rPr>
          <w:rFonts w:ascii="Times New Roman" w:hAnsi="Times New Roman" w:cs="Times New Roman"/>
          <w:sz w:val="24"/>
          <w:szCs w:val="24"/>
        </w:rPr>
        <w:t>Las PYMES restauranteras que se publicitan en internet, tengan el rendimiento que ellos esperan o no, tienen la posibilidad de profesionalizar su presencia en línea e incursionar en otras áreas dentro del mismo internet, puesto que sus clientes demuestran ser usuarios fuertemente activos en más plataformas además de Facebook.</w:t>
      </w:r>
      <w:r w:rsidR="00384ECC" w:rsidRPr="005E54E7">
        <w:rPr>
          <w:rFonts w:ascii="Times New Roman" w:hAnsi="Times New Roman" w:cs="Times New Roman"/>
          <w:sz w:val="24"/>
          <w:szCs w:val="24"/>
        </w:rPr>
        <w:t xml:space="preserve"> Cabe resaltar que el servicio al cliente es un punto clave que beneficia o afecta a las empresas rotundamente y éste incluso se hace presente en internet corroborando que una óptima presencia en internet debe estar acompañada por un excelente servicio al cliente en medios de comunicación y en su experiencia de consumo.</w:t>
      </w:r>
    </w:p>
    <w:p w:rsidR="006C016C" w:rsidRPr="005E54E7" w:rsidRDefault="006C016C" w:rsidP="000303AB">
      <w:pPr>
        <w:spacing w:after="0" w:line="480" w:lineRule="auto"/>
        <w:jc w:val="both"/>
        <w:rPr>
          <w:rFonts w:ascii="Times New Roman" w:hAnsi="Times New Roman" w:cs="Times New Roman"/>
          <w:b/>
          <w:sz w:val="24"/>
          <w:szCs w:val="24"/>
        </w:rPr>
      </w:pPr>
    </w:p>
    <w:p w:rsidR="00CD7F15" w:rsidRPr="005E54E7" w:rsidRDefault="00CD7F15" w:rsidP="000303AB">
      <w:pPr>
        <w:spacing w:after="0" w:line="480" w:lineRule="auto"/>
        <w:jc w:val="both"/>
        <w:rPr>
          <w:rFonts w:ascii="Times New Roman" w:hAnsi="Times New Roman" w:cs="Times New Roman"/>
          <w:b/>
          <w:sz w:val="24"/>
          <w:szCs w:val="24"/>
        </w:rPr>
      </w:pPr>
    </w:p>
    <w:p w:rsidR="00CD7F15" w:rsidRPr="005E54E7" w:rsidRDefault="00CD7F15" w:rsidP="000303AB">
      <w:pPr>
        <w:spacing w:after="0" w:line="480" w:lineRule="auto"/>
        <w:jc w:val="both"/>
        <w:rPr>
          <w:rFonts w:ascii="Times New Roman" w:hAnsi="Times New Roman" w:cs="Times New Roman"/>
          <w:b/>
          <w:sz w:val="24"/>
          <w:szCs w:val="24"/>
        </w:rPr>
      </w:pPr>
    </w:p>
    <w:p w:rsidR="00CD7F15" w:rsidRPr="005E54E7" w:rsidRDefault="00CD7F15" w:rsidP="000303AB">
      <w:pPr>
        <w:spacing w:after="0" w:line="480" w:lineRule="auto"/>
        <w:jc w:val="both"/>
        <w:rPr>
          <w:rFonts w:ascii="Times New Roman" w:hAnsi="Times New Roman" w:cs="Times New Roman"/>
          <w:b/>
          <w:sz w:val="24"/>
          <w:szCs w:val="24"/>
        </w:rPr>
      </w:pPr>
    </w:p>
    <w:p w:rsidR="00C478CC" w:rsidRPr="005E54E7" w:rsidRDefault="00575637" w:rsidP="000303AB">
      <w:pPr>
        <w:spacing w:after="0" w:line="480" w:lineRule="auto"/>
        <w:jc w:val="both"/>
        <w:rPr>
          <w:rFonts w:ascii="Calibri" w:eastAsia="Calibri" w:hAnsi="Calibri" w:cs="Arial"/>
          <w:color w:val="7030A0"/>
          <w:sz w:val="28"/>
          <w:szCs w:val="24"/>
        </w:rPr>
      </w:pPr>
      <w:r w:rsidRPr="005E54E7">
        <w:rPr>
          <w:rFonts w:ascii="Calibri" w:eastAsia="Calibri" w:hAnsi="Calibri" w:cs="Arial"/>
          <w:color w:val="7030A0"/>
          <w:sz w:val="28"/>
          <w:szCs w:val="24"/>
        </w:rPr>
        <w:lastRenderedPageBreak/>
        <w:t>Bibliografía.</w:t>
      </w:r>
    </w:p>
    <w:p w:rsidR="00CD7F15" w:rsidRDefault="00CD7F15" w:rsidP="00875D9F">
      <w:pPr>
        <w:spacing w:after="0" w:line="480" w:lineRule="auto"/>
        <w:jc w:val="both"/>
        <w:rPr>
          <w:rFonts w:ascii="Arial" w:hAnsi="Arial" w:cs="Arial"/>
          <w:sz w:val="24"/>
        </w:rPr>
      </w:pPr>
      <w:bookmarkStart w:id="0" w:name="_GoBack"/>
      <w:bookmarkEnd w:id="0"/>
    </w:p>
    <w:p w:rsidR="007D4A96" w:rsidRPr="007D4A96" w:rsidRDefault="007D4A96" w:rsidP="00875D9F">
      <w:pPr>
        <w:spacing w:after="0" w:line="480" w:lineRule="auto"/>
        <w:jc w:val="both"/>
        <w:rPr>
          <w:rFonts w:ascii="Arial" w:hAnsi="Arial" w:cs="Arial"/>
          <w:sz w:val="24"/>
        </w:rPr>
      </w:pPr>
      <w:r w:rsidRPr="007D4A96">
        <w:rPr>
          <w:rFonts w:ascii="Arial" w:hAnsi="Arial" w:cs="Arial"/>
          <w:sz w:val="24"/>
        </w:rPr>
        <w:t xml:space="preserve">Aguilar, M. y Martínez, K. "Las PYMES ante el proceso de la globalización", en </w:t>
      </w:r>
      <w:r w:rsidR="00875D9F">
        <w:rPr>
          <w:rFonts w:ascii="Arial" w:hAnsi="Arial" w:cs="Arial"/>
          <w:sz w:val="24"/>
        </w:rPr>
        <w:t xml:space="preserve"> </w:t>
      </w:r>
      <w:r w:rsidRPr="007D4A96">
        <w:rPr>
          <w:rFonts w:ascii="Arial" w:hAnsi="Arial" w:cs="Arial"/>
          <w:sz w:val="24"/>
        </w:rPr>
        <w:t>Observatorio de la Economía Latinoamericana, Nº185, 2013. http://www.eumed.net/cursecon/ecolat/mx/2013/pymes.html</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lang w:val="en-US"/>
        </w:rPr>
        <w:t xml:space="preserve">Brown, S. A. (2000). Customer relationship management: A strategic imperative </w:t>
      </w:r>
      <w:proofErr w:type="spellStart"/>
      <w:r w:rsidRPr="007D4A96">
        <w:rPr>
          <w:rFonts w:ascii="Arial" w:hAnsi="Arial" w:cs="Arial"/>
          <w:sz w:val="24"/>
          <w:lang w:val="en-US"/>
        </w:rPr>
        <w:t>ini</w:t>
      </w:r>
      <w:proofErr w:type="spellEnd"/>
      <w:r w:rsidRPr="007D4A96">
        <w:rPr>
          <w:rFonts w:ascii="Arial" w:hAnsi="Arial" w:cs="Arial"/>
          <w:sz w:val="24"/>
          <w:lang w:val="en-US"/>
        </w:rPr>
        <w:t xml:space="preserve"> the world of e-business. </w:t>
      </w:r>
      <w:proofErr w:type="spellStart"/>
      <w:r w:rsidRPr="007D4A96">
        <w:rPr>
          <w:rFonts w:ascii="Arial" w:hAnsi="Arial" w:cs="Arial"/>
          <w:sz w:val="24"/>
        </w:rPr>
        <w:t>Canada</w:t>
      </w:r>
      <w:proofErr w:type="spellEnd"/>
      <w:r w:rsidRPr="007D4A96">
        <w:rPr>
          <w:rFonts w:ascii="Arial" w:hAnsi="Arial" w:cs="Arial"/>
          <w:sz w:val="24"/>
        </w:rPr>
        <w:t xml:space="preserve">, Toronto: John </w:t>
      </w:r>
      <w:proofErr w:type="spellStart"/>
      <w:r w:rsidRPr="007D4A96">
        <w:rPr>
          <w:rFonts w:ascii="Arial" w:hAnsi="Arial" w:cs="Arial"/>
          <w:sz w:val="24"/>
        </w:rPr>
        <w:t>Wiley</w:t>
      </w:r>
      <w:proofErr w:type="spellEnd"/>
      <w:r w:rsidRPr="007D4A96">
        <w:rPr>
          <w:rFonts w:ascii="Arial" w:hAnsi="Arial" w:cs="Arial"/>
          <w:sz w:val="24"/>
        </w:rPr>
        <w:t xml:space="preserve"> &amp; </w:t>
      </w:r>
      <w:proofErr w:type="spellStart"/>
      <w:r w:rsidRPr="007D4A96">
        <w:rPr>
          <w:rFonts w:ascii="Arial" w:hAnsi="Arial" w:cs="Arial"/>
          <w:sz w:val="24"/>
        </w:rPr>
        <w:t>Sons</w:t>
      </w:r>
      <w:proofErr w:type="spellEnd"/>
      <w:r w:rsidRPr="007D4A96">
        <w:rPr>
          <w:rFonts w:ascii="Arial" w:hAnsi="Arial" w:cs="Arial"/>
          <w:sz w:val="24"/>
        </w:rPr>
        <w:t>.</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rPr>
        <w:t>Hernández, R., Fernández, C., y Lucio, B. (2010). Metodología de la</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rPr>
        <w:t>Investigación. México: McGraw Hill</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lang w:val="en-US"/>
        </w:rPr>
        <w:t xml:space="preserve">Hunt, S. D., Arnett, D. B., &amp; </w:t>
      </w:r>
      <w:proofErr w:type="spellStart"/>
      <w:r w:rsidRPr="007D4A96">
        <w:rPr>
          <w:rFonts w:ascii="Arial" w:hAnsi="Arial" w:cs="Arial"/>
          <w:sz w:val="24"/>
          <w:lang w:val="en-US"/>
        </w:rPr>
        <w:t>Madhavaram</w:t>
      </w:r>
      <w:proofErr w:type="spellEnd"/>
      <w:r w:rsidRPr="007D4A96">
        <w:rPr>
          <w:rFonts w:ascii="Arial" w:hAnsi="Arial" w:cs="Arial"/>
          <w:sz w:val="24"/>
          <w:lang w:val="en-US"/>
        </w:rPr>
        <w:t xml:space="preserve">, S. (2006). The explanatory foundations of relationship marketing theory. </w:t>
      </w:r>
      <w:proofErr w:type="spellStart"/>
      <w:r w:rsidRPr="007D4A96">
        <w:rPr>
          <w:rFonts w:ascii="Arial" w:hAnsi="Arial" w:cs="Arial"/>
          <w:sz w:val="24"/>
        </w:rPr>
        <w:t>Journal</w:t>
      </w:r>
      <w:proofErr w:type="spellEnd"/>
      <w:r w:rsidRPr="007D4A96">
        <w:rPr>
          <w:rFonts w:ascii="Arial" w:hAnsi="Arial" w:cs="Arial"/>
          <w:sz w:val="24"/>
        </w:rPr>
        <w:t xml:space="preserve"> of Business &amp; Industrial Marketing, 21(2), 72---87</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rPr>
        <w:t>INEGI (2015). Encuesta Nacional sobre la Disponibilidad y Uso de Tecnologías de la Información en los Hogares 2015, México. Obtenido de INEGI: http://www.beta.inegi.org.mx/proyectos/enchogares/regulares/dutih/2015/default.html</w:t>
      </w:r>
    </w:p>
    <w:p w:rsidR="007D4A96" w:rsidRPr="007D4A96" w:rsidRDefault="007D4A96" w:rsidP="007D4A96">
      <w:pPr>
        <w:spacing w:after="0" w:line="480" w:lineRule="auto"/>
        <w:jc w:val="both"/>
        <w:rPr>
          <w:rFonts w:ascii="Arial" w:hAnsi="Arial" w:cs="Arial"/>
          <w:sz w:val="24"/>
          <w:lang w:val="en-US"/>
        </w:rPr>
      </w:pPr>
      <w:r w:rsidRPr="007D4A96">
        <w:rPr>
          <w:rFonts w:ascii="Arial" w:hAnsi="Arial" w:cs="Arial"/>
          <w:sz w:val="24"/>
          <w:lang w:val="en-US"/>
        </w:rPr>
        <w:t xml:space="preserve">Kim, C., Lee, I. S., Wang, T., &amp; </w:t>
      </w:r>
      <w:proofErr w:type="spellStart"/>
      <w:r w:rsidRPr="007D4A96">
        <w:rPr>
          <w:rFonts w:ascii="Arial" w:hAnsi="Arial" w:cs="Arial"/>
          <w:sz w:val="24"/>
          <w:lang w:val="en-US"/>
        </w:rPr>
        <w:t>Mirusmonov</w:t>
      </w:r>
      <w:proofErr w:type="spellEnd"/>
      <w:r w:rsidRPr="007D4A96">
        <w:rPr>
          <w:rFonts w:ascii="Arial" w:hAnsi="Arial" w:cs="Arial"/>
          <w:sz w:val="24"/>
          <w:lang w:val="en-US"/>
        </w:rPr>
        <w:t>, M. (2015). Evaluating effects of mobile CRM on employees’ performance. Industrial Management &amp; Data Systems, 115(4).</w:t>
      </w:r>
    </w:p>
    <w:p w:rsidR="007D4A96" w:rsidRPr="007D4A96" w:rsidRDefault="007D4A96" w:rsidP="007D4A96">
      <w:pPr>
        <w:spacing w:after="0" w:line="480" w:lineRule="auto"/>
        <w:jc w:val="both"/>
        <w:rPr>
          <w:rFonts w:ascii="Arial" w:hAnsi="Arial" w:cs="Arial"/>
          <w:sz w:val="24"/>
          <w:lang w:val="en-US"/>
        </w:rPr>
      </w:pPr>
      <w:r w:rsidRPr="007D4A96">
        <w:rPr>
          <w:rFonts w:ascii="Arial" w:hAnsi="Arial" w:cs="Arial"/>
          <w:sz w:val="24"/>
          <w:lang w:val="en-US"/>
        </w:rPr>
        <w:t>Li, L., &amp; Mao, J. Y. (2012). The effect of CRM use on internal sales management control: An alternative mechanism to realize CRM bene</w:t>
      </w:r>
      <w:r w:rsidRPr="007D4A96">
        <w:rPr>
          <w:rFonts w:ascii="Arial" w:hAnsi="Arial" w:cs="Arial"/>
          <w:sz w:val="24"/>
        </w:rPr>
        <w:t>ﬁ</w:t>
      </w:r>
      <w:proofErr w:type="spellStart"/>
      <w:r w:rsidRPr="007D4A96">
        <w:rPr>
          <w:rFonts w:ascii="Arial" w:hAnsi="Arial" w:cs="Arial"/>
          <w:sz w:val="24"/>
          <w:lang w:val="en-US"/>
        </w:rPr>
        <w:t>ts</w:t>
      </w:r>
      <w:proofErr w:type="spellEnd"/>
      <w:r w:rsidRPr="007D4A96">
        <w:rPr>
          <w:rFonts w:ascii="Arial" w:hAnsi="Arial" w:cs="Arial"/>
          <w:sz w:val="24"/>
          <w:lang w:val="en-US"/>
        </w:rPr>
        <w:t>. Information &amp; Management, 49(6), 269---277.</w:t>
      </w:r>
    </w:p>
    <w:p w:rsidR="007D4A96" w:rsidRPr="007D4A96" w:rsidRDefault="007D4A96" w:rsidP="007D4A96">
      <w:pPr>
        <w:spacing w:after="0" w:line="480" w:lineRule="auto"/>
        <w:jc w:val="both"/>
        <w:rPr>
          <w:rFonts w:ascii="Arial" w:hAnsi="Arial" w:cs="Arial"/>
          <w:sz w:val="24"/>
        </w:rPr>
      </w:pPr>
      <w:proofErr w:type="spellStart"/>
      <w:r w:rsidRPr="007D4A96">
        <w:rPr>
          <w:rFonts w:ascii="Arial" w:hAnsi="Arial" w:cs="Arial"/>
          <w:sz w:val="24"/>
          <w:lang w:val="en-US"/>
        </w:rPr>
        <w:lastRenderedPageBreak/>
        <w:t>Maroto</w:t>
      </w:r>
      <w:proofErr w:type="spellEnd"/>
      <w:r w:rsidRPr="007D4A96">
        <w:rPr>
          <w:rFonts w:ascii="Arial" w:hAnsi="Arial" w:cs="Arial"/>
          <w:sz w:val="24"/>
          <w:lang w:val="en-US"/>
        </w:rPr>
        <w:t xml:space="preserve">, C. (2015). Big Data </w:t>
      </w:r>
      <w:proofErr w:type="spellStart"/>
      <w:r w:rsidRPr="007D4A96">
        <w:rPr>
          <w:rFonts w:ascii="Arial" w:hAnsi="Arial" w:cs="Arial"/>
          <w:sz w:val="24"/>
          <w:lang w:val="en-US"/>
        </w:rPr>
        <w:t>Informe</w:t>
      </w:r>
      <w:proofErr w:type="spellEnd"/>
      <w:r w:rsidRPr="007D4A96">
        <w:rPr>
          <w:rFonts w:ascii="Arial" w:hAnsi="Arial" w:cs="Arial"/>
          <w:sz w:val="24"/>
          <w:lang w:val="en-US"/>
        </w:rPr>
        <w:t xml:space="preserve">. Universidad de Barcelona, OBS Business School. </w:t>
      </w:r>
      <w:proofErr w:type="spellStart"/>
      <w:r w:rsidRPr="007D4A96">
        <w:rPr>
          <w:rFonts w:ascii="Arial" w:hAnsi="Arial" w:cs="Arial"/>
          <w:sz w:val="24"/>
        </w:rPr>
        <w:t>Retrieved</w:t>
      </w:r>
      <w:proofErr w:type="spellEnd"/>
      <w:r w:rsidRPr="007D4A96">
        <w:rPr>
          <w:rFonts w:ascii="Arial" w:hAnsi="Arial" w:cs="Arial"/>
          <w:sz w:val="24"/>
        </w:rPr>
        <w:t xml:space="preserve"> </w:t>
      </w:r>
      <w:proofErr w:type="spellStart"/>
      <w:r w:rsidRPr="007D4A96">
        <w:rPr>
          <w:rFonts w:ascii="Arial" w:hAnsi="Arial" w:cs="Arial"/>
          <w:sz w:val="24"/>
        </w:rPr>
        <w:t>from</w:t>
      </w:r>
      <w:proofErr w:type="spellEnd"/>
      <w:r w:rsidRPr="007D4A96">
        <w:rPr>
          <w:rFonts w:ascii="Arial" w:hAnsi="Arial" w:cs="Arial"/>
          <w:sz w:val="24"/>
        </w:rPr>
        <w:t xml:space="preserve"> http://www.obs-edu. com/noticias/estudio-obs/en-2020-mas-de-30-mil-millones-dedispositivos-estaran-conectados-internet/</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rPr>
        <w:t xml:space="preserve">Moreda, T. (2013). COMERCIO ELECTRÓNICO. Academia. Obtenido de </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rPr>
        <w:t xml:space="preserve">http://www.academia.edu/4762668/Comercio_Electr%C3%B3nico_1_COMERCI O_ELECTR%C3%93NICO </w:t>
      </w:r>
    </w:p>
    <w:p w:rsidR="007D4A96" w:rsidRPr="007D4A96" w:rsidRDefault="007D4A96" w:rsidP="007D4A96">
      <w:pPr>
        <w:spacing w:after="0" w:line="480" w:lineRule="auto"/>
        <w:jc w:val="both"/>
        <w:rPr>
          <w:rFonts w:ascii="Arial" w:hAnsi="Arial" w:cs="Arial"/>
          <w:sz w:val="24"/>
          <w:lang w:val="en-US"/>
        </w:rPr>
      </w:pPr>
      <w:r w:rsidRPr="007D4A96">
        <w:rPr>
          <w:rFonts w:ascii="Arial" w:hAnsi="Arial" w:cs="Arial"/>
          <w:sz w:val="24"/>
          <w:lang w:val="en-US"/>
        </w:rPr>
        <w:t>Morgan, R., &amp; Hunt, S. (1994). The commitment-trust theory of relationship marketing. Journal of Marketing, 58, 20---38.</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lang w:val="en-US"/>
        </w:rPr>
        <w:t xml:space="preserve">Nguyen, B., &amp; </w:t>
      </w:r>
      <w:proofErr w:type="spellStart"/>
      <w:r w:rsidRPr="007D4A96">
        <w:rPr>
          <w:rFonts w:ascii="Arial" w:hAnsi="Arial" w:cs="Arial"/>
          <w:sz w:val="24"/>
          <w:lang w:val="en-US"/>
        </w:rPr>
        <w:t>Simkin</w:t>
      </w:r>
      <w:proofErr w:type="spellEnd"/>
      <w:r w:rsidRPr="007D4A96">
        <w:rPr>
          <w:rFonts w:ascii="Arial" w:hAnsi="Arial" w:cs="Arial"/>
          <w:sz w:val="24"/>
          <w:lang w:val="en-US"/>
        </w:rPr>
        <w:t xml:space="preserve">, L. (2013). The dark side of CRM: advantaged and disadvantaged customers. </w:t>
      </w:r>
      <w:proofErr w:type="spellStart"/>
      <w:r w:rsidRPr="007D4A96">
        <w:rPr>
          <w:rFonts w:ascii="Arial" w:hAnsi="Arial" w:cs="Arial"/>
          <w:sz w:val="24"/>
        </w:rPr>
        <w:t>Journal</w:t>
      </w:r>
      <w:proofErr w:type="spellEnd"/>
      <w:r w:rsidRPr="007D4A96">
        <w:rPr>
          <w:rFonts w:ascii="Arial" w:hAnsi="Arial" w:cs="Arial"/>
          <w:sz w:val="24"/>
        </w:rPr>
        <w:t xml:space="preserve"> of </w:t>
      </w:r>
      <w:proofErr w:type="spellStart"/>
      <w:r w:rsidRPr="007D4A96">
        <w:rPr>
          <w:rFonts w:ascii="Arial" w:hAnsi="Arial" w:cs="Arial"/>
          <w:sz w:val="24"/>
        </w:rPr>
        <w:t>Consumer</w:t>
      </w:r>
      <w:proofErr w:type="spellEnd"/>
      <w:r w:rsidRPr="007D4A96">
        <w:rPr>
          <w:rFonts w:ascii="Arial" w:hAnsi="Arial" w:cs="Arial"/>
          <w:sz w:val="24"/>
        </w:rPr>
        <w:t xml:space="preserve"> Marketing, 30(1), 17---30</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rPr>
        <w:t xml:space="preserve">Ochoa, C. (2013). ¿Qué Tamaño de Muestra Necesito?. Septiembre 04, 2016, de </w:t>
      </w:r>
      <w:proofErr w:type="spellStart"/>
      <w:r w:rsidRPr="007D4A96">
        <w:rPr>
          <w:rFonts w:ascii="Arial" w:hAnsi="Arial" w:cs="Arial"/>
          <w:sz w:val="24"/>
        </w:rPr>
        <w:t>Netquest</w:t>
      </w:r>
      <w:proofErr w:type="spellEnd"/>
      <w:r w:rsidRPr="007D4A96">
        <w:rPr>
          <w:rFonts w:ascii="Arial" w:hAnsi="Arial" w:cs="Arial"/>
          <w:sz w:val="24"/>
        </w:rPr>
        <w:t xml:space="preserve"> Sitio web: http://www.netquest.com/blog/es/author/carlos/</w:t>
      </w:r>
    </w:p>
    <w:p w:rsidR="00BD7438" w:rsidRDefault="00BD7438" w:rsidP="007D4A96">
      <w:pPr>
        <w:spacing w:after="0" w:line="480" w:lineRule="auto"/>
        <w:jc w:val="both"/>
        <w:rPr>
          <w:rFonts w:ascii="Arial" w:hAnsi="Arial" w:cs="Arial"/>
          <w:sz w:val="24"/>
          <w:lang w:val="en-US"/>
        </w:rPr>
      </w:pPr>
      <w:proofErr w:type="spellStart"/>
      <w:r w:rsidRPr="00BD7438">
        <w:rPr>
          <w:rFonts w:ascii="Arial" w:hAnsi="Arial" w:cs="Arial"/>
          <w:sz w:val="24"/>
          <w:lang w:val="en-US"/>
        </w:rPr>
        <w:t>Sarmaniotis</w:t>
      </w:r>
      <w:proofErr w:type="spellEnd"/>
      <w:r w:rsidRPr="00BD7438">
        <w:rPr>
          <w:rFonts w:ascii="Arial" w:hAnsi="Arial" w:cs="Arial"/>
          <w:sz w:val="24"/>
          <w:lang w:val="en-US"/>
        </w:rPr>
        <w:t>,</w:t>
      </w:r>
      <w:r>
        <w:rPr>
          <w:rFonts w:ascii="Arial" w:hAnsi="Arial" w:cs="Arial"/>
          <w:sz w:val="24"/>
          <w:lang w:val="en-US"/>
        </w:rPr>
        <w:t xml:space="preserve"> </w:t>
      </w:r>
      <w:r w:rsidRPr="00BD7438">
        <w:rPr>
          <w:rFonts w:ascii="Arial" w:hAnsi="Arial" w:cs="Arial"/>
          <w:sz w:val="24"/>
          <w:lang w:val="en-US"/>
        </w:rPr>
        <w:t>C.,</w:t>
      </w:r>
      <w:r>
        <w:rPr>
          <w:rFonts w:ascii="Arial" w:hAnsi="Arial" w:cs="Arial"/>
          <w:sz w:val="24"/>
          <w:lang w:val="en-US"/>
        </w:rPr>
        <w:t xml:space="preserve"> </w:t>
      </w:r>
      <w:proofErr w:type="spellStart"/>
      <w:r w:rsidRPr="00BD7438">
        <w:rPr>
          <w:rFonts w:ascii="Arial" w:hAnsi="Arial" w:cs="Arial"/>
          <w:sz w:val="24"/>
          <w:lang w:val="en-US"/>
        </w:rPr>
        <w:t>As</w:t>
      </w:r>
      <w:r>
        <w:rPr>
          <w:rFonts w:ascii="Arial" w:hAnsi="Arial" w:cs="Arial"/>
          <w:sz w:val="24"/>
          <w:lang w:val="en-US"/>
        </w:rPr>
        <w:t>simakopoulos,C</w:t>
      </w:r>
      <w:proofErr w:type="spellEnd"/>
      <w:r>
        <w:rPr>
          <w:rFonts w:ascii="Arial" w:hAnsi="Arial" w:cs="Arial"/>
          <w:sz w:val="24"/>
          <w:lang w:val="en-US"/>
        </w:rPr>
        <w:t xml:space="preserve">., &amp; </w:t>
      </w:r>
      <w:proofErr w:type="spellStart"/>
      <w:r>
        <w:rPr>
          <w:rFonts w:ascii="Arial" w:hAnsi="Arial" w:cs="Arial"/>
          <w:sz w:val="24"/>
          <w:lang w:val="en-US"/>
        </w:rPr>
        <w:t>Papaioannou</w:t>
      </w:r>
      <w:proofErr w:type="spellEnd"/>
      <w:r>
        <w:rPr>
          <w:rFonts w:ascii="Arial" w:hAnsi="Arial" w:cs="Arial"/>
          <w:sz w:val="24"/>
          <w:lang w:val="en-US"/>
        </w:rPr>
        <w:t>, E. 2013</w:t>
      </w:r>
      <w:r w:rsidRPr="00BD7438">
        <w:rPr>
          <w:rFonts w:ascii="Arial" w:hAnsi="Arial" w:cs="Arial"/>
          <w:sz w:val="24"/>
          <w:lang w:val="en-US"/>
        </w:rPr>
        <w:t>.</w:t>
      </w:r>
      <w:r>
        <w:rPr>
          <w:rFonts w:ascii="Arial" w:hAnsi="Arial" w:cs="Arial"/>
          <w:sz w:val="24"/>
          <w:lang w:val="en-US"/>
        </w:rPr>
        <w:t xml:space="preserve"> </w:t>
      </w:r>
      <w:r w:rsidRPr="00BD7438">
        <w:rPr>
          <w:rFonts w:ascii="Arial" w:hAnsi="Arial" w:cs="Arial"/>
          <w:sz w:val="24"/>
          <w:lang w:val="en-US"/>
        </w:rPr>
        <w:t>Successful implementation of CRM in luxury hotels: Determinants andmeasurements.EuroMedJournalofBusiness,8(2),134---153.</w:t>
      </w:r>
    </w:p>
    <w:p w:rsidR="007D4A96" w:rsidRPr="007D4A96" w:rsidRDefault="007D4A96" w:rsidP="007D4A96">
      <w:pPr>
        <w:spacing w:after="0" w:line="480" w:lineRule="auto"/>
        <w:jc w:val="both"/>
        <w:rPr>
          <w:rFonts w:ascii="Arial" w:hAnsi="Arial" w:cs="Arial"/>
          <w:sz w:val="24"/>
          <w:lang w:val="en-US"/>
        </w:rPr>
      </w:pPr>
      <w:r w:rsidRPr="007D4A96">
        <w:rPr>
          <w:rFonts w:ascii="Arial" w:hAnsi="Arial" w:cs="Arial"/>
          <w:sz w:val="24"/>
          <w:lang w:val="en-US"/>
        </w:rPr>
        <w:t xml:space="preserve">Payne, A., &amp; </w:t>
      </w:r>
      <w:proofErr w:type="spellStart"/>
      <w:r w:rsidRPr="007D4A96">
        <w:rPr>
          <w:rFonts w:ascii="Arial" w:hAnsi="Arial" w:cs="Arial"/>
          <w:sz w:val="24"/>
          <w:lang w:val="en-US"/>
        </w:rPr>
        <w:t>Frow</w:t>
      </w:r>
      <w:proofErr w:type="spellEnd"/>
      <w:r w:rsidRPr="007D4A96">
        <w:rPr>
          <w:rFonts w:ascii="Arial" w:hAnsi="Arial" w:cs="Arial"/>
          <w:sz w:val="24"/>
          <w:lang w:val="en-US"/>
        </w:rPr>
        <w:t>, P. (2005). A strategic framework for customer relationship management. Journal of Marketing, 69(4), 167---176.</w:t>
      </w:r>
    </w:p>
    <w:p w:rsidR="007D4A96" w:rsidRPr="007D4A96" w:rsidRDefault="007D4A96" w:rsidP="007D4A96">
      <w:pPr>
        <w:spacing w:after="0" w:line="480" w:lineRule="auto"/>
        <w:jc w:val="both"/>
        <w:rPr>
          <w:rFonts w:ascii="Arial" w:hAnsi="Arial" w:cs="Arial"/>
          <w:sz w:val="24"/>
          <w:lang w:val="en-US"/>
        </w:rPr>
      </w:pPr>
      <w:proofErr w:type="spellStart"/>
      <w:r w:rsidRPr="007D4A96">
        <w:rPr>
          <w:rFonts w:ascii="Arial" w:hAnsi="Arial" w:cs="Arial"/>
          <w:sz w:val="24"/>
          <w:lang w:val="en-US"/>
        </w:rPr>
        <w:t>Reichheld,F.F</w:t>
      </w:r>
      <w:proofErr w:type="spellEnd"/>
      <w:r w:rsidRPr="007D4A96">
        <w:rPr>
          <w:rFonts w:ascii="Arial" w:hAnsi="Arial" w:cs="Arial"/>
          <w:sz w:val="24"/>
          <w:lang w:val="en-US"/>
        </w:rPr>
        <w:t>.(1996).</w:t>
      </w:r>
      <w:proofErr w:type="spellStart"/>
      <w:r w:rsidRPr="007D4A96">
        <w:rPr>
          <w:rFonts w:ascii="Arial" w:hAnsi="Arial" w:cs="Arial"/>
          <w:sz w:val="24"/>
          <w:lang w:val="en-US"/>
        </w:rPr>
        <w:t>Learningfromcustomerdefections.Harvard</w:t>
      </w:r>
      <w:proofErr w:type="spellEnd"/>
      <w:r w:rsidRPr="007D4A96">
        <w:rPr>
          <w:rFonts w:ascii="Arial" w:hAnsi="Arial" w:cs="Arial"/>
          <w:sz w:val="24"/>
          <w:lang w:val="en-US"/>
        </w:rPr>
        <w:t xml:space="preserve"> Business Review, 74(2), 56.</w:t>
      </w:r>
    </w:p>
    <w:p w:rsidR="007D4A96" w:rsidRPr="007D4A96" w:rsidRDefault="007D4A96" w:rsidP="007D4A96">
      <w:pPr>
        <w:spacing w:after="0" w:line="480" w:lineRule="auto"/>
        <w:jc w:val="both"/>
        <w:rPr>
          <w:rFonts w:ascii="Arial" w:hAnsi="Arial" w:cs="Arial"/>
          <w:sz w:val="24"/>
          <w:lang w:val="en-US"/>
        </w:rPr>
      </w:pPr>
      <w:proofErr w:type="spellStart"/>
      <w:r w:rsidRPr="007D4A96">
        <w:rPr>
          <w:rFonts w:ascii="Arial" w:hAnsi="Arial" w:cs="Arial"/>
          <w:sz w:val="24"/>
          <w:lang w:val="en-US"/>
        </w:rPr>
        <w:t>Reinartz</w:t>
      </w:r>
      <w:proofErr w:type="spellEnd"/>
      <w:r w:rsidRPr="007D4A96">
        <w:rPr>
          <w:rFonts w:ascii="Arial" w:hAnsi="Arial" w:cs="Arial"/>
          <w:sz w:val="24"/>
          <w:lang w:val="en-US"/>
        </w:rPr>
        <w:t xml:space="preserve">, W., </w:t>
      </w:r>
      <w:proofErr w:type="spellStart"/>
      <w:r w:rsidRPr="007D4A96">
        <w:rPr>
          <w:rFonts w:ascii="Arial" w:hAnsi="Arial" w:cs="Arial"/>
          <w:sz w:val="24"/>
          <w:lang w:val="en-US"/>
        </w:rPr>
        <w:t>Krafft</w:t>
      </w:r>
      <w:proofErr w:type="spellEnd"/>
      <w:r w:rsidRPr="007D4A96">
        <w:rPr>
          <w:rFonts w:ascii="Arial" w:hAnsi="Arial" w:cs="Arial"/>
          <w:sz w:val="24"/>
          <w:lang w:val="en-US"/>
        </w:rPr>
        <w:t>, M., &amp; Hoyer, W. (2004). The customer relationship management process: Its measurement and impact on performance. Journal of Marketing Research, 41, 293---305.</w:t>
      </w:r>
    </w:p>
    <w:p w:rsidR="007D4A96" w:rsidRPr="007D4A96" w:rsidRDefault="007D4A96" w:rsidP="007D4A96">
      <w:pPr>
        <w:spacing w:after="0" w:line="480" w:lineRule="auto"/>
        <w:jc w:val="both"/>
        <w:rPr>
          <w:rFonts w:ascii="Arial" w:hAnsi="Arial" w:cs="Arial"/>
          <w:sz w:val="24"/>
        </w:rPr>
      </w:pPr>
      <w:r w:rsidRPr="007D4A96">
        <w:rPr>
          <w:rFonts w:ascii="Arial" w:hAnsi="Arial" w:cs="Arial"/>
          <w:sz w:val="24"/>
          <w:lang w:val="en-US"/>
        </w:rPr>
        <w:t>Thomas,J.S.,&amp;</w:t>
      </w:r>
      <w:proofErr w:type="spellStart"/>
      <w:r w:rsidRPr="007D4A96">
        <w:rPr>
          <w:rFonts w:ascii="Arial" w:hAnsi="Arial" w:cs="Arial"/>
          <w:sz w:val="24"/>
          <w:lang w:val="en-US"/>
        </w:rPr>
        <w:t>Sullivan,U.Y</w:t>
      </w:r>
      <w:proofErr w:type="spellEnd"/>
      <w:r w:rsidRPr="007D4A96">
        <w:rPr>
          <w:rFonts w:ascii="Arial" w:hAnsi="Arial" w:cs="Arial"/>
          <w:sz w:val="24"/>
          <w:lang w:val="en-US"/>
        </w:rPr>
        <w:t>.(2005).</w:t>
      </w:r>
      <w:proofErr w:type="spellStart"/>
      <w:r w:rsidRPr="007D4A96">
        <w:rPr>
          <w:rFonts w:ascii="Arial" w:hAnsi="Arial" w:cs="Arial"/>
          <w:sz w:val="24"/>
          <w:lang w:val="en-US"/>
        </w:rPr>
        <w:t>Managingmarketingcommunications</w:t>
      </w:r>
      <w:proofErr w:type="spellEnd"/>
      <w:r w:rsidRPr="007D4A96">
        <w:rPr>
          <w:rFonts w:ascii="Arial" w:hAnsi="Arial" w:cs="Arial"/>
          <w:sz w:val="24"/>
          <w:lang w:val="en-US"/>
        </w:rPr>
        <w:t xml:space="preserve"> with multichannel customers. </w:t>
      </w:r>
      <w:proofErr w:type="spellStart"/>
      <w:r w:rsidRPr="007D4A96">
        <w:rPr>
          <w:rFonts w:ascii="Arial" w:hAnsi="Arial" w:cs="Arial"/>
          <w:sz w:val="24"/>
        </w:rPr>
        <w:t>Journal</w:t>
      </w:r>
      <w:proofErr w:type="spellEnd"/>
      <w:r w:rsidRPr="007D4A96">
        <w:rPr>
          <w:rFonts w:ascii="Arial" w:hAnsi="Arial" w:cs="Arial"/>
          <w:sz w:val="24"/>
        </w:rPr>
        <w:t xml:space="preserve"> of Marketing, 69(4), 239---251.</w:t>
      </w:r>
    </w:p>
    <w:p w:rsidR="007D4A96" w:rsidRPr="007D4A96" w:rsidRDefault="007D4A96" w:rsidP="007D4A96">
      <w:pPr>
        <w:spacing w:after="0" w:line="480" w:lineRule="auto"/>
        <w:jc w:val="both"/>
        <w:rPr>
          <w:rFonts w:ascii="Arial" w:hAnsi="Arial" w:cs="Arial"/>
          <w:sz w:val="24"/>
        </w:rPr>
      </w:pPr>
      <w:proofErr w:type="spellStart"/>
      <w:r w:rsidRPr="007D4A96">
        <w:rPr>
          <w:rFonts w:ascii="Arial" w:hAnsi="Arial" w:cs="Arial"/>
          <w:sz w:val="24"/>
        </w:rPr>
        <w:lastRenderedPageBreak/>
        <w:t>Visauta</w:t>
      </w:r>
      <w:proofErr w:type="spellEnd"/>
      <w:r w:rsidRPr="007D4A96">
        <w:rPr>
          <w:rFonts w:ascii="Arial" w:hAnsi="Arial" w:cs="Arial"/>
          <w:sz w:val="24"/>
        </w:rPr>
        <w:t>, B. (1989), Técnicas de investigación social. (I) Recogida de datos, Barcelona, PPU.</w:t>
      </w:r>
    </w:p>
    <w:p w:rsidR="007D4A96" w:rsidRPr="007D4A96" w:rsidRDefault="007D4A96" w:rsidP="007D4A96">
      <w:pPr>
        <w:spacing w:after="0" w:line="480" w:lineRule="auto"/>
        <w:jc w:val="both"/>
        <w:rPr>
          <w:rFonts w:ascii="Arial" w:hAnsi="Arial" w:cs="Arial"/>
          <w:sz w:val="24"/>
          <w:lang w:val="en-US"/>
        </w:rPr>
      </w:pPr>
      <w:proofErr w:type="spellStart"/>
      <w:r w:rsidRPr="007D4A96">
        <w:rPr>
          <w:rFonts w:ascii="Arial" w:hAnsi="Arial" w:cs="Arial"/>
          <w:sz w:val="24"/>
          <w:lang w:val="en-US"/>
        </w:rPr>
        <w:t>Verhoef</w:t>
      </w:r>
      <w:proofErr w:type="spellEnd"/>
      <w:r w:rsidRPr="007D4A96">
        <w:rPr>
          <w:rFonts w:ascii="Arial" w:hAnsi="Arial" w:cs="Arial"/>
          <w:sz w:val="24"/>
          <w:lang w:val="en-US"/>
        </w:rPr>
        <w:t>, P. C., &amp; Lemon, K. N. (2013). Successful customer value management: Key lessons and emerging trends. European Management Journal, 31(1), 1---15.</w:t>
      </w:r>
    </w:p>
    <w:p w:rsidR="007D4A96" w:rsidRPr="007D4A96" w:rsidRDefault="007D4A96" w:rsidP="007D4A96">
      <w:pPr>
        <w:spacing w:after="0" w:line="480" w:lineRule="auto"/>
        <w:jc w:val="both"/>
        <w:rPr>
          <w:rFonts w:ascii="Arial" w:hAnsi="Arial" w:cs="Arial"/>
          <w:sz w:val="24"/>
        </w:rPr>
      </w:pPr>
      <w:proofErr w:type="spellStart"/>
      <w:r w:rsidRPr="007D4A96">
        <w:rPr>
          <w:rFonts w:ascii="Arial" w:hAnsi="Arial" w:cs="Arial"/>
          <w:sz w:val="24"/>
          <w:lang w:val="en-US"/>
        </w:rPr>
        <w:t>Zeithaml</w:t>
      </w:r>
      <w:proofErr w:type="spellEnd"/>
      <w:r w:rsidRPr="007D4A96">
        <w:rPr>
          <w:rFonts w:ascii="Arial" w:hAnsi="Arial" w:cs="Arial"/>
          <w:sz w:val="24"/>
          <w:lang w:val="en-US"/>
        </w:rPr>
        <w:t xml:space="preserve">, V. A., &amp; Bitner, M. J. (1996). Services marketing. </w:t>
      </w:r>
      <w:r w:rsidRPr="007D4A96">
        <w:rPr>
          <w:rFonts w:ascii="Arial" w:hAnsi="Arial" w:cs="Arial"/>
          <w:sz w:val="24"/>
        </w:rPr>
        <w:t>New York.</w:t>
      </w:r>
    </w:p>
    <w:p w:rsidR="00C478CC" w:rsidRPr="007D4A96" w:rsidRDefault="00C478CC" w:rsidP="000303AB">
      <w:pPr>
        <w:spacing w:after="0" w:line="480" w:lineRule="auto"/>
        <w:jc w:val="both"/>
        <w:rPr>
          <w:rFonts w:ascii="Arial" w:hAnsi="Arial" w:cs="Arial"/>
          <w:sz w:val="24"/>
        </w:rPr>
      </w:pPr>
    </w:p>
    <w:sectPr w:rsidR="00C478CC" w:rsidRPr="007D4A96">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B5B" w:rsidRDefault="00BE4B5B" w:rsidP="005E54E7">
      <w:pPr>
        <w:spacing w:after="0" w:line="240" w:lineRule="auto"/>
      </w:pPr>
      <w:r>
        <w:separator/>
      </w:r>
    </w:p>
  </w:endnote>
  <w:endnote w:type="continuationSeparator" w:id="0">
    <w:p w:rsidR="00BE4B5B" w:rsidRDefault="00BE4B5B" w:rsidP="005E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020497"/>
      <w:docPartObj>
        <w:docPartGallery w:val="Page Numbers (Bottom of Page)"/>
        <w:docPartUnique/>
      </w:docPartObj>
    </w:sdtPr>
    <w:sdtContent>
      <w:p w:rsidR="005E54E7" w:rsidRDefault="005E54E7" w:rsidP="005E54E7">
        <w:pPr>
          <w:pStyle w:val="Piedepgina"/>
          <w:jc w:val="center"/>
        </w:pPr>
        <w:r w:rsidRPr="006D6018">
          <w:rPr>
            <w:rFonts w:cs="Calibri"/>
            <w:b/>
          </w:rPr>
          <w:t>Publicación # 05                    Julio - Diciembre 2016                           PAG</w:t>
        </w:r>
      </w:p>
    </w:sdtContent>
  </w:sdt>
  <w:p w:rsidR="005E54E7" w:rsidRDefault="005E54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B5B" w:rsidRDefault="00BE4B5B" w:rsidP="005E54E7">
      <w:pPr>
        <w:spacing w:after="0" w:line="240" w:lineRule="auto"/>
      </w:pPr>
      <w:r>
        <w:separator/>
      </w:r>
    </w:p>
  </w:footnote>
  <w:footnote w:type="continuationSeparator" w:id="0">
    <w:p w:rsidR="00BE4B5B" w:rsidRDefault="00BE4B5B" w:rsidP="005E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E7" w:rsidRDefault="005E54E7" w:rsidP="005E54E7">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p w:rsidR="005E54E7" w:rsidRDefault="005E54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33CB9"/>
    <w:multiLevelType w:val="hybridMultilevel"/>
    <w:tmpl w:val="A1A00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E3"/>
    <w:rsid w:val="000303AB"/>
    <w:rsid w:val="00040461"/>
    <w:rsid w:val="000B261A"/>
    <w:rsid w:val="000E1DF9"/>
    <w:rsid w:val="001066E7"/>
    <w:rsid w:val="001F5BB6"/>
    <w:rsid w:val="00235889"/>
    <w:rsid w:val="0027390A"/>
    <w:rsid w:val="00291607"/>
    <w:rsid w:val="002A6122"/>
    <w:rsid w:val="002E3F56"/>
    <w:rsid w:val="00301585"/>
    <w:rsid w:val="0032484A"/>
    <w:rsid w:val="00360881"/>
    <w:rsid w:val="00384ECC"/>
    <w:rsid w:val="00436F83"/>
    <w:rsid w:val="004405F6"/>
    <w:rsid w:val="00472BAA"/>
    <w:rsid w:val="004A6C82"/>
    <w:rsid w:val="004A736E"/>
    <w:rsid w:val="004C572F"/>
    <w:rsid w:val="00575637"/>
    <w:rsid w:val="00595B48"/>
    <w:rsid w:val="005B49FE"/>
    <w:rsid w:val="005D7325"/>
    <w:rsid w:val="005E2BB6"/>
    <w:rsid w:val="005E54E7"/>
    <w:rsid w:val="0063750B"/>
    <w:rsid w:val="0064035F"/>
    <w:rsid w:val="006C016C"/>
    <w:rsid w:val="006E0087"/>
    <w:rsid w:val="0072645D"/>
    <w:rsid w:val="007839EF"/>
    <w:rsid w:val="007D4A96"/>
    <w:rsid w:val="00847A7A"/>
    <w:rsid w:val="008536B3"/>
    <w:rsid w:val="00875D9F"/>
    <w:rsid w:val="008B0C4A"/>
    <w:rsid w:val="00962695"/>
    <w:rsid w:val="009C1151"/>
    <w:rsid w:val="009C3CD7"/>
    <w:rsid w:val="00A0730E"/>
    <w:rsid w:val="00A76C16"/>
    <w:rsid w:val="00A972D3"/>
    <w:rsid w:val="00AA0968"/>
    <w:rsid w:val="00AE7FEC"/>
    <w:rsid w:val="00B0511C"/>
    <w:rsid w:val="00B23BEB"/>
    <w:rsid w:val="00B713D5"/>
    <w:rsid w:val="00B76C63"/>
    <w:rsid w:val="00B9181F"/>
    <w:rsid w:val="00BA165E"/>
    <w:rsid w:val="00BA5B33"/>
    <w:rsid w:val="00BA6AA2"/>
    <w:rsid w:val="00BA733B"/>
    <w:rsid w:val="00BB176E"/>
    <w:rsid w:val="00BC442C"/>
    <w:rsid w:val="00BD7438"/>
    <w:rsid w:val="00BE4B5B"/>
    <w:rsid w:val="00C00066"/>
    <w:rsid w:val="00C062C6"/>
    <w:rsid w:val="00C329E3"/>
    <w:rsid w:val="00C478CC"/>
    <w:rsid w:val="00C509C9"/>
    <w:rsid w:val="00CB52F1"/>
    <w:rsid w:val="00CC494F"/>
    <w:rsid w:val="00CD7F15"/>
    <w:rsid w:val="00D00B68"/>
    <w:rsid w:val="00D02100"/>
    <w:rsid w:val="00D05563"/>
    <w:rsid w:val="00D417EC"/>
    <w:rsid w:val="00D6041D"/>
    <w:rsid w:val="00D82100"/>
    <w:rsid w:val="00DA0029"/>
    <w:rsid w:val="00DC6A15"/>
    <w:rsid w:val="00E153A3"/>
    <w:rsid w:val="00E21FEB"/>
    <w:rsid w:val="00E579E1"/>
    <w:rsid w:val="00E60EE9"/>
    <w:rsid w:val="00E72FDE"/>
    <w:rsid w:val="00EE10EE"/>
    <w:rsid w:val="00EF6A7B"/>
    <w:rsid w:val="00F1486A"/>
    <w:rsid w:val="00F621C3"/>
    <w:rsid w:val="00F90B2C"/>
    <w:rsid w:val="00F9734C"/>
    <w:rsid w:val="00FB589E"/>
    <w:rsid w:val="00FD1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D06F"/>
  <w15:docId w15:val="{636A2DED-20C9-4965-B16C-7F3B97F4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1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607"/>
    <w:rPr>
      <w:rFonts w:ascii="Tahoma" w:hAnsi="Tahoma" w:cs="Tahoma"/>
      <w:sz w:val="16"/>
      <w:szCs w:val="16"/>
    </w:rPr>
  </w:style>
  <w:style w:type="paragraph" w:styleId="Prrafodelista">
    <w:name w:val="List Paragraph"/>
    <w:basedOn w:val="Normal"/>
    <w:uiPriority w:val="34"/>
    <w:qFormat/>
    <w:rsid w:val="00F9734C"/>
    <w:pPr>
      <w:ind w:left="720"/>
      <w:contextualSpacing/>
    </w:pPr>
  </w:style>
  <w:style w:type="paragraph" w:styleId="Encabezado">
    <w:name w:val="header"/>
    <w:basedOn w:val="Normal"/>
    <w:link w:val="EncabezadoCar"/>
    <w:uiPriority w:val="99"/>
    <w:unhideWhenUsed/>
    <w:rsid w:val="005E54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4E7"/>
  </w:style>
  <w:style w:type="paragraph" w:styleId="Piedepgina">
    <w:name w:val="footer"/>
    <w:basedOn w:val="Normal"/>
    <w:link w:val="PiedepginaCar"/>
    <w:uiPriority w:val="99"/>
    <w:unhideWhenUsed/>
    <w:rsid w:val="005E54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s-MX" sz="1000">
                <a:latin typeface="Arial" panose="020B0604020202020204" pitchFamily="34" charset="0"/>
                <a:cs typeface="Arial" panose="020B0604020202020204" pitchFamily="34" charset="0"/>
              </a:rPr>
              <a:t>Uso de Internet 5 Manantiales</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Analisis!$C$4:$D$18</c:f>
              <c:strCache>
                <c:ptCount val="15"/>
                <c:pt idx="0">
                  <c:v>Facebook</c:v>
                </c:pt>
                <c:pt idx="1">
                  <c:v>Youtube</c:v>
                </c:pt>
                <c:pt idx="2">
                  <c:v>Whatsapp</c:v>
                </c:pt>
                <c:pt idx="3">
                  <c:v>Twitter</c:v>
                </c:pt>
                <c:pt idx="4">
                  <c:v>Navegadores </c:v>
                </c:pt>
                <c:pt idx="5">
                  <c:v>Pinterest</c:v>
                </c:pt>
                <c:pt idx="6">
                  <c:v>Instagram</c:v>
                </c:pt>
                <c:pt idx="7">
                  <c:v>Snapchat</c:v>
                </c:pt>
                <c:pt idx="8">
                  <c:v>Linkedin</c:v>
                </c:pt>
                <c:pt idx="9">
                  <c:v>Mail</c:v>
                </c:pt>
                <c:pt idx="10">
                  <c:v>GPS/MAPS</c:v>
                </c:pt>
                <c:pt idx="11">
                  <c:v>Foursquare</c:v>
                </c:pt>
                <c:pt idx="12">
                  <c:v>Vines</c:v>
                </c:pt>
                <c:pt idx="13">
                  <c:v>Juegos App</c:v>
                </c:pt>
                <c:pt idx="14">
                  <c:v>Otra App</c:v>
                </c:pt>
              </c:strCache>
            </c:strRef>
          </c:cat>
          <c:val>
            <c:numRef>
              <c:f>Analisis!$B$4:$B$18</c:f>
              <c:numCache>
                <c:formatCode>General</c:formatCode>
                <c:ptCount val="15"/>
                <c:pt idx="0">
                  <c:v>126</c:v>
                </c:pt>
                <c:pt idx="1">
                  <c:v>72</c:v>
                </c:pt>
                <c:pt idx="2">
                  <c:v>112</c:v>
                </c:pt>
                <c:pt idx="3">
                  <c:v>24</c:v>
                </c:pt>
                <c:pt idx="4">
                  <c:v>43</c:v>
                </c:pt>
                <c:pt idx="5">
                  <c:v>13</c:v>
                </c:pt>
                <c:pt idx="6">
                  <c:v>33</c:v>
                </c:pt>
                <c:pt idx="7">
                  <c:v>33</c:v>
                </c:pt>
                <c:pt idx="8">
                  <c:v>5</c:v>
                </c:pt>
                <c:pt idx="9">
                  <c:v>17</c:v>
                </c:pt>
                <c:pt idx="10">
                  <c:v>9</c:v>
                </c:pt>
                <c:pt idx="11">
                  <c:v>8</c:v>
                </c:pt>
                <c:pt idx="12">
                  <c:v>3</c:v>
                </c:pt>
                <c:pt idx="13">
                  <c:v>11</c:v>
                </c:pt>
                <c:pt idx="14">
                  <c:v>19</c:v>
                </c:pt>
              </c:numCache>
            </c:numRef>
          </c:val>
          <c:extLst>
            <c:ext xmlns:c16="http://schemas.microsoft.com/office/drawing/2014/chart" uri="{C3380CC4-5D6E-409C-BE32-E72D297353CC}">
              <c16:uniqueId val="{00000000-2620-451B-BE77-1033F1C0C7B0}"/>
            </c:ext>
          </c:extLst>
        </c:ser>
        <c:dLbls>
          <c:showLegendKey val="0"/>
          <c:showVal val="1"/>
          <c:showCatName val="0"/>
          <c:showSerName val="0"/>
          <c:showPercent val="0"/>
          <c:showBubbleSize val="0"/>
        </c:dLbls>
        <c:gapWidth val="84"/>
        <c:gapDepth val="53"/>
        <c:shape val="box"/>
        <c:axId val="158470144"/>
        <c:axId val="158472832"/>
        <c:axId val="0"/>
      </c:bar3DChart>
      <c:catAx>
        <c:axId val="158470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75000"/>
                  </a:schemeClr>
                </a:solidFill>
                <a:latin typeface="Arial" panose="020B0604020202020204" pitchFamily="34" charset="0"/>
                <a:ea typeface="+mn-ea"/>
                <a:cs typeface="Arial" panose="020B0604020202020204" pitchFamily="34" charset="0"/>
              </a:defRPr>
            </a:pPr>
            <a:endParaRPr lang="es-MX"/>
          </a:p>
        </c:txPr>
        <c:crossAx val="158472832"/>
        <c:crosses val="autoZero"/>
        <c:auto val="1"/>
        <c:lblAlgn val="ctr"/>
        <c:lblOffset val="100"/>
        <c:noMultiLvlLbl val="0"/>
      </c:catAx>
      <c:valAx>
        <c:axId val="158472832"/>
        <c:scaling>
          <c:orientation val="minMax"/>
        </c:scaling>
        <c:delete val="1"/>
        <c:axPos val="l"/>
        <c:numFmt formatCode="General" sourceLinked="1"/>
        <c:majorTickMark val="out"/>
        <c:minorTickMark val="none"/>
        <c:tickLblPos val="nextTo"/>
        <c:crossAx val="158470144"/>
        <c:crosses val="autoZero"/>
        <c:crossBetween val="between"/>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s-MX" sz="1000">
                <a:latin typeface="Arial" panose="020B0604020202020204" pitchFamily="34" charset="0"/>
                <a:cs typeface="Arial" panose="020B0604020202020204" pitchFamily="34" charset="0"/>
              </a:rPr>
              <a:t>Interacción</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0C0-4BB3-94B2-28B259C10B1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0C0-4BB3-94B2-28B259C10B1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0C0-4BB3-94B2-28B259C10B1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0C0-4BB3-94B2-28B259C10B1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Analisis!$C$22:$D$25</c:f>
              <c:strCache>
                <c:ptCount val="4"/>
                <c:pt idx="0">
                  <c:v>Compra y Comentaa</c:v>
                </c:pt>
                <c:pt idx="1">
                  <c:v>Compra</c:v>
                </c:pt>
                <c:pt idx="2">
                  <c:v>Comenta</c:v>
                </c:pt>
                <c:pt idx="3">
                  <c:v>Ninguno</c:v>
                </c:pt>
              </c:strCache>
            </c:strRef>
          </c:cat>
          <c:val>
            <c:numRef>
              <c:f>Analisis!$B$22:$B$25</c:f>
              <c:numCache>
                <c:formatCode>General</c:formatCode>
                <c:ptCount val="4"/>
                <c:pt idx="0">
                  <c:v>36</c:v>
                </c:pt>
                <c:pt idx="1">
                  <c:v>14</c:v>
                </c:pt>
                <c:pt idx="2">
                  <c:v>13</c:v>
                </c:pt>
                <c:pt idx="3">
                  <c:v>33</c:v>
                </c:pt>
              </c:numCache>
            </c:numRef>
          </c:val>
          <c:extLst>
            <c:ext xmlns:c16="http://schemas.microsoft.com/office/drawing/2014/chart" uri="{C3380CC4-5D6E-409C-BE32-E72D297353CC}">
              <c16:uniqueId val="{00000008-80C0-4BB3-94B2-28B259C10B1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s-MX" sz="1000">
                <a:latin typeface="Arial" panose="020B0604020202020204" pitchFamily="34" charset="0"/>
                <a:cs typeface="Arial" panose="020B0604020202020204" pitchFamily="34" charset="0"/>
              </a:rPr>
              <a:t>Uso</a:t>
            </a:r>
            <a:r>
              <a:rPr lang="es-MX" sz="1000" baseline="0">
                <a:latin typeface="Arial" panose="020B0604020202020204" pitchFamily="34" charset="0"/>
                <a:cs typeface="Arial" panose="020B0604020202020204" pitchFamily="34" charset="0"/>
              </a:rPr>
              <a:t> de Internet acuñA</a:t>
            </a:r>
            <a:endParaRPr lang="es-MX" sz="1000">
              <a:latin typeface="Arial" panose="020B0604020202020204" pitchFamily="34" charset="0"/>
              <a:cs typeface="Arial" panose="020B0604020202020204" pitchFamily="34" charset="0"/>
            </a:endParaRP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Analisis!$C$4:$D$18</c:f>
              <c:strCache>
                <c:ptCount val="15"/>
                <c:pt idx="0">
                  <c:v>Facebook</c:v>
                </c:pt>
                <c:pt idx="1">
                  <c:v>Youtube</c:v>
                </c:pt>
                <c:pt idx="2">
                  <c:v>Whatsapp</c:v>
                </c:pt>
                <c:pt idx="3">
                  <c:v>Twitter</c:v>
                </c:pt>
                <c:pt idx="4">
                  <c:v>Navegadores </c:v>
                </c:pt>
                <c:pt idx="5">
                  <c:v>Pinterest</c:v>
                </c:pt>
                <c:pt idx="6">
                  <c:v>Instagram</c:v>
                </c:pt>
                <c:pt idx="7">
                  <c:v>Snapchat</c:v>
                </c:pt>
                <c:pt idx="8">
                  <c:v>Linkedin</c:v>
                </c:pt>
                <c:pt idx="9">
                  <c:v>Mail</c:v>
                </c:pt>
                <c:pt idx="10">
                  <c:v>GPS/MAPS</c:v>
                </c:pt>
                <c:pt idx="11">
                  <c:v>Foursquare</c:v>
                </c:pt>
                <c:pt idx="12">
                  <c:v>Vines</c:v>
                </c:pt>
                <c:pt idx="13">
                  <c:v>Juegos App</c:v>
                </c:pt>
                <c:pt idx="14">
                  <c:v>Otra App</c:v>
                </c:pt>
              </c:strCache>
            </c:strRef>
          </c:cat>
          <c:val>
            <c:numRef>
              <c:f>Analisis!$B$4:$B$18</c:f>
              <c:numCache>
                <c:formatCode>General</c:formatCode>
                <c:ptCount val="15"/>
                <c:pt idx="0">
                  <c:v>131</c:v>
                </c:pt>
                <c:pt idx="1">
                  <c:v>53</c:v>
                </c:pt>
                <c:pt idx="2">
                  <c:v>127</c:v>
                </c:pt>
                <c:pt idx="3">
                  <c:v>15</c:v>
                </c:pt>
                <c:pt idx="4">
                  <c:v>36</c:v>
                </c:pt>
                <c:pt idx="5">
                  <c:v>9</c:v>
                </c:pt>
                <c:pt idx="6">
                  <c:v>40</c:v>
                </c:pt>
                <c:pt idx="7">
                  <c:v>30</c:v>
                </c:pt>
                <c:pt idx="8">
                  <c:v>5</c:v>
                </c:pt>
                <c:pt idx="9">
                  <c:v>10</c:v>
                </c:pt>
                <c:pt idx="10">
                  <c:v>6</c:v>
                </c:pt>
                <c:pt idx="11">
                  <c:v>2</c:v>
                </c:pt>
                <c:pt idx="12">
                  <c:v>4</c:v>
                </c:pt>
                <c:pt idx="13">
                  <c:v>9</c:v>
                </c:pt>
                <c:pt idx="14">
                  <c:v>13</c:v>
                </c:pt>
              </c:numCache>
            </c:numRef>
          </c:val>
          <c:extLst>
            <c:ext xmlns:c16="http://schemas.microsoft.com/office/drawing/2014/chart" uri="{C3380CC4-5D6E-409C-BE32-E72D297353CC}">
              <c16:uniqueId val="{00000000-2F85-4127-8EAA-403A48FCC80C}"/>
            </c:ext>
          </c:extLst>
        </c:ser>
        <c:dLbls>
          <c:showLegendKey val="0"/>
          <c:showVal val="1"/>
          <c:showCatName val="0"/>
          <c:showSerName val="0"/>
          <c:showPercent val="0"/>
          <c:showBubbleSize val="0"/>
        </c:dLbls>
        <c:gapWidth val="84"/>
        <c:gapDepth val="53"/>
        <c:shape val="box"/>
        <c:axId val="166623488"/>
        <c:axId val="166630528"/>
        <c:axId val="0"/>
      </c:bar3DChart>
      <c:catAx>
        <c:axId val="166623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75000"/>
                  </a:schemeClr>
                </a:solidFill>
                <a:latin typeface="Arial" panose="020B0604020202020204" pitchFamily="34" charset="0"/>
                <a:ea typeface="+mn-ea"/>
                <a:cs typeface="Arial" panose="020B0604020202020204" pitchFamily="34" charset="0"/>
              </a:defRPr>
            </a:pPr>
            <a:endParaRPr lang="es-MX"/>
          </a:p>
        </c:txPr>
        <c:crossAx val="166630528"/>
        <c:crosses val="autoZero"/>
        <c:auto val="1"/>
        <c:lblAlgn val="ctr"/>
        <c:lblOffset val="100"/>
        <c:noMultiLvlLbl val="0"/>
      </c:catAx>
      <c:valAx>
        <c:axId val="166630528"/>
        <c:scaling>
          <c:orientation val="minMax"/>
        </c:scaling>
        <c:delete val="1"/>
        <c:axPos val="l"/>
        <c:numFmt formatCode="General" sourceLinked="1"/>
        <c:majorTickMark val="out"/>
        <c:minorTickMark val="none"/>
        <c:tickLblPos val="nextTo"/>
        <c:crossAx val="166623488"/>
        <c:crosses val="autoZero"/>
        <c:crossBetween val="between"/>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s-MX" sz="1000">
                <a:latin typeface="Arial" panose="020B0604020202020204" pitchFamily="34" charset="0"/>
                <a:cs typeface="Arial" panose="020B0604020202020204" pitchFamily="34" charset="0"/>
              </a:rPr>
              <a:t>Interacción</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3E7-43AF-BE92-66DD1B1D6CA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3E7-43AF-BE92-66DD1B1D6CA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3E7-43AF-BE92-66DD1B1D6CA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3E7-43AF-BE92-66DD1B1D6CA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Analisis!$C$22:$D$25</c:f>
              <c:strCache>
                <c:ptCount val="4"/>
                <c:pt idx="0">
                  <c:v>Compra y Comenta</c:v>
                </c:pt>
                <c:pt idx="1">
                  <c:v>Compra</c:v>
                </c:pt>
                <c:pt idx="2">
                  <c:v>Comenta</c:v>
                </c:pt>
                <c:pt idx="3">
                  <c:v>Ninguno</c:v>
                </c:pt>
              </c:strCache>
            </c:strRef>
          </c:cat>
          <c:val>
            <c:numRef>
              <c:f>Analisis!$B$22:$B$25</c:f>
              <c:numCache>
                <c:formatCode>General</c:formatCode>
                <c:ptCount val="4"/>
                <c:pt idx="0">
                  <c:v>27</c:v>
                </c:pt>
                <c:pt idx="1">
                  <c:v>25</c:v>
                </c:pt>
                <c:pt idx="2">
                  <c:v>25</c:v>
                </c:pt>
                <c:pt idx="3">
                  <c:v>59</c:v>
                </c:pt>
              </c:numCache>
            </c:numRef>
          </c:val>
          <c:extLst>
            <c:ext xmlns:c16="http://schemas.microsoft.com/office/drawing/2014/chart" uri="{C3380CC4-5D6E-409C-BE32-E72D297353CC}">
              <c16:uniqueId val="{00000008-D3E7-43AF-BE92-66DD1B1D6CA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s-MX" sz="1000">
                <a:latin typeface="Arial" panose="020B0604020202020204" pitchFamily="34" charset="0"/>
                <a:cs typeface="Arial" panose="020B0604020202020204" pitchFamily="34" charset="0"/>
              </a:rPr>
              <a:t>uSO DE</a:t>
            </a:r>
            <a:r>
              <a:rPr lang="es-MX" sz="1000" baseline="0">
                <a:latin typeface="Arial" panose="020B0604020202020204" pitchFamily="34" charset="0"/>
                <a:cs typeface="Arial" panose="020B0604020202020204" pitchFamily="34" charset="0"/>
              </a:rPr>
              <a:t> iNTERNET pIEDRAS nEGRAS</a:t>
            </a:r>
            <a:endParaRPr lang="es-MX" sz="1000">
              <a:latin typeface="Arial" panose="020B0604020202020204" pitchFamily="34" charset="0"/>
              <a:cs typeface="Arial" panose="020B0604020202020204" pitchFamily="34" charset="0"/>
            </a:endParaRP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Analisis!$C$4:$D$18</c:f>
              <c:strCache>
                <c:ptCount val="15"/>
                <c:pt idx="0">
                  <c:v>Facebook</c:v>
                </c:pt>
                <c:pt idx="1">
                  <c:v>Youtube</c:v>
                </c:pt>
                <c:pt idx="2">
                  <c:v>Whatsapp</c:v>
                </c:pt>
                <c:pt idx="3">
                  <c:v>Twitter</c:v>
                </c:pt>
                <c:pt idx="4">
                  <c:v>Navegadores </c:v>
                </c:pt>
                <c:pt idx="5">
                  <c:v>Pinterest</c:v>
                </c:pt>
                <c:pt idx="6">
                  <c:v>Instagram</c:v>
                </c:pt>
                <c:pt idx="7">
                  <c:v>Snapchat</c:v>
                </c:pt>
                <c:pt idx="8">
                  <c:v>Linkedin</c:v>
                </c:pt>
                <c:pt idx="9">
                  <c:v>Mail</c:v>
                </c:pt>
                <c:pt idx="10">
                  <c:v>GPS/MAPS</c:v>
                </c:pt>
                <c:pt idx="11">
                  <c:v>Foursquare</c:v>
                </c:pt>
                <c:pt idx="12">
                  <c:v>Vines</c:v>
                </c:pt>
                <c:pt idx="13">
                  <c:v>Juegos App</c:v>
                </c:pt>
                <c:pt idx="14">
                  <c:v>Otra App</c:v>
                </c:pt>
              </c:strCache>
            </c:strRef>
          </c:cat>
          <c:val>
            <c:numRef>
              <c:f>Analisis!$B$4:$B$18</c:f>
              <c:numCache>
                <c:formatCode>General</c:formatCode>
                <c:ptCount val="15"/>
                <c:pt idx="0">
                  <c:v>144</c:v>
                </c:pt>
                <c:pt idx="1">
                  <c:v>87</c:v>
                </c:pt>
                <c:pt idx="2">
                  <c:v>143</c:v>
                </c:pt>
                <c:pt idx="3">
                  <c:v>32</c:v>
                </c:pt>
                <c:pt idx="4">
                  <c:v>63</c:v>
                </c:pt>
                <c:pt idx="5">
                  <c:v>30</c:v>
                </c:pt>
                <c:pt idx="6">
                  <c:v>74</c:v>
                </c:pt>
                <c:pt idx="7">
                  <c:v>53</c:v>
                </c:pt>
                <c:pt idx="8">
                  <c:v>9</c:v>
                </c:pt>
                <c:pt idx="9">
                  <c:v>29</c:v>
                </c:pt>
                <c:pt idx="10">
                  <c:v>15</c:v>
                </c:pt>
                <c:pt idx="11">
                  <c:v>1</c:v>
                </c:pt>
                <c:pt idx="12">
                  <c:v>7</c:v>
                </c:pt>
                <c:pt idx="13">
                  <c:v>14</c:v>
                </c:pt>
                <c:pt idx="14">
                  <c:v>28</c:v>
                </c:pt>
              </c:numCache>
            </c:numRef>
          </c:val>
          <c:extLst>
            <c:ext xmlns:c16="http://schemas.microsoft.com/office/drawing/2014/chart" uri="{C3380CC4-5D6E-409C-BE32-E72D297353CC}">
              <c16:uniqueId val="{00000000-6E03-4293-80A9-4A0065B449BF}"/>
            </c:ext>
          </c:extLst>
        </c:ser>
        <c:dLbls>
          <c:showLegendKey val="0"/>
          <c:showVal val="1"/>
          <c:showCatName val="0"/>
          <c:showSerName val="0"/>
          <c:showPercent val="0"/>
          <c:showBubbleSize val="0"/>
        </c:dLbls>
        <c:gapWidth val="84"/>
        <c:gapDepth val="53"/>
        <c:shape val="box"/>
        <c:axId val="185541376"/>
        <c:axId val="185544064"/>
        <c:axId val="0"/>
      </c:bar3DChart>
      <c:catAx>
        <c:axId val="185541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75000"/>
                  </a:schemeClr>
                </a:solidFill>
                <a:latin typeface="Arial" panose="020B0604020202020204" pitchFamily="34" charset="0"/>
                <a:ea typeface="+mn-ea"/>
                <a:cs typeface="Arial" panose="020B0604020202020204" pitchFamily="34" charset="0"/>
              </a:defRPr>
            </a:pPr>
            <a:endParaRPr lang="es-MX"/>
          </a:p>
        </c:txPr>
        <c:crossAx val="185544064"/>
        <c:crosses val="autoZero"/>
        <c:auto val="1"/>
        <c:lblAlgn val="ctr"/>
        <c:lblOffset val="100"/>
        <c:noMultiLvlLbl val="0"/>
      </c:catAx>
      <c:valAx>
        <c:axId val="185544064"/>
        <c:scaling>
          <c:orientation val="minMax"/>
        </c:scaling>
        <c:delete val="1"/>
        <c:axPos val="l"/>
        <c:numFmt formatCode="General" sourceLinked="1"/>
        <c:majorTickMark val="out"/>
        <c:minorTickMark val="none"/>
        <c:tickLblPos val="nextTo"/>
        <c:crossAx val="185541376"/>
        <c:crosses val="autoZero"/>
        <c:crossBetween val="between"/>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000">
                <a:latin typeface="Arial" panose="020B0604020202020204" pitchFamily="34" charset="0"/>
                <a:cs typeface="Arial" panose="020B0604020202020204" pitchFamily="34" charset="0"/>
              </a:rPr>
              <a:t>Interacción</a:t>
            </a:r>
          </a:p>
        </c:rich>
      </c:tx>
      <c:layout>
        <c:manualLayout>
          <c:xMode val="edge"/>
          <c:yMode val="edge"/>
          <c:x val="0.40833486851879364"/>
          <c:y val="1.3565068133759049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AAC-4EB8-89C1-35E76C55673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AAC-4EB8-89C1-35E76C55673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AAC-4EB8-89C1-35E76C55673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AAC-4EB8-89C1-35E76C55673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Analisis!$D$22:$E$25</c:f>
              <c:strCache>
                <c:ptCount val="4"/>
                <c:pt idx="0">
                  <c:v>Compra y Comenta</c:v>
                </c:pt>
                <c:pt idx="1">
                  <c:v>Compra</c:v>
                </c:pt>
                <c:pt idx="2">
                  <c:v>Comenta</c:v>
                </c:pt>
                <c:pt idx="3">
                  <c:v>Ninguna</c:v>
                </c:pt>
              </c:strCache>
            </c:strRef>
          </c:cat>
          <c:val>
            <c:numRef>
              <c:f>Analisis!$C$22:$C$25</c:f>
              <c:numCache>
                <c:formatCode>General</c:formatCode>
                <c:ptCount val="4"/>
                <c:pt idx="0">
                  <c:v>53</c:v>
                </c:pt>
                <c:pt idx="1">
                  <c:v>11</c:v>
                </c:pt>
                <c:pt idx="2">
                  <c:v>48</c:v>
                </c:pt>
                <c:pt idx="3">
                  <c:v>43</c:v>
                </c:pt>
              </c:numCache>
            </c:numRef>
          </c:val>
          <c:extLst>
            <c:ext xmlns:c16="http://schemas.microsoft.com/office/drawing/2014/chart" uri="{C3380CC4-5D6E-409C-BE32-E72D297353CC}">
              <c16:uniqueId val="{00000008-DAAC-4EB8-89C1-35E76C55673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16</Pages>
  <Words>2702</Words>
  <Characters>14867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Paquito</cp:lastModifiedBy>
  <cp:revision>59</cp:revision>
  <dcterms:created xsi:type="dcterms:W3CDTF">2016-09-22T21:37:00Z</dcterms:created>
  <dcterms:modified xsi:type="dcterms:W3CDTF">2016-10-29T22:41:00Z</dcterms:modified>
</cp:coreProperties>
</file>