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13" w:rsidRPr="008F6079" w:rsidRDefault="00F742A9" w:rsidP="008F6079">
      <w:pPr>
        <w:spacing w:after="0"/>
        <w:jc w:val="right"/>
        <w:rPr>
          <w:rFonts w:ascii="Calibri" w:eastAsia="Times New Roman" w:hAnsi="Calibri" w:cs="Calibri"/>
          <w:color w:val="7030A0"/>
          <w:sz w:val="36"/>
          <w:szCs w:val="36"/>
          <w:lang w:eastAsia="es-MX"/>
        </w:rPr>
      </w:pPr>
      <w:r w:rsidRPr="008F6079">
        <w:rPr>
          <w:rFonts w:ascii="Calibri" w:eastAsia="Times New Roman" w:hAnsi="Calibri" w:cs="Calibri"/>
          <w:color w:val="7030A0"/>
          <w:sz w:val="36"/>
          <w:szCs w:val="36"/>
          <w:lang w:eastAsia="es-MX"/>
        </w:rPr>
        <w:t xml:space="preserve">El desempeño del </w:t>
      </w:r>
      <w:r w:rsidR="00E5309F" w:rsidRPr="008F6079">
        <w:rPr>
          <w:rFonts w:ascii="Calibri" w:eastAsia="Times New Roman" w:hAnsi="Calibri" w:cs="Calibri"/>
          <w:color w:val="7030A0"/>
          <w:sz w:val="36"/>
          <w:szCs w:val="36"/>
          <w:lang w:eastAsia="es-MX"/>
        </w:rPr>
        <w:t xml:space="preserve">comercio </w:t>
      </w:r>
      <w:r w:rsidR="00A60C13" w:rsidRPr="008F6079">
        <w:rPr>
          <w:rFonts w:ascii="Calibri" w:eastAsia="Times New Roman" w:hAnsi="Calibri" w:cs="Calibri"/>
          <w:color w:val="7030A0"/>
          <w:sz w:val="36"/>
          <w:szCs w:val="36"/>
          <w:lang w:eastAsia="es-MX"/>
        </w:rPr>
        <w:t xml:space="preserve">formal </w:t>
      </w:r>
      <w:r w:rsidR="00891EB4" w:rsidRPr="008F6079">
        <w:rPr>
          <w:rFonts w:ascii="Calibri" w:eastAsia="Times New Roman" w:hAnsi="Calibri" w:cs="Calibri"/>
          <w:color w:val="7030A0"/>
          <w:sz w:val="36"/>
          <w:szCs w:val="36"/>
          <w:lang w:eastAsia="es-MX"/>
        </w:rPr>
        <w:t xml:space="preserve">dirigido </w:t>
      </w:r>
      <w:r w:rsidR="008C032B" w:rsidRPr="008F6079">
        <w:rPr>
          <w:rFonts w:ascii="Calibri" w:eastAsia="Times New Roman" w:hAnsi="Calibri" w:cs="Calibri"/>
          <w:color w:val="7030A0"/>
          <w:sz w:val="36"/>
          <w:szCs w:val="36"/>
          <w:lang w:eastAsia="es-MX"/>
        </w:rPr>
        <w:t>por mujeres</w:t>
      </w:r>
      <w:r w:rsidR="007E3305" w:rsidRPr="008F6079">
        <w:rPr>
          <w:rFonts w:ascii="Calibri" w:eastAsia="Times New Roman" w:hAnsi="Calibri" w:cs="Calibri"/>
          <w:color w:val="7030A0"/>
          <w:sz w:val="36"/>
          <w:szCs w:val="36"/>
          <w:lang w:eastAsia="es-MX"/>
        </w:rPr>
        <w:t xml:space="preserve"> </w:t>
      </w:r>
      <w:r w:rsidR="00A60C13" w:rsidRPr="008F6079">
        <w:rPr>
          <w:rFonts w:ascii="Calibri" w:eastAsia="Times New Roman" w:hAnsi="Calibri" w:cs="Calibri"/>
          <w:color w:val="7030A0"/>
          <w:sz w:val="36"/>
          <w:szCs w:val="36"/>
          <w:lang w:eastAsia="es-MX"/>
        </w:rPr>
        <w:t>en la frontera norte de México: Caso Nuevo Laredo, Tamaulipas.</w:t>
      </w:r>
    </w:p>
    <w:p w:rsidR="00A57BB9" w:rsidRPr="008F6079" w:rsidRDefault="00A57BB9" w:rsidP="008F6079">
      <w:pPr>
        <w:spacing w:after="0"/>
        <w:jc w:val="right"/>
        <w:rPr>
          <w:rFonts w:ascii="Calibri" w:eastAsia="Times New Roman" w:hAnsi="Calibri" w:cs="Calibri"/>
          <w:color w:val="7030A0"/>
          <w:sz w:val="36"/>
          <w:szCs w:val="36"/>
          <w:lang w:eastAsia="es-MX"/>
        </w:rPr>
      </w:pPr>
    </w:p>
    <w:p w:rsidR="007E3305" w:rsidRPr="008F6079" w:rsidRDefault="007E3305" w:rsidP="008F60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i/>
          <w:color w:val="7030A0"/>
          <w:sz w:val="28"/>
          <w:szCs w:val="36"/>
          <w:lang w:eastAsia="es-MX"/>
        </w:rPr>
      </w:pPr>
      <w:proofErr w:type="spellStart"/>
      <w:r w:rsidRPr="008F6079">
        <w:rPr>
          <w:rFonts w:ascii="Calibri" w:eastAsia="Times New Roman" w:hAnsi="Calibri" w:cs="Calibri"/>
          <w:i/>
          <w:color w:val="7030A0"/>
          <w:sz w:val="28"/>
          <w:szCs w:val="36"/>
          <w:lang w:eastAsia="es-MX"/>
        </w:rPr>
        <w:t>The</w:t>
      </w:r>
      <w:proofErr w:type="spellEnd"/>
      <w:r w:rsidRPr="008F6079">
        <w:rPr>
          <w:rFonts w:ascii="Calibri" w:eastAsia="Times New Roman" w:hAnsi="Calibri" w:cs="Calibri"/>
          <w:i/>
          <w:color w:val="7030A0"/>
          <w:sz w:val="28"/>
          <w:szCs w:val="36"/>
          <w:lang w:eastAsia="es-MX"/>
        </w:rPr>
        <w:t xml:space="preserve"> performance of formal trade lead by women in the northern border of Mexico: Nuevo Laredo Case, Tamaulipas.</w:t>
      </w:r>
    </w:p>
    <w:p w:rsidR="00A57BB9" w:rsidRDefault="00A57BB9" w:rsidP="00A57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lang w:val="en"/>
        </w:rPr>
      </w:pPr>
    </w:p>
    <w:p w:rsidR="00A57BB9" w:rsidRDefault="00A57BB9" w:rsidP="008F60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color w:val="212121"/>
          <w:sz w:val="24"/>
          <w:szCs w:val="24"/>
        </w:rPr>
      </w:pPr>
      <w:r w:rsidRPr="008F6079">
        <w:rPr>
          <w:rFonts w:cs="Times New Roman"/>
          <w:b/>
          <w:sz w:val="24"/>
          <w:szCs w:val="24"/>
        </w:rPr>
        <w:t>Cristina Padrón Peralta</w:t>
      </w:r>
      <w:r w:rsidR="008F6079">
        <w:rPr>
          <w:rFonts w:ascii="Times New Roman" w:eastAsia="Times New Roman" w:hAnsi="Times New Roman" w:cs="Times New Roman"/>
          <w:b/>
          <w:color w:val="212121"/>
          <w:sz w:val="24"/>
          <w:szCs w:val="24"/>
          <w:lang w:val="en"/>
        </w:rPr>
        <w:br/>
      </w:r>
      <w:r w:rsidRPr="008F6079">
        <w:rPr>
          <w:rFonts w:ascii="Calibri" w:eastAsia="Calibri" w:hAnsi="Calibri" w:cs="Times New Roman"/>
          <w:sz w:val="24"/>
          <w:szCs w:val="24"/>
        </w:rPr>
        <w:t>Universidad Tecnológica de Nuevo Laredo</w:t>
      </w:r>
      <w:r w:rsidR="008F6079">
        <w:rPr>
          <w:rFonts w:ascii="Calibri" w:eastAsia="Calibri" w:hAnsi="Calibri" w:cs="Times New Roman"/>
          <w:sz w:val="24"/>
          <w:szCs w:val="24"/>
        </w:rPr>
        <w:t>, México</w:t>
      </w:r>
      <w:r w:rsidR="008F6079">
        <w:rPr>
          <w:rFonts w:ascii="Times New Roman" w:eastAsia="Times New Roman" w:hAnsi="Times New Roman" w:cs="Times New Roman"/>
          <w:b/>
          <w:color w:val="212121"/>
          <w:sz w:val="24"/>
          <w:szCs w:val="24"/>
        </w:rPr>
        <w:br/>
      </w:r>
      <w:hyperlink r:id="rId9" w:history="1">
        <w:r w:rsidRPr="008F6079">
          <w:rPr>
            <w:rFonts w:ascii="Calibri" w:hAnsi="Calibri"/>
            <w:color w:val="FF0000"/>
            <w:sz w:val="24"/>
            <w:szCs w:val="24"/>
            <w:lang w:val="es-ES" w:eastAsia="es-ES"/>
          </w:rPr>
          <w:t>cpadron@utnuevolaredo.edu.mx</w:t>
        </w:r>
      </w:hyperlink>
    </w:p>
    <w:p w:rsidR="00A57BB9" w:rsidRDefault="00A57BB9" w:rsidP="00A57B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rPr>
      </w:pPr>
    </w:p>
    <w:p w:rsidR="00A60C13" w:rsidRPr="008F6079" w:rsidRDefault="00A60C13" w:rsidP="00F742A9">
      <w:pPr>
        <w:spacing w:line="360" w:lineRule="auto"/>
        <w:rPr>
          <w:rFonts w:ascii="Calibri" w:eastAsia="Times New Roman" w:hAnsi="Calibri" w:cs="Calibri"/>
          <w:color w:val="7030A0"/>
          <w:sz w:val="28"/>
          <w:szCs w:val="28"/>
          <w:lang w:val="es-ES_tradnl" w:eastAsia="es-MX"/>
        </w:rPr>
      </w:pPr>
      <w:r w:rsidRPr="008F6079">
        <w:rPr>
          <w:rFonts w:ascii="Calibri" w:eastAsia="Times New Roman" w:hAnsi="Calibri" w:cs="Calibri"/>
          <w:color w:val="7030A0"/>
          <w:sz w:val="28"/>
          <w:szCs w:val="28"/>
          <w:lang w:val="es-ES_tradnl" w:eastAsia="es-MX"/>
        </w:rPr>
        <w:t>Resumen</w:t>
      </w:r>
    </w:p>
    <w:p w:rsidR="008C032B" w:rsidRDefault="008C032B" w:rsidP="00B06D56">
      <w:pPr>
        <w:spacing w:line="360" w:lineRule="auto"/>
        <w:jc w:val="both"/>
        <w:rPr>
          <w:rFonts w:ascii="Times New Roman" w:hAnsi="Times New Roman" w:cs="Times New Roman"/>
          <w:sz w:val="24"/>
          <w:szCs w:val="24"/>
          <w:lang w:val="es-ES_tradnl"/>
        </w:rPr>
      </w:pPr>
      <w:r w:rsidRPr="008C032B">
        <w:rPr>
          <w:rFonts w:ascii="Times New Roman" w:hAnsi="Times New Roman" w:cs="Times New Roman"/>
          <w:sz w:val="24"/>
          <w:szCs w:val="24"/>
          <w:lang w:val="es-ES_tradnl"/>
        </w:rPr>
        <w:t xml:space="preserve">En este </w:t>
      </w:r>
      <w:r w:rsidR="00883A87">
        <w:rPr>
          <w:rFonts w:ascii="Times New Roman" w:hAnsi="Times New Roman" w:cs="Times New Roman"/>
          <w:sz w:val="24"/>
          <w:szCs w:val="24"/>
          <w:lang w:val="es-ES_tradnl"/>
        </w:rPr>
        <w:t xml:space="preserve">estudio se analiza el desempeño de una micro o pequeña empresa la cual ha sido fundada </w:t>
      </w:r>
      <w:r w:rsidR="00AA4835">
        <w:rPr>
          <w:rFonts w:ascii="Times New Roman" w:hAnsi="Times New Roman" w:cs="Times New Roman"/>
          <w:sz w:val="24"/>
          <w:szCs w:val="24"/>
          <w:lang w:val="es-ES_tradnl"/>
        </w:rPr>
        <w:t xml:space="preserve">o es dirigida </w:t>
      </w:r>
      <w:r w:rsidR="00883A87">
        <w:rPr>
          <w:rFonts w:ascii="Times New Roman" w:hAnsi="Times New Roman" w:cs="Times New Roman"/>
          <w:sz w:val="24"/>
          <w:szCs w:val="24"/>
          <w:lang w:val="es-ES_tradnl"/>
        </w:rPr>
        <w:t xml:space="preserve">por una mujer en la región geográfica norte de México, </w:t>
      </w:r>
      <w:r w:rsidR="0060538A">
        <w:rPr>
          <w:rFonts w:ascii="Times New Roman" w:hAnsi="Times New Roman" w:cs="Times New Roman"/>
          <w:sz w:val="24"/>
          <w:szCs w:val="24"/>
          <w:lang w:val="es-ES_tradnl"/>
        </w:rPr>
        <w:t>específicamente en la ciudad de Nuevo Laredo, Tamaulipas</w:t>
      </w:r>
      <w:r w:rsidR="007365BC">
        <w:rPr>
          <w:rFonts w:ascii="Times New Roman" w:hAnsi="Times New Roman" w:cs="Times New Roman"/>
          <w:sz w:val="24"/>
          <w:szCs w:val="24"/>
          <w:lang w:val="es-ES_tradnl"/>
        </w:rPr>
        <w:t>, como una latente necesidad de tener información acerca de la contribución y retos de estas mujeres empresarias.</w:t>
      </w:r>
    </w:p>
    <w:p w:rsidR="0060538A" w:rsidRPr="0060538A" w:rsidRDefault="0060538A" w:rsidP="00B06D56">
      <w:pPr>
        <w:spacing w:line="360" w:lineRule="auto"/>
        <w:jc w:val="both"/>
        <w:rPr>
          <w:rFonts w:ascii="Times New Roman" w:hAnsi="Times New Roman" w:cs="Times New Roman"/>
          <w:caps/>
          <w:sz w:val="24"/>
          <w:szCs w:val="24"/>
          <w:lang w:val="es-ES_tradnl"/>
        </w:rPr>
      </w:pPr>
      <w:r>
        <w:rPr>
          <w:rFonts w:ascii="Times New Roman" w:hAnsi="Times New Roman" w:cs="Times New Roman"/>
          <w:sz w:val="24"/>
          <w:szCs w:val="24"/>
          <w:lang w:val="es-ES_tradnl"/>
        </w:rPr>
        <w:t>La región de la frontera entre los Estados Unidos y México se cara</w:t>
      </w:r>
      <w:r w:rsidR="00835D82">
        <w:rPr>
          <w:rFonts w:ascii="Times New Roman" w:hAnsi="Times New Roman" w:cs="Times New Roman"/>
          <w:sz w:val="24"/>
          <w:szCs w:val="24"/>
          <w:lang w:val="es-ES_tradnl"/>
        </w:rPr>
        <w:t>c</w:t>
      </w:r>
      <w:r>
        <w:rPr>
          <w:rFonts w:ascii="Times New Roman" w:hAnsi="Times New Roman" w:cs="Times New Roman"/>
          <w:sz w:val="24"/>
          <w:szCs w:val="24"/>
          <w:lang w:val="es-ES_tradnl"/>
        </w:rPr>
        <w:t>teriza por ser</w:t>
      </w:r>
      <w:r w:rsidR="00835D82">
        <w:rPr>
          <w:rFonts w:ascii="Times New Roman" w:hAnsi="Times New Roman" w:cs="Times New Roman"/>
          <w:sz w:val="24"/>
          <w:szCs w:val="24"/>
          <w:lang w:val="es-ES_tradnl"/>
        </w:rPr>
        <w:t xml:space="preserve"> heterogénea y por su avanzado desarrollo económico en comparación con otras regiones de México, gracias a esto se ha incrementado su capacidad productiva y el ingreso por persona</w:t>
      </w:r>
      <w:r w:rsidR="00B06D56">
        <w:rPr>
          <w:rFonts w:ascii="Times New Roman" w:hAnsi="Times New Roman" w:cs="Times New Roman"/>
          <w:sz w:val="24"/>
          <w:szCs w:val="24"/>
          <w:lang w:val="es-ES_tradnl"/>
        </w:rPr>
        <w:t xml:space="preserve">. Antiguamente se enfocaba a ser generadora de empleos vinculados con el sector manufacturero, pero en la actualidad existe un énfasis en los servicios, siendo </w:t>
      </w:r>
      <w:proofErr w:type="gramStart"/>
      <w:r w:rsidR="00B06D56">
        <w:rPr>
          <w:rFonts w:ascii="Times New Roman" w:hAnsi="Times New Roman" w:cs="Times New Roman"/>
          <w:sz w:val="24"/>
          <w:szCs w:val="24"/>
          <w:lang w:val="es-ES_tradnl"/>
        </w:rPr>
        <w:t>este</w:t>
      </w:r>
      <w:proofErr w:type="gramEnd"/>
      <w:r w:rsidR="00B06D56">
        <w:rPr>
          <w:rFonts w:ascii="Times New Roman" w:hAnsi="Times New Roman" w:cs="Times New Roman"/>
          <w:sz w:val="24"/>
          <w:szCs w:val="24"/>
          <w:lang w:val="es-ES_tradnl"/>
        </w:rPr>
        <w:t xml:space="preserve"> una de las actividades de mayor relevancia en el sector productivo.</w:t>
      </w:r>
    </w:p>
    <w:p w:rsidR="00835D82" w:rsidRPr="00835D82" w:rsidRDefault="00462152" w:rsidP="00B06D56">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Esta</w:t>
      </w:r>
      <w:r w:rsidR="00835D8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investigación</w:t>
      </w:r>
      <w:r w:rsidR="00835D82">
        <w:rPr>
          <w:rFonts w:ascii="Times New Roman" w:hAnsi="Times New Roman" w:cs="Times New Roman"/>
          <w:sz w:val="24"/>
          <w:szCs w:val="24"/>
          <w:lang w:val="es-ES_tradnl"/>
        </w:rPr>
        <w:t xml:space="preserve"> fue </w:t>
      </w:r>
      <w:r>
        <w:rPr>
          <w:rFonts w:ascii="Times New Roman" w:hAnsi="Times New Roman" w:cs="Times New Roman"/>
          <w:sz w:val="24"/>
          <w:szCs w:val="24"/>
          <w:lang w:val="es-ES_tradnl"/>
        </w:rPr>
        <w:t>llevada</w:t>
      </w:r>
      <w:r w:rsidR="00835D82">
        <w:rPr>
          <w:rFonts w:ascii="Times New Roman" w:hAnsi="Times New Roman" w:cs="Times New Roman"/>
          <w:sz w:val="24"/>
          <w:szCs w:val="24"/>
          <w:lang w:val="es-ES_tradnl"/>
        </w:rPr>
        <w:t xml:space="preserve"> a cabo utilizando un instrumento de recopilación de datos, aplicado </w:t>
      </w:r>
      <w:r w:rsidR="00B06D56">
        <w:rPr>
          <w:rFonts w:ascii="Times New Roman" w:hAnsi="Times New Roman" w:cs="Times New Roman"/>
          <w:sz w:val="24"/>
          <w:szCs w:val="24"/>
          <w:lang w:val="es-ES_tradnl"/>
        </w:rPr>
        <w:t xml:space="preserve">de forma directa </w:t>
      </w:r>
      <w:r w:rsidR="00835D82">
        <w:rPr>
          <w:rFonts w:ascii="Times New Roman" w:hAnsi="Times New Roman" w:cs="Times New Roman"/>
          <w:sz w:val="24"/>
          <w:szCs w:val="24"/>
          <w:lang w:val="es-ES_tradnl"/>
        </w:rPr>
        <w:t>a una muestra representativa de la ciudad de Nuevo Laredo</w:t>
      </w:r>
      <w:r w:rsidR="00AA483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Su importancia radica en que en México, hay casi 58 millones de mujeres, es decir, representan el 51.2 % de la población y en términos proporcionales, la relación por sexo es de 94.4 hombres por cada 100 mujeres</w:t>
      </w:r>
      <w:r w:rsidR="007365BC">
        <w:rPr>
          <w:rFonts w:ascii="Times New Roman" w:hAnsi="Times New Roman" w:cs="Times New Roman"/>
          <w:sz w:val="24"/>
          <w:szCs w:val="24"/>
          <w:lang w:val="es-ES_tradnl"/>
        </w:rPr>
        <w:t xml:space="preserve"> de acuerdo al Instituto Nacional de Estadística y Geografía. </w:t>
      </w:r>
    </w:p>
    <w:p w:rsidR="00AD0B70" w:rsidRDefault="007E1D81" w:rsidP="00F742A9">
      <w:pPr>
        <w:spacing w:line="360" w:lineRule="auto"/>
        <w:rPr>
          <w:rFonts w:ascii="Times New Roman" w:hAnsi="Times New Roman" w:cs="Times New Roman"/>
          <w:sz w:val="24"/>
          <w:szCs w:val="24"/>
          <w:lang w:val="es-ES_tradnl"/>
        </w:rPr>
      </w:pPr>
      <w:r w:rsidRPr="008F6079">
        <w:rPr>
          <w:rFonts w:ascii="Calibri" w:eastAsia="Times New Roman" w:hAnsi="Calibri" w:cs="Calibri"/>
          <w:color w:val="7030A0"/>
          <w:sz w:val="28"/>
          <w:szCs w:val="28"/>
          <w:lang w:val="es-ES_tradnl" w:eastAsia="es-MX"/>
        </w:rPr>
        <w:t>Palabras clave:</w:t>
      </w:r>
      <w:r>
        <w:rPr>
          <w:rFonts w:ascii="Times New Roman" w:hAnsi="Times New Roman" w:cs="Times New Roman"/>
          <w:sz w:val="24"/>
          <w:szCs w:val="24"/>
          <w:lang w:val="es-ES_tradnl"/>
        </w:rPr>
        <w:t xml:space="preserve"> comercio formal, </w:t>
      </w:r>
      <w:r w:rsidR="00A57BB9">
        <w:rPr>
          <w:rFonts w:ascii="Times New Roman" w:hAnsi="Times New Roman" w:cs="Times New Roman"/>
          <w:sz w:val="24"/>
          <w:szCs w:val="24"/>
          <w:lang w:val="es-ES_tradnl"/>
        </w:rPr>
        <w:t>mujer empresaria</w:t>
      </w:r>
      <w:r w:rsidR="00835D82">
        <w:rPr>
          <w:rFonts w:ascii="Times New Roman" w:hAnsi="Times New Roman" w:cs="Times New Roman"/>
          <w:sz w:val="24"/>
          <w:szCs w:val="24"/>
          <w:lang w:val="es-ES_tradnl"/>
        </w:rPr>
        <w:t>, frontera norte, desempeño de comercio.</w:t>
      </w:r>
    </w:p>
    <w:p w:rsidR="008F6079" w:rsidRDefault="008F6079" w:rsidP="00F742A9">
      <w:pPr>
        <w:spacing w:line="360" w:lineRule="auto"/>
        <w:rPr>
          <w:rFonts w:ascii="Calibri" w:eastAsia="Times New Roman" w:hAnsi="Calibri" w:cs="Calibri"/>
          <w:color w:val="7030A0"/>
          <w:sz w:val="28"/>
          <w:szCs w:val="28"/>
          <w:lang w:val="es-ES_tradnl" w:eastAsia="es-MX"/>
        </w:rPr>
      </w:pPr>
    </w:p>
    <w:p w:rsidR="00AD0B70" w:rsidRPr="008F6079" w:rsidRDefault="007365BC" w:rsidP="00F742A9">
      <w:pPr>
        <w:spacing w:line="360" w:lineRule="auto"/>
        <w:rPr>
          <w:rFonts w:ascii="Calibri" w:eastAsia="Times New Roman" w:hAnsi="Calibri" w:cs="Calibri"/>
          <w:color w:val="7030A0"/>
          <w:sz w:val="28"/>
          <w:szCs w:val="28"/>
          <w:lang w:val="es-ES_tradnl" w:eastAsia="es-MX"/>
        </w:rPr>
      </w:pPr>
      <w:proofErr w:type="spellStart"/>
      <w:r w:rsidRPr="008F6079">
        <w:rPr>
          <w:rFonts w:ascii="Calibri" w:eastAsia="Times New Roman" w:hAnsi="Calibri" w:cs="Calibri"/>
          <w:color w:val="7030A0"/>
          <w:sz w:val="28"/>
          <w:szCs w:val="28"/>
          <w:lang w:val="es-ES_tradnl" w:eastAsia="es-MX"/>
        </w:rPr>
        <w:lastRenderedPageBreak/>
        <w:t>Abstract</w:t>
      </w:r>
      <w:proofErr w:type="spellEnd"/>
    </w:p>
    <w:p w:rsidR="007365BC" w:rsidRPr="007365BC" w:rsidRDefault="007365BC" w:rsidP="00736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7365BC">
        <w:rPr>
          <w:rFonts w:ascii="Times New Roman" w:eastAsia="Times New Roman" w:hAnsi="Times New Roman" w:cs="Times New Roman"/>
          <w:color w:val="212121"/>
          <w:sz w:val="24"/>
          <w:szCs w:val="24"/>
          <w:lang w:val="en"/>
        </w:rPr>
        <w:t xml:space="preserve">This study analyzes the performance of a micro or small </w:t>
      </w:r>
      <w:proofErr w:type="gramStart"/>
      <w:r w:rsidRPr="007365BC">
        <w:rPr>
          <w:rFonts w:ascii="Times New Roman" w:eastAsia="Times New Roman" w:hAnsi="Times New Roman" w:cs="Times New Roman"/>
          <w:color w:val="212121"/>
          <w:sz w:val="24"/>
          <w:szCs w:val="24"/>
          <w:lang w:val="en"/>
        </w:rPr>
        <w:t xml:space="preserve">business which </w:t>
      </w:r>
      <w:r w:rsidR="00A57BB9">
        <w:rPr>
          <w:rFonts w:ascii="Times New Roman" w:eastAsia="Times New Roman" w:hAnsi="Times New Roman" w:cs="Times New Roman"/>
          <w:color w:val="212121"/>
          <w:sz w:val="24"/>
          <w:szCs w:val="24"/>
          <w:u w:val="single"/>
          <w:lang w:val="en"/>
        </w:rPr>
        <w:t>have</w:t>
      </w:r>
      <w:proofErr w:type="gramEnd"/>
      <w:r w:rsidRPr="007365BC">
        <w:rPr>
          <w:rFonts w:ascii="Times New Roman" w:eastAsia="Times New Roman" w:hAnsi="Times New Roman" w:cs="Times New Roman"/>
          <w:color w:val="212121"/>
          <w:sz w:val="24"/>
          <w:szCs w:val="24"/>
          <w:u w:val="single"/>
          <w:lang w:val="en"/>
        </w:rPr>
        <w:t xml:space="preserve"> </w:t>
      </w:r>
      <w:r w:rsidR="00A57BB9">
        <w:rPr>
          <w:rFonts w:ascii="Times New Roman" w:eastAsia="Times New Roman" w:hAnsi="Times New Roman" w:cs="Times New Roman"/>
          <w:color w:val="212121"/>
          <w:sz w:val="24"/>
          <w:szCs w:val="24"/>
          <w:lang w:val="en"/>
        </w:rPr>
        <w:t>been founded or are</w:t>
      </w:r>
      <w:r w:rsidRPr="007365BC">
        <w:rPr>
          <w:rFonts w:ascii="Times New Roman" w:eastAsia="Times New Roman" w:hAnsi="Times New Roman" w:cs="Times New Roman"/>
          <w:color w:val="212121"/>
          <w:sz w:val="24"/>
          <w:szCs w:val="24"/>
          <w:lang w:val="en"/>
        </w:rPr>
        <w:t xml:space="preserve"> run by a woman in the northern geographical region of Mexico, specifically in the city of Nuevo Laredo, Tamaulipas, as a latent n</w:t>
      </w:r>
      <w:r w:rsidR="00A57BB9">
        <w:rPr>
          <w:rFonts w:ascii="Times New Roman" w:eastAsia="Times New Roman" w:hAnsi="Times New Roman" w:cs="Times New Roman"/>
          <w:color w:val="212121"/>
          <w:sz w:val="24"/>
          <w:szCs w:val="24"/>
          <w:lang w:val="en"/>
        </w:rPr>
        <w:t xml:space="preserve">eed to have information about </w:t>
      </w:r>
      <w:r w:rsidR="00A57BB9" w:rsidRPr="007365BC">
        <w:rPr>
          <w:rFonts w:ascii="Times New Roman" w:eastAsia="Times New Roman" w:hAnsi="Times New Roman" w:cs="Times New Roman"/>
          <w:color w:val="212121"/>
          <w:sz w:val="24"/>
          <w:szCs w:val="24"/>
          <w:lang w:val="en"/>
        </w:rPr>
        <w:t>the</w:t>
      </w:r>
      <w:r w:rsidRPr="007365BC">
        <w:rPr>
          <w:rFonts w:ascii="Times New Roman" w:eastAsia="Times New Roman" w:hAnsi="Times New Roman" w:cs="Times New Roman"/>
          <w:color w:val="212121"/>
          <w:sz w:val="24"/>
          <w:szCs w:val="24"/>
          <w:lang w:val="en"/>
        </w:rPr>
        <w:t xml:space="preserve"> contribution and challenges of these </w:t>
      </w:r>
      <w:r w:rsidR="00A57BB9">
        <w:rPr>
          <w:rFonts w:ascii="Times New Roman" w:eastAsia="Times New Roman" w:hAnsi="Times New Roman" w:cs="Times New Roman"/>
          <w:color w:val="212121"/>
          <w:sz w:val="24"/>
          <w:szCs w:val="24"/>
          <w:lang w:val="en"/>
        </w:rPr>
        <w:t>entrepreneur women</w:t>
      </w:r>
      <w:r w:rsidRPr="007365BC">
        <w:rPr>
          <w:rFonts w:ascii="Times New Roman" w:eastAsia="Times New Roman" w:hAnsi="Times New Roman" w:cs="Times New Roman"/>
          <w:color w:val="212121"/>
          <w:sz w:val="24"/>
          <w:szCs w:val="24"/>
          <w:lang w:val="en"/>
        </w:rPr>
        <w:t>.</w:t>
      </w:r>
    </w:p>
    <w:p w:rsidR="007365BC" w:rsidRPr="007365BC" w:rsidRDefault="007365BC" w:rsidP="00736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rPr>
      </w:pPr>
      <w:r w:rsidRPr="007365BC">
        <w:rPr>
          <w:rFonts w:ascii="Times New Roman" w:eastAsia="Times New Roman" w:hAnsi="Times New Roman" w:cs="Times New Roman"/>
          <w:color w:val="212121"/>
          <w:sz w:val="24"/>
          <w:szCs w:val="24"/>
          <w:lang w:val="en"/>
        </w:rPr>
        <w:t xml:space="preserve">The region of the border between the United States and Mexico is characterized by heterogeneity and advanced economic development compared to other regions of Mexico, thanks to this </w:t>
      </w:r>
      <w:r w:rsidR="00A57BB9">
        <w:rPr>
          <w:rFonts w:ascii="Times New Roman" w:eastAsia="Times New Roman" w:hAnsi="Times New Roman" w:cs="Times New Roman"/>
          <w:color w:val="212121"/>
          <w:sz w:val="24"/>
          <w:szCs w:val="24"/>
          <w:lang w:val="en"/>
        </w:rPr>
        <w:t xml:space="preserve">it </w:t>
      </w:r>
      <w:r w:rsidRPr="007365BC">
        <w:rPr>
          <w:rFonts w:ascii="Times New Roman" w:eastAsia="Times New Roman" w:hAnsi="Times New Roman" w:cs="Times New Roman"/>
          <w:color w:val="212121"/>
          <w:sz w:val="24"/>
          <w:szCs w:val="24"/>
          <w:lang w:val="en"/>
        </w:rPr>
        <w:t>has increased its productive capacity and income per person. Formerly focused on generating employment related to the manufacturing sector, but currently there is an emphasis on services, this being one of the activities of greater relevance in the productive sector.</w:t>
      </w:r>
    </w:p>
    <w:p w:rsidR="007365BC" w:rsidRPr="007365BC" w:rsidRDefault="007365BC" w:rsidP="007365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rPr>
      </w:pPr>
      <w:r w:rsidRPr="007365BC">
        <w:rPr>
          <w:rFonts w:ascii="Times New Roman" w:eastAsia="Times New Roman" w:hAnsi="Times New Roman" w:cs="Times New Roman"/>
          <w:color w:val="212121"/>
          <w:sz w:val="24"/>
          <w:szCs w:val="24"/>
          <w:lang w:val="en"/>
        </w:rPr>
        <w:t>This research was carried out using a data collection instrument, applied directly to a representative sample of the city of Nuevo Laredo. Its importance is that in Mexico, there are almost 58 million women, that is, they represent 51.2% of the population and in proportional terms, the ratio by sex is 94.4 men per 100 women according to the National Institute of Statistics and Geography.</w:t>
      </w:r>
    </w:p>
    <w:p w:rsidR="00A57BB9" w:rsidRDefault="00A57BB9" w:rsidP="007365BC">
      <w:pPr>
        <w:pStyle w:val="HTMLconformatoprevio"/>
        <w:shd w:val="clear" w:color="auto" w:fill="FFFFFF"/>
        <w:rPr>
          <w:rFonts w:ascii="Times New Roman" w:hAnsi="Times New Roman" w:cs="Times New Roman"/>
          <w:b/>
          <w:sz w:val="24"/>
          <w:szCs w:val="24"/>
          <w:lang w:val="en-US"/>
        </w:rPr>
      </w:pPr>
    </w:p>
    <w:p w:rsidR="007365BC" w:rsidRPr="007365BC" w:rsidRDefault="007365BC" w:rsidP="007365BC">
      <w:pPr>
        <w:pStyle w:val="HTMLconformatoprevio"/>
        <w:shd w:val="clear" w:color="auto" w:fill="FFFFFF"/>
        <w:rPr>
          <w:rFonts w:ascii="Times New Roman" w:eastAsia="Times New Roman" w:hAnsi="Times New Roman" w:cs="Times New Roman"/>
          <w:color w:val="212121"/>
          <w:sz w:val="24"/>
          <w:szCs w:val="24"/>
          <w:lang w:val="en-US"/>
        </w:rPr>
      </w:pPr>
      <w:r w:rsidRPr="008F6079">
        <w:rPr>
          <w:rFonts w:ascii="Calibri" w:eastAsia="Times New Roman" w:hAnsi="Calibri" w:cs="Calibri"/>
          <w:color w:val="7030A0"/>
          <w:sz w:val="28"/>
          <w:szCs w:val="28"/>
          <w:lang w:val="es-ES_tradnl" w:eastAsia="es-MX"/>
        </w:rPr>
        <w:t>Key</w:t>
      </w:r>
      <w:r w:rsidR="008F6079">
        <w:rPr>
          <w:rFonts w:ascii="Calibri" w:eastAsia="Times New Roman" w:hAnsi="Calibri" w:cs="Calibri"/>
          <w:color w:val="7030A0"/>
          <w:sz w:val="28"/>
          <w:szCs w:val="28"/>
          <w:lang w:val="es-ES_tradnl" w:eastAsia="es-MX"/>
        </w:rPr>
        <w:t xml:space="preserve"> </w:t>
      </w:r>
      <w:proofErr w:type="spellStart"/>
      <w:r w:rsidRPr="008F6079">
        <w:rPr>
          <w:rFonts w:ascii="Calibri" w:eastAsia="Times New Roman" w:hAnsi="Calibri" w:cs="Calibri"/>
          <w:color w:val="7030A0"/>
          <w:sz w:val="28"/>
          <w:szCs w:val="28"/>
          <w:lang w:val="es-ES_tradnl" w:eastAsia="es-MX"/>
        </w:rPr>
        <w:t>words</w:t>
      </w:r>
      <w:proofErr w:type="spellEnd"/>
      <w:r w:rsidRPr="008F6079">
        <w:rPr>
          <w:rFonts w:ascii="Calibri" w:eastAsia="Times New Roman" w:hAnsi="Calibri" w:cs="Calibri"/>
          <w:color w:val="7030A0"/>
          <w:sz w:val="28"/>
          <w:szCs w:val="28"/>
          <w:lang w:val="es-ES_tradnl" w:eastAsia="es-MX"/>
        </w:rPr>
        <w:t>:</w:t>
      </w:r>
      <w:r w:rsidRPr="007365BC">
        <w:rPr>
          <w:rFonts w:ascii="Times New Roman" w:eastAsia="Times New Roman" w:hAnsi="Times New Roman" w:cs="Times New Roman"/>
          <w:color w:val="212121"/>
          <w:sz w:val="24"/>
          <w:szCs w:val="24"/>
          <w:lang w:val="en"/>
        </w:rPr>
        <w:t xml:space="preserve"> Formal trade, </w:t>
      </w:r>
      <w:r w:rsidR="00A57BB9">
        <w:rPr>
          <w:rFonts w:ascii="Times New Roman" w:eastAsia="Times New Roman" w:hAnsi="Times New Roman" w:cs="Times New Roman"/>
          <w:color w:val="212121"/>
          <w:sz w:val="24"/>
          <w:szCs w:val="24"/>
          <w:lang w:val="en"/>
        </w:rPr>
        <w:t>entrepreneur women</w:t>
      </w:r>
      <w:r w:rsidRPr="007365BC">
        <w:rPr>
          <w:rFonts w:ascii="Times New Roman" w:eastAsia="Times New Roman" w:hAnsi="Times New Roman" w:cs="Times New Roman"/>
          <w:color w:val="212121"/>
          <w:sz w:val="24"/>
          <w:szCs w:val="24"/>
          <w:lang w:val="en"/>
        </w:rPr>
        <w:t>, northern border, trade performance.</w:t>
      </w:r>
    </w:p>
    <w:p w:rsidR="00AD0B70" w:rsidRPr="007365BC" w:rsidRDefault="00AD0B70" w:rsidP="00F742A9">
      <w:pPr>
        <w:spacing w:line="360" w:lineRule="auto"/>
        <w:rPr>
          <w:rFonts w:ascii="Times New Roman" w:hAnsi="Times New Roman" w:cs="Times New Roman"/>
          <w:sz w:val="24"/>
          <w:szCs w:val="24"/>
          <w:lang w:val="en-US"/>
        </w:rPr>
      </w:pPr>
    </w:p>
    <w:p w:rsidR="008F6079" w:rsidRDefault="008F6079" w:rsidP="008F6079">
      <w:pPr>
        <w:spacing w:after="0" w:line="360" w:lineRule="auto"/>
        <w:jc w:val="both"/>
        <w:rPr>
          <w:rFonts w:ascii="Times New Roman" w:hAnsi="Times New Roman"/>
          <w:sz w:val="24"/>
          <w:szCs w:val="30"/>
        </w:rPr>
      </w:pPr>
      <w:r w:rsidRPr="002F16F1">
        <w:rPr>
          <w:rFonts w:ascii="Times New Roman" w:hAnsi="Times New Roman"/>
          <w:b/>
          <w:color w:val="000000"/>
          <w:sz w:val="24"/>
        </w:rPr>
        <w:t>Fecha Recepción:</w:t>
      </w:r>
      <w:r w:rsidRPr="002F16F1">
        <w:rPr>
          <w:rFonts w:ascii="Times New Roman" w:hAnsi="Times New Roman"/>
          <w:color w:val="000000"/>
          <w:sz w:val="24"/>
        </w:rPr>
        <w:t xml:space="preserve"> </w:t>
      </w:r>
      <w:r>
        <w:rPr>
          <w:rFonts w:ascii="Times New Roman" w:hAnsi="Times New Roman"/>
          <w:color w:val="000000"/>
          <w:sz w:val="24"/>
        </w:rPr>
        <w:t>Agosto</w:t>
      </w:r>
      <w:r w:rsidRPr="002F16F1">
        <w:rPr>
          <w:rFonts w:ascii="Times New Roman" w:hAnsi="Times New Roman"/>
          <w:color w:val="000000"/>
          <w:sz w:val="24"/>
        </w:rPr>
        <w:t xml:space="preserve"> 2016     </w:t>
      </w:r>
      <w:r w:rsidRPr="002F16F1">
        <w:rPr>
          <w:rFonts w:ascii="Times New Roman" w:hAnsi="Times New Roman"/>
          <w:b/>
          <w:color w:val="000000"/>
          <w:sz w:val="24"/>
        </w:rPr>
        <w:t>Fecha Aceptación:</w:t>
      </w:r>
      <w:r w:rsidRPr="002F16F1">
        <w:rPr>
          <w:rFonts w:ascii="Times New Roman" w:hAnsi="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AD0B70" w:rsidRPr="007365BC" w:rsidRDefault="00AD0B70" w:rsidP="00F742A9">
      <w:pPr>
        <w:spacing w:line="360" w:lineRule="auto"/>
        <w:rPr>
          <w:rFonts w:ascii="Times New Roman" w:hAnsi="Times New Roman" w:cs="Times New Roman"/>
          <w:sz w:val="24"/>
          <w:szCs w:val="24"/>
          <w:lang w:val="en-US"/>
        </w:rPr>
      </w:pPr>
    </w:p>
    <w:p w:rsidR="00A60C13" w:rsidRPr="008F6079" w:rsidRDefault="00A60C13" w:rsidP="00F742A9">
      <w:pPr>
        <w:spacing w:line="360" w:lineRule="auto"/>
        <w:rPr>
          <w:rFonts w:ascii="Calibri" w:eastAsia="Times New Roman" w:hAnsi="Calibri" w:cs="Calibri"/>
          <w:color w:val="7030A0"/>
          <w:sz w:val="28"/>
          <w:szCs w:val="28"/>
          <w:lang w:val="es-ES_tradnl" w:eastAsia="es-MX"/>
        </w:rPr>
      </w:pPr>
      <w:r w:rsidRPr="008F6079">
        <w:rPr>
          <w:rFonts w:ascii="Calibri" w:eastAsia="Times New Roman" w:hAnsi="Calibri" w:cs="Calibri"/>
          <w:color w:val="7030A0"/>
          <w:sz w:val="28"/>
          <w:szCs w:val="28"/>
          <w:lang w:val="es-ES_tradnl" w:eastAsia="es-MX"/>
        </w:rPr>
        <w:t>Introducción</w:t>
      </w:r>
    </w:p>
    <w:p w:rsidR="002F317D" w:rsidRDefault="00AD0B70"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creciente participación de la mujer en las actividades de comercio, ha </w:t>
      </w:r>
      <w:r w:rsidR="00E12330">
        <w:rPr>
          <w:rFonts w:ascii="Times New Roman" w:hAnsi="Times New Roman" w:cs="Times New Roman"/>
          <w:sz w:val="24"/>
          <w:szCs w:val="24"/>
          <w:lang w:val="es-ES_tradnl"/>
        </w:rPr>
        <w:t>despertado</w:t>
      </w:r>
      <w:r>
        <w:rPr>
          <w:rFonts w:ascii="Times New Roman" w:hAnsi="Times New Roman" w:cs="Times New Roman"/>
          <w:sz w:val="24"/>
          <w:szCs w:val="24"/>
          <w:lang w:val="es-ES_tradnl"/>
        </w:rPr>
        <w:t xml:space="preserve"> la atención</w:t>
      </w:r>
      <w:r w:rsidR="00E12330">
        <w:rPr>
          <w:rFonts w:ascii="Times New Roman" w:hAnsi="Times New Roman" w:cs="Times New Roman"/>
          <w:sz w:val="24"/>
          <w:szCs w:val="24"/>
          <w:lang w:val="es-ES_tradnl"/>
        </w:rPr>
        <w:t xml:space="preserve"> a nivel mundial</w:t>
      </w:r>
      <w:r w:rsidR="002F317D">
        <w:rPr>
          <w:rFonts w:ascii="Times New Roman" w:hAnsi="Times New Roman" w:cs="Times New Roman"/>
          <w:sz w:val="24"/>
          <w:szCs w:val="24"/>
          <w:lang w:val="es-ES_tradnl"/>
        </w:rPr>
        <w:t>. A</w:t>
      </w:r>
      <w:r w:rsidR="00E12330">
        <w:rPr>
          <w:rFonts w:ascii="Times New Roman" w:hAnsi="Times New Roman" w:cs="Times New Roman"/>
          <w:sz w:val="24"/>
          <w:szCs w:val="24"/>
          <w:lang w:val="es-ES_tradnl"/>
        </w:rPr>
        <w:t xml:space="preserve">lgunos autores consideran que este desarrollo dentro de nuestro país se puede considerar como una de las tendencias más notables en las últimas </w:t>
      </w:r>
      <w:r w:rsidR="00AC2CEF">
        <w:rPr>
          <w:rFonts w:ascii="Times New Roman" w:hAnsi="Times New Roman" w:cs="Times New Roman"/>
          <w:sz w:val="24"/>
          <w:szCs w:val="24"/>
          <w:lang w:val="es-ES_tradnl"/>
        </w:rPr>
        <w:t>décadas</w:t>
      </w:r>
      <w:r w:rsidR="00883A87">
        <w:rPr>
          <w:rFonts w:ascii="Times New Roman" w:hAnsi="Times New Roman" w:cs="Times New Roman"/>
          <w:sz w:val="24"/>
          <w:szCs w:val="24"/>
          <w:lang w:val="es-ES_tradnl"/>
        </w:rPr>
        <w:t xml:space="preserve"> y que los cambios sociales que se desencadenarán serán de transformaciones sin precedente.</w:t>
      </w:r>
    </w:p>
    <w:p w:rsidR="007E1D81" w:rsidRDefault="007E1D81"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El mercado de trabajo en la frontera es altamente dinámico, en</w:t>
      </w:r>
      <w:r w:rsidR="002F317D">
        <w:rPr>
          <w:rFonts w:ascii="Times New Roman" w:hAnsi="Times New Roman" w:cs="Times New Roman"/>
          <w:sz w:val="24"/>
          <w:szCs w:val="24"/>
          <w:lang w:val="es-ES_tradnl"/>
        </w:rPr>
        <w:t xml:space="preserve"> él</w:t>
      </w:r>
      <w:r>
        <w:rPr>
          <w:rFonts w:ascii="Times New Roman" w:hAnsi="Times New Roman" w:cs="Times New Roman"/>
          <w:sz w:val="24"/>
          <w:szCs w:val="24"/>
          <w:lang w:val="es-ES_tradnl"/>
        </w:rPr>
        <w:t xml:space="preserve"> existe una compleja interacción entre los empleos y la población, </w:t>
      </w:r>
      <w:r w:rsidR="002F317D">
        <w:rPr>
          <w:rFonts w:ascii="Times New Roman" w:hAnsi="Times New Roman" w:cs="Times New Roman"/>
          <w:sz w:val="24"/>
          <w:szCs w:val="24"/>
          <w:lang w:val="es-ES_tradnl"/>
        </w:rPr>
        <w:t>haciendo una marcada diferencia entre la participación femenina de la masculina</w:t>
      </w:r>
      <w:r w:rsidR="00883A87">
        <w:rPr>
          <w:rFonts w:ascii="Times New Roman" w:hAnsi="Times New Roman" w:cs="Times New Roman"/>
          <w:sz w:val="24"/>
          <w:szCs w:val="24"/>
          <w:lang w:val="es-ES_tradnl"/>
        </w:rPr>
        <w:t xml:space="preserve">, y demostrando que aún existen elevados índices de </w:t>
      </w:r>
      <w:r w:rsidR="00883A87">
        <w:rPr>
          <w:rFonts w:ascii="Times New Roman" w:hAnsi="Times New Roman" w:cs="Times New Roman"/>
          <w:sz w:val="24"/>
          <w:szCs w:val="24"/>
          <w:lang w:val="es-ES_tradnl"/>
        </w:rPr>
        <w:lastRenderedPageBreak/>
        <w:t>discriminación salarial en perjuicio de las mujeres</w:t>
      </w:r>
      <w:r w:rsidR="002F317D">
        <w:rPr>
          <w:rFonts w:ascii="Times New Roman" w:hAnsi="Times New Roman" w:cs="Times New Roman"/>
          <w:sz w:val="24"/>
          <w:szCs w:val="24"/>
          <w:lang w:val="es-ES_tradnl"/>
        </w:rPr>
        <w:t>. El hombre por lo regular trabaja a una edad más temprana, mientras que el trabajo de la mujer ha sido culturalmente categorizado como complementario, sólo un tipo de ayuda en momentos de crisis del hogar.</w:t>
      </w:r>
    </w:p>
    <w:p w:rsidR="00E14280" w:rsidRDefault="00E14280"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Una economía mexicana </w:t>
      </w:r>
      <w:r w:rsidR="002F317D">
        <w:rPr>
          <w:rFonts w:ascii="Times New Roman" w:hAnsi="Times New Roman" w:cs="Times New Roman"/>
          <w:sz w:val="24"/>
          <w:szCs w:val="24"/>
          <w:lang w:val="es-ES_tradnl"/>
        </w:rPr>
        <w:t xml:space="preserve">con alta movilidad laboral de la fuerza de trabajo y </w:t>
      </w:r>
      <w:r w:rsidR="007E1D81">
        <w:rPr>
          <w:rFonts w:ascii="Times New Roman" w:hAnsi="Times New Roman" w:cs="Times New Roman"/>
          <w:sz w:val="24"/>
          <w:szCs w:val="24"/>
          <w:lang w:val="es-ES_tradnl"/>
        </w:rPr>
        <w:t>que sigue presentando dificultades para proporcionar a su población una fuente de ingreso estable,</w:t>
      </w:r>
      <w:r w:rsidR="002F317D">
        <w:rPr>
          <w:rFonts w:ascii="Times New Roman" w:hAnsi="Times New Roman" w:cs="Times New Roman"/>
          <w:sz w:val="24"/>
          <w:szCs w:val="24"/>
          <w:lang w:val="es-ES_tradnl"/>
        </w:rPr>
        <w:t xml:space="preserve"> </w:t>
      </w:r>
      <w:r w:rsidR="007E1D81">
        <w:rPr>
          <w:rFonts w:ascii="Times New Roman" w:hAnsi="Times New Roman" w:cs="Times New Roman"/>
          <w:sz w:val="24"/>
          <w:szCs w:val="24"/>
          <w:lang w:val="es-ES_tradnl"/>
        </w:rPr>
        <w:t xml:space="preserve">ha sido de las principales causas por las cuales surgen los autoempleos a través de micro y pequeñas empresas. </w:t>
      </w:r>
    </w:p>
    <w:p w:rsidR="00E12330" w:rsidRDefault="00E12330" w:rsidP="00F742A9">
      <w:pPr>
        <w:spacing w:line="360" w:lineRule="auto"/>
        <w:jc w:val="both"/>
        <w:rPr>
          <w:rFonts w:ascii="Times New Roman" w:hAnsi="Times New Roman" w:cs="Times New Roman"/>
          <w:sz w:val="24"/>
          <w:szCs w:val="24"/>
          <w:lang w:val="es-ES_tradnl"/>
        </w:rPr>
      </w:pPr>
      <w:r w:rsidRPr="00E8409D">
        <w:rPr>
          <w:rFonts w:ascii="Times New Roman" w:hAnsi="Times New Roman" w:cs="Times New Roman"/>
          <w:sz w:val="24"/>
          <w:szCs w:val="24"/>
          <w:lang w:val="es-ES_tradnl"/>
        </w:rPr>
        <w:t>En la zona fronteriza se creó un sistema de políticas de fomento económico que privilegiaba la equidad y redistribución de la riqueza territorial, así como la competitividad de las empresas mediante regímenes aduaneros especiales, programas de promoción comercial, industrial y programas sectoriales como la Industria Maquiladora de Exportación. Lo anterior se tradujo en un avanzado crecimiento económico producto de la expansión de la capacidad productiva, dadas ciertas dotaciones iniciales de factores, el aumento de los promedios de productividad por trabajador y de ingresos per cápita que se tradujeron en un fuerte crecimiento del empleo. Además de cambios en los niveles de participación ciudadana, organización social, etc., que permite elevar los niveles medios de vida de la población fronter</w:t>
      </w:r>
      <w:r>
        <w:rPr>
          <w:rFonts w:ascii="Times New Roman" w:hAnsi="Times New Roman" w:cs="Times New Roman"/>
          <w:sz w:val="24"/>
          <w:szCs w:val="24"/>
          <w:lang w:val="es-ES_tradnl"/>
        </w:rPr>
        <w:t>iza</w:t>
      </w:r>
      <w:r w:rsidR="0078044E">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1014029963"/>
          <w:citation/>
        </w:sdtPr>
        <w:sdtEndPr/>
        <w:sdtContent>
          <w:r w:rsidR="0078044E">
            <w:rPr>
              <w:rFonts w:ascii="Times New Roman" w:hAnsi="Times New Roman" w:cs="Times New Roman"/>
              <w:sz w:val="24"/>
              <w:szCs w:val="24"/>
              <w:lang w:val="es-ES_tradnl"/>
            </w:rPr>
            <w:fldChar w:fldCharType="begin"/>
          </w:r>
          <w:r w:rsidR="0078044E">
            <w:rPr>
              <w:rFonts w:ascii="Times New Roman" w:hAnsi="Times New Roman" w:cs="Times New Roman"/>
              <w:sz w:val="24"/>
              <w:szCs w:val="24"/>
            </w:rPr>
            <w:instrText xml:space="preserve"> CITATION Día \l 2058 </w:instrText>
          </w:r>
          <w:r w:rsidR="0078044E">
            <w:rPr>
              <w:rFonts w:ascii="Times New Roman" w:hAnsi="Times New Roman" w:cs="Times New Roman"/>
              <w:sz w:val="24"/>
              <w:szCs w:val="24"/>
              <w:lang w:val="es-ES_tradnl"/>
            </w:rPr>
            <w:fldChar w:fldCharType="separate"/>
          </w:r>
          <w:r w:rsidR="00883A87" w:rsidRPr="00883A87">
            <w:rPr>
              <w:rFonts w:ascii="Times New Roman" w:hAnsi="Times New Roman" w:cs="Times New Roman"/>
              <w:noProof/>
              <w:sz w:val="24"/>
              <w:szCs w:val="24"/>
            </w:rPr>
            <w:t>(Díaz - Bautista, Aviles, &amp; Rosas)</w:t>
          </w:r>
          <w:r w:rsidR="0078044E">
            <w:rPr>
              <w:rFonts w:ascii="Times New Roman" w:hAnsi="Times New Roman" w:cs="Times New Roman"/>
              <w:sz w:val="24"/>
              <w:szCs w:val="24"/>
              <w:lang w:val="es-ES_tradnl"/>
            </w:rPr>
            <w:fldChar w:fldCharType="end"/>
          </w:r>
        </w:sdtContent>
      </w:sdt>
      <w:r w:rsidRPr="00E8409D">
        <w:rPr>
          <w:rFonts w:ascii="Times New Roman" w:hAnsi="Times New Roman" w:cs="Times New Roman"/>
          <w:sz w:val="24"/>
          <w:szCs w:val="24"/>
          <w:lang w:val="es-ES_tradnl"/>
        </w:rPr>
        <w:t xml:space="preserve">. </w:t>
      </w:r>
    </w:p>
    <w:p w:rsidR="00A57BB9" w:rsidRDefault="00A57BB9" w:rsidP="00F742A9">
      <w:pPr>
        <w:spacing w:line="360" w:lineRule="auto"/>
        <w:rPr>
          <w:rFonts w:ascii="Times New Roman" w:hAnsi="Times New Roman" w:cs="Times New Roman"/>
          <w:b/>
          <w:sz w:val="24"/>
          <w:szCs w:val="24"/>
          <w:lang w:val="es-ES_tradnl"/>
        </w:rPr>
      </w:pPr>
    </w:p>
    <w:p w:rsidR="00E524F5" w:rsidRPr="008C032B" w:rsidRDefault="00A60C13" w:rsidP="00F742A9">
      <w:pPr>
        <w:spacing w:line="360" w:lineRule="auto"/>
        <w:rPr>
          <w:rFonts w:ascii="Times New Roman" w:hAnsi="Times New Roman" w:cs="Times New Roman"/>
          <w:b/>
          <w:sz w:val="24"/>
          <w:szCs w:val="24"/>
          <w:lang w:val="es-ES_tradnl"/>
        </w:rPr>
      </w:pPr>
      <w:r w:rsidRPr="008C032B">
        <w:rPr>
          <w:rFonts w:ascii="Times New Roman" w:hAnsi="Times New Roman" w:cs="Times New Roman"/>
          <w:b/>
          <w:sz w:val="24"/>
          <w:szCs w:val="24"/>
          <w:lang w:val="es-ES_tradnl"/>
        </w:rPr>
        <w:t>Ob</w:t>
      </w:r>
      <w:r w:rsidR="00F742A9" w:rsidRPr="008C032B">
        <w:rPr>
          <w:rFonts w:ascii="Times New Roman" w:hAnsi="Times New Roman" w:cs="Times New Roman"/>
          <w:b/>
          <w:sz w:val="24"/>
          <w:szCs w:val="24"/>
          <w:lang w:val="es-ES_tradnl"/>
        </w:rPr>
        <w:t>j</w:t>
      </w:r>
      <w:r w:rsidRPr="008C032B">
        <w:rPr>
          <w:rFonts w:ascii="Times New Roman" w:hAnsi="Times New Roman" w:cs="Times New Roman"/>
          <w:b/>
          <w:sz w:val="24"/>
          <w:szCs w:val="24"/>
          <w:lang w:val="es-ES_tradnl"/>
        </w:rPr>
        <w:t>etivo</w:t>
      </w:r>
    </w:p>
    <w:p w:rsidR="002F317D" w:rsidRDefault="00E524F5"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objetivo del presente </w:t>
      </w:r>
      <w:r w:rsidR="0064475D">
        <w:rPr>
          <w:rFonts w:ascii="Times New Roman" w:hAnsi="Times New Roman" w:cs="Times New Roman"/>
          <w:sz w:val="24"/>
          <w:szCs w:val="24"/>
          <w:lang w:val="es-ES_tradnl"/>
        </w:rPr>
        <w:t xml:space="preserve">análisis es el de </w:t>
      </w:r>
      <w:r w:rsidR="00E8409D">
        <w:rPr>
          <w:rFonts w:ascii="Times New Roman" w:hAnsi="Times New Roman" w:cs="Times New Roman"/>
          <w:sz w:val="24"/>
          <w:szCs w:val="24"/>
          <w:lang w:val="es-ES_tradnl"/>
        </w:rPr>
        <w:t>explorar el desempeño</w:t>
      </w:r>
      <w:r w:rsidR="007E1D81">
        <w:rPr>
          <w:rFonts w:ascii="Times New Roman" w:hAnsi="Times New Roman" w:cs="Times New Roman"/>
          <w:sz w:val="24"/>
          <w:szCs w:val="24"/>
          <w:lang w:val="es-ES_tradnl"/>
        </w:rPr>
        <w:t xml:space="preserve"> y </w:t>
      </w:r>
      <w:r w:rsidR="002F317D">
        <w:rPr>
          <w:rFonts w:ascii="Times New Roman" w:hAnsi="Times New Roman" w:cs="Times New Roman"/>
          <w:sz w:val="24"/>
          <w:szCs w:val="24"/>
          <w:lang w:val="es-ES_tradnl"/>
        </w:rPr>
        <w:t>naturaleza de</w:t>
      </w:r>
      <w:r w:rsidR="0064475D">
        <w:rPr>
          <w:rFonts w:ascii="Times New Roman" w:hAnsi="Times New Roman" w:cs="Times New Roman"/>
          <w:sz w:val="24"/>
          <w:szCs w:val="24"/>
          <w:lang w:val="es-ES_tradnl"/>
        </w:rPr>
        <w:t xml:space="preserve"> la</w:t>
      </w:r>
      <w:r w:rsidR="007B4994">
        <w:rPr>
          <w:rFonts w:ascii="Times New Roman" w:hAnsi="Times New Roman" w:cs="Times New Roman"/>
          <w:sz w:val="24"/>
          <w:szCs w:val="24"/>
          <w:lang w:val="es-ES_tradnl"/>
        </w:rPr>
        <w:t xml:space="preserve"> participación de la mujer en</w:t>
      </w:r>
      <w:r w:rsidR="00E8409D">
        <w:rPr>
          <w:rFonts w:ascii="Times New Roman" w:hAnsi="Times New Roman" w:cs="Times New Roman"/>
          <w:sz w:val="24"/>
          <w:szCs w:val="24"/>
          <w:lang w:val="es-ES_tradnl"/>
        </w:rPr>
        <w:t xml:space="preserve"> el mercado formal en la ciudad fronteriza de Nuevo Laredo, Tamaulipas. Siendo diferente el tipo de trabajo y sobre todo la remuneración entre los hombres y las mujeres, y el alto costo social y familiar que enfrentan en nuestro país.</w:t>
      </w:r>
    </w:p>
    <w:p w:rsidR="002F317D" w:rsidRDefault="002F317D"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mujer en la actualidad tiene prioridad en la política fiscal, y financiera pues cuenta con apoyos como el otorgamiento de crédito gracias al dinamismo económico que actualmente se vive dentro de la frontera norte de México, y a objetivos de organismos internacionales como la Organización de las Naciones Unidas (ONU), que consideran a la mujer como la principal actriz </w:t>
      </w:r>
      <w:r w:rsidR="000961E8">
        <w:rPr>
          <w:rFonts w:ascii="Times New Roman" w:hAnsi="Times New Roman" w:cs="Times New Roman"/>
          <w:sz w:val="24"/>
          <w:szCs w:val="24"/>
          <w:lang w:val="es-ES_tradnl"/>
        </w:rPr>
        <w:t>para luchar contra la pobreza y contribuir de manera importante al desarrollo de su región.</w:t>
      </w:r>
    </w:p>
    <w:p w:rsidR="00883A87" w:rsidRDefault="00883A87" w:rsidP="00F742A9">
      <w:pPr>
        <w:spacing w:line="360" w:lineRule="auto"/>
        <w:jc w:val="both"/>
        <w:rPr>
          <w:rFonts w:ascii="Times New Roman" w:hAnsi="Times New Roman" w:cs="Times New Roman"/>
          <w:sz w:val="24"/>
          <w:szCs w:val="24"/>
          <w:lang w:val="es-ES_tradnl"/>
        </w:rPr>
      </w:pPr>
      <w:r w:rsidRPr="00883A87">
        <w:rPr>
          <w:rFonts w:ascii="Times New Roman" w:hAnsi="Times New Roman" w:cs="Times New Roman"/>
          <w:sz w:val="24"/>
          <w:szCs w:val="24"/>
          <w:lang w:val="es-ES_tradnl"/>
        </w:rPr>
        <w:lastRenderedPageBreak/>
        <w:t xml:space="preserve">En lo que respecta al tema que nos ocupa, dentro de los factores culturales de carácter más general destaca la socialización diferenciada que </w:t>
      </w:r>
      <w:proofErr w:type="spellStart"/>
      <w:r w:rsidRPr="00883A87">
        <w:rPr>
          <w:rFonts w:ascii="Times New Roman" w:hAnsi="Times New Roman" w:cs="Times New Roman"/>
          <w:sz w:val="24"/>
          <w:szCs w:val="24"/>
          <w:lang w:val="es-ES_tradnl"/>
        </w:rPr>
        <w:t>inﬂuye</w:t>
      </w:r>
      <w:proofErr w:type="spellEnd"/>
      <w:r w:rsidRPr="00883A87">
        <w:rPr>
          <w:rFonts w:ascii="Times New Roman" w:hAnsi="Times New Roman" w:cs="Times New Roman"/>
          <w:sz w:val="24"/>
          <w:szCs w:val="24"/>
          <w:lang w:val="es-ES_tradnl"/>
        </w:rPr>
        <w:t xml:space="preserve"> </w:t>
      </w:r>
      <w:proofErr w:type="spellStart"/>
      <w:r w:rsidRPr="00883A87">
        <w:rPr>
          <w:rFonts w:ascii="Times New Roman" w:hAnsi="Times New Roman" w:cs="Times New Roman"/>
          <w:sz w:val="24"/>
          <w:szCs w:val="24"/>
          <w:lang w:val="es-ES_tradnl"/>
        </w:rPr>
        <w:t>signiﬁcativamente</w:t>
      </w:r>
      <w:proofErr w:type="spellEnd"/>
      <w:r w:rsidRPr="00883A87">
        <w:rPr>
          <w:rFonts w:ascii="Times New Roman" w:hAnsi="Times New Roman" w:cs="Times New Roman"/>
          <w:sz w:val="24"/>
          <w:szCs w:val="24"/>
          <w:lang w:val="es-ES_tradnl"/>
        </w:rPr>
        <w:t xml:space="preserve"> en el desarrollo de una carrera. Las expectativas de la educación formal y no formal en torno a los distintos patrones del éxito en hombres y mujeres en los contextos tradicionales han </w:t>
      </w:r>
      <w:proofErr w:type="spellStart"/>
      <w:r w:rsidRPr="00883A87">
        <w:rPr>
          <w:rFonts w:ascii="Times New Roman" w:hAnsi="Times New Roman" w:cs="Times New Roman"/>
          <w:sz w:val="24"/>
          <w:szCs w:val="24"/>
          <w:lang w:val="es-ES_tradnl"/>
        </w:rPr>
        <w:t>inﬂuido</w:t>
      </w:r>
      <w:proofErr w:type="spellEnd"/>
      <w:r w:rsidRPr="00883A87">
        <w:rPr>
          <w:rFonts w:ascii="Times New Roman" w:hAnsi="Times New Roman" w:cs="Times New Roman"/>
          <w:sz w:val="24"/>
          <w:szCs w:val="24"/>
          <w:lang w:val="es-ES_tradnl"/>
        </w:rPr>
        <w:t xml:space="preserve"> para que los cargos de autoridad y liderazgo sean considerados como prototipos de lo masculino. En consecuencia, no es difícil suponer que sean las propias mujeres quienes –consciente o inconscientemente, como producto de una decisión racional o de la propia construcción de su subjetividad– consideren que estos puestos no constituyen una opción para ellas y por lo tanto opten por otras alternativas de trabajo consideradas “más femeninas” y limiten sus aspiraciones a la ocupación de funciones que, a menudo, coinciden con los niveles más bajos de la jerarquía institucional.</w:t>
      </w:r>
      <w:sdt>
        <w:sdtPr>
          <w:rPr>
            <w:rFonts w:ascii="Times New Roman" w:hAnsi="Times New Roman" w:cs="Times New Roman"/>
            <w:sz w:val="24"/>
            <w:szCs w:val="24"/>
            <w:lang w:val="es-ES_tradnl"/>
          </w:rPr>
          <w:id w:val="1608302963"/>
          <w:citation/>
        </w:sdtPr>
        <w:sdtEndPr/>
        <w:sdtContent>
          <w:r>
            <w:rPr>
              <w:rFonts w:ascii="Times New Roman" w:hAnsi="Times New Roman" w:cs="Times New Roman"/>
              <w:sz w:val="24"/>
              <w:szCs w:val="24"/>
              <w:lang w:val="es-ES_tradnl"/>
            </w:rPr>
            <w:fldChar w:fldCharType="begin"/>
          </w:r>
          <w:r>
            <w:rPr>
              <w:rFonts w:ascii="Times New Roman" w:hAnsi="Times New Roman" w:cs="Times New Roman"/>
              <w:sz w:val="24"/>
              <w:szCs w:val="24"/>
            </w:rPr>
            <w:instrText xml:space="preserve"> CITATION Zab07 \l 2058 </w:instrText>
          </w:r>
          <w:r>
            <w:rPr>
              <w:rFonts w:ascii="Times New Roman" w:hAnsi="Times New Roman" w:cs="Times New Roman"/>
              <w:sz w:val="24"/>
              <w:szCs w:val="24"/>
              <w:lang w:val="es-ES_tradnl"/>
            </w:rPr>
            <w:fldChar w:fldCharType="separate"/>
          </w:r>
          <w:r>
            <w:rPr>
              <w:rFonts w:ascii="Times New Roman" w:hAnsi="Times New Roman" w:cs="Times New Roman"/>
              <w:noProof/>
              <w:sz w:val="24"/>
              <w:szCs w:val="24"/>
            </w:rPr>
            <w:t xml:space="preserve"> </w:t>
          </w:r>
          <w:r w:rsidRPr="00883A87">
            <w:rPr>
              <w:rFonts w:ascii="Times New Roman" w:hAnsi="Times New Roman" w:cs="Times New Roman"/>
              <w:noProof/>
              <w:sz w:val="24"/>
              <w:szCs w:val="24"/>
            </w:rPr>
            <w:t>(Zabludovsky, Las mujeres en México: trabajo, educación superior y esferas de poder, 2007)</w:t>
          </w:r>
          <w:r>
            <w:rPr>
              <w:rFonts w:ascii="Times New Roman" w:hAnsi="Times New Roman" w:cs="Times New Roman"/>
              <w:sz w:val="24"/>
              <w:szCs w:val="24"/>
              <w:lang w:val="es-ES_tradnl"/>
            </w:rPr>
            <w:fldChar w:fldCharType="end"/>
          </w:r>
        </w:sdtContent>
      </w:sdt>
    </w:p>
    <w:p w:rsidR="00A60C13" w:rsidRDefault="002F317D"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Nos abocaremos a estudiar principalmente las variables que pueden influir en las decisiones para que una mujer entre y permanezca como empresaria de la localidad.</w:t>
      </w:r>
    </w:p>
    <w:p w:rsidR="00A60C13" w:rsidRPr="008C032B" w:rsidRDefault="00A60C13" w:rsidP="00F742A9">
      <w:pPr>
        <w:spacing w:line="360" w:lineRule="auto"/>
        <w:rPr>
          <w:rFonts w:ascii="Times New Roman" w:hAnsi="Times New Roman" w:cs="Times New Roman"/>
          <w:b/>
          <w:sz w:val="24"/>
          <w:szCs w:val="24"/>
          <w:lang w:val="es-ES_tradnl"/>
        </w:rPr>
      </w:pPr>
      <w:r w:rsidRPr="008C032B">
        <w:rPr>
          <w:rFonts w:ascii="Times New Roman" w:hAnsi="Times New Roman" w:cs="Times New Roman"/>
          <w:b/>
          <w:sz w:val="24"/>
          <w:szCs w:val="24"/>
          <w:lang w:val="es-ES_tradnl"/>
        </w:rPr>
        <w:t>Método</w:t>
      </w:r>
    </w:p>
    <w:p w:rsidR="007B4994" w:rsidRDefault="007B4994"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metodología referente al estudio de caso es la de la obtención de datos a partir de fuentes primarias, se aplica trabajo de campo mediante un instrumento que contiene 131 variables de tipo cuantitativo y de tipo cualitativo</w:t>
      </w:r>
      <w:r w:rsidR="00215D94">
        <w:rPr>
          <w:rFonts w:ascii="Times New Roman" w:hAnsi="Times New Roman" w:cs="Times New Roman"/>
          <w:sz w:val="24"/>
          <w:szCs w:val="24"/>
          <w:lang w:val="es-ES_tradnl"/>
        </w:rPr>
        <w:t>, dicho instrumento fue diseñado en el mes de octubre del 2014</w:t>
      </w:r>
      <w:r w:rsidR="0078044E" w:rsidRPr="00BA7B2F">
        <w:rPr>
          <w:rFonts w:ascii="Times New Roman" w:hAnsi="Times New Roman" w:cs="Times New Roman"/>
          <w:sz w:val="24"/>
          <w:szCs w:val="24"/>
        </w:rPr>
        <w:t>(Aguilar, Posada, &amp; Peña, 2015)</w:t>
      </w:r>
      <w:r w:rsidR="00215D94">
        <w:rPr>
          <w:rFonts w:ascii="Times New Roman" w:hAnsi="Times New Roman" w:cs="Times New Roman"/>
          <w:sz w:val="24"/>
          <w:szCs w:val="24"/>
          <w:lang w:val="es-ES_tradnl"/>
        </w:rPr>
        <w:t>. Para realizar este estudio se aplicaron 484 encuestas como una muestra representativa de las empresas de nivel micro y pequeñas en Nuevo Laredo, Tamaulipas; así mismo se utilizó información cuantitativa oficial generada por los censos de los institutos oficiales nacionales para poder realizar una comparación y análisis de los resultados y visualizar el impacto y la importancia de las empresas creadas por mujeres.</w:t>
      </w:r>
    </w:p>
    <w:p w:rsidR="0078044E" w:rsidRPr="00BA7B2F" w:rsidRDefault="0078044E" w:rsidP="00F742A9">
      <w:pPr>
        <w:tabs>
          <w:tab w:val="left" w:pos="6663"/>
        </w:tabs>
        <w:spacing w:after="0" w:line="360" w:lineRule="auto"/>
        <w:jc w:val="both"/>
        <w:rPr>
          <w:rFonts w:ascii="Times New Roman" w:hAnsi="Times New Roman" w:cs="Times New Roman"/>
          <w:sz w:val="24"/>
          <w:szCs w:val="24"/>
        </w:rPr>
      </w:pPr>
      <w:r w:rsidRPr="00BA7B2F">
        <w:rPr>
          <w:rFonts w:ascii="Times New Roman" w:hAnsi="Times New Roman" w:cs="Times New Roman"/>
          <w:sz w:val="24"/>
          <w:szCs w:val="24"/>
        </w:rPr>
        <w:t>El instrumento contiene preguntas cerradas en todos los casos se utilizaron parámetros mediante una escala tipo Likert de 4 niveles que va desde muy acuerdo hasta muy en desacuerdo, a través de los cuestio</w:t>
      </w:r>
      <w:r w:rsidR="006E7E9F">
        <w:rPr>
          <w:rFonts w:ascii="Times New Roman" w:hAnsi="Times New Roman" w:cs="Times New Roman"/>
          <w:sz w:val="24"/>
          <w:szCs w:val="24"/>
        </w:rPr>
        <w:t xml:space="preserve">narios, </w:t>
      </w:r>
      <w:r w:rsidR="00F742A9">
        <w:rPr>
          <w:rFonts w:ascii="Times New Roman" w:hAnsi="Times New Roman" w:cs="Times New Roman"/>
          <w:sz w:val="24"/>
          <w:szCs w:val="24"/>
        </w:rPr>
        <w:t xml:space="preserve">las escalas Likert por </w:t>
      </w:r>
      <w:r w:rsidRPr="00BA7B2F">
        <w:rPr>
          <w:rFonts w:ascii="Times New Roman" w:hAnsi="Times New Roman" w:cs="Times New Roman"/>
          <w:sz w:val="24"/>
          <w:szCs w:val="24"/>
        </w:rPr>
        <w:t>ser escalas de nivel ordinal, no deben ser sujetas de análisis estadísticos</w:t>
      </w:r>
      <w:r w:rsidR="006E7E9F">
        <w:rPr>
          <w:rFonts w:ascii="Times New Roman" w:hAnsi="Times New Roman" w:cs="Times New Roman"/>
          <w:sz w:val="24"/>
          <w:szCs w:val="24"/>
        </w:rPr>
        <w:t>; a  lo</w:t>
      </w:r>
      <w:r w:rsidRPr="00BA7B2F">
        <w:rPr>
          <w:rFonts w:ascii="Times New Roman" w:hAnsi="Times New Roman" w:cs="Times New Roman"/>
          <w:sz w:val="24"/>
          <w:szCs w:val="24"/>
        </w:rPr>
        <w:t xml:space="preserve"> que </w:t>
      </w:r>
      <w:r w:rsidR="00F742A9" w:rsidRPr="00BA7B2F">
        <w:rPr>
          <w:rFonts w:ascii="Times New Roman" w:hAnsi="Times New Roman" w:cs="Times New Roman"/>
          <w:sz w:val="24"/>
          <w:szCs w:val="24"/>
        </w:rPr>
        <w:t>sí</w:t>
      </w:r>
      <w:r w:rsidRPr="00BA7B2F">
        <w:rPr>
          <w:rFonts w:ascii="Times New Roman" w:hAnsi="Times New Roman" w:cs="Times New Roman"/>
          <w:sz w:val="24"/>
          <w:szCs w:val="24"/>
        </w:rPr>
        <w:t xml:space="preserve"> pueden someterse las variables intervalo o razón; procedimientos que van desde el simple cálculo de promedios, hasta análisis factoriales o de regresión múltiple,” (Rosita, 2014). Los resultados de los cuestionarios no son meramente financieros.</w:t>
      </w:r>
    </w:p>
    <w:p w:rsidR="0078044E" w:rsidRPr="00BA7B2F" w:rsidRDefault="0078044E" w:rsidP="00F742A9">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 xml:space="preserve">En la presente </w:t>
      </w:r>
      <w:r w:rsidR="00D86770" w:rsidRPr="00BA7B2F">
        <w:rPr>
          <w:rFonts w:ascii="Times New Roman" w:hAnsi="Times New Roman" w:cs="Times New Roman"/>
          <w:sz w:val="24"/>
          <w:szCs w:val="24"/>
        </w:rPr>
        <w:t>investigación se</w:t>
      </w:r>
      <w:r w:rsidRPr="00BA7B2F">
        <w:rPr>
          <w:rFonts w:ascii="Times New Roman" w:hAnsi="Times New Roman" w:cs="Times New Roman"/>
          <w:sz w:val="24"/>
          <w:szCs w:val="24"/>
        </w:rPr>
        <w:t xml:space="preserve"> generaron  las siguientes hipótesis:</w:t>
      </w:r>
    </w:p>
    <w:p w:rsidR="0078044E" w:rsidRPr="00BA7B2F" w:rsidRDefault="0078044E" w:rsidP="00F742A9">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lastRenderedPageBreak/>
        <w:t>H1: “</w:t>
      </w:r>
      <w:r w:rsidR="00F742A9">
        <w:rPr>
          <w:rFonts w:ascii="Times New Roman" w:hAnsi="Times New Roman" w:cs="Times New Roman"/>
          <w:sz w:val="24"/>
          <w:szCs w:val="24"/>
        </w:rPr>
        <w:t>El desempeño de un comercio formal encabezado por una mujer empresaria, es el mismo que el encabezado por un hombre empresario</w:t>
      </w:r>
      <w:r w:rsidRPr="00BA7B2F">
        <w:rPr>
          <w:rFonts w:ascii="Times New Roman" w:hAnsi="Times New Roman" w:cs="Times New Roman"/>
          <w:sz w:val="24"/>
          <w:szCs w:val="24"/>
        </w:rPr>
        <w:t>.”</w:t>
      </w:r>
    </w:p>
    <w:p w:rsidR="0078044E" w:rsidRPr="00BA7B2F" w:rsidRDefault="0078044E" w:rsidP="00F742A9">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 xml:space="preserve">A </w:t>
      </w:r>
      <w:r w:rsidR="00D86770" w:rsidRPr="00BA7B2F">
        <w:rPr>
          <w:rFonts w:ascii="Times New Roman" w:hAnsi="Times New Roman" w:cs="Times New Roman"/>
          <w:sz w:val="24"/>
          <w:szCs w:val="24"/>
        </w:rPr>
        <w:t>continuación,</w:t>
      </w:r>
      <w:r w:rsidRPr="00BA7B2F">
        <w:rPr>
          <w:rFonts w:ascii="Times New Roman" w:hAnsi="Times New Roman" w:cs="Times New Roman"/>
          <w:sz w:val="24"/>
          <w:szCs w:val="24"/>
        </w:rPr>
        <w:t xml:space="preserve"> se ilustra la situación actual del municipio de Nuevo Laredo</w:t>
      </w:r>
      <w:r w:rsidR="00546354">
        <w:rPr>
          <w:rFonts w:ascii="Times New Roman" w:hAnsi="Times New Roman" w:cs="Times New Roman"/>
          <w:sz w:val="24"/>
          <w:szCs w:val="24"/>
        </w:rPr>
        <w:t xml:space="preserve"> comparado con las estadísticas nacionales</w:t>
      </w:r>
      <w:r w:rsidRPr="00BA7B2F">
        <w:rPr>
          <w:rFonts w:ascii="Times New Roman" w:hAnsi="Times New Roman" w:cs="Times New Roman"/>
          <w:sz w:val="24"/>
          <w:szCs w:val="24"/>
        </w:rPr>
        <w:t>:</w:t>
      </w:r>
    </w:p>
    <w:p w:rsidR="0078044E" w:rsidRPr="00BA7B2F" w:rsidRDefault="0078044E" w:rsidP="008F6079">
      <w:pPr>
        <w:spacing w:after="0" w:line="360" w:lineRule="auto"/>
        <w:jc w:val="center"/>
        <w:rPr>
          <w:rFonts w:ascii="Times New Roman" w:eastAsia="Calibri" w:hAnsi="Times New Roman" w:cs="Times New Roman"/>
          <w:b/>
          <w:iCs/>
          <w:sz w:val="24"/>
          <w:szCs w:val="24"/>
        </w:rPr>
      </w:pPr>
      <w:r w:rsidRPr="00BA7B2F">
        <w:rPr>
          <w:rFonts w:ascii="Times New Roman" w:eastAsia="Calibri" w:hAnsi="Times New Roman" w:cs="Times New Roman"/>
          <w:b/>
          <w:iCs/>
          <w:sz w:val="24"/>
          <w:szCs w:val="24"/>
        </w:rPr>
        <w:t xml:space="preserve">Tabla 1. </w:t>
      </w:r>
      <w:r w:rsidRPr="008F6079">
        <w:rPr>
          <w:rFonts w:ascii="Times New Roman" w:eastAsia="Calibri" w:hAnsi="Times New Roman" w:cs="Times New Roman"/>
          <w:iCs/>
          <w:sz w:val="24"/>
          <w:szCs w:val="24"/>
        </w:rPr>
        <w:t>Indicadores Socio demográficos</w:t>
      </w:r>
      <w:r w:rsidR="008F6079">
        <w:rPr>
          <w:rFonts w:ascii="Times New Roman" w:eastAsia="Calibri" w:hAnsi="Times New Roman" w:cs="Times New Roman"/>
          <w:iCs/>
          <w:sz w:val="24"/>
          <w:szCs w:val="24"/>
        </w:rPr>
        <w:t>.</w:t>
      </w:r>
    </w:p>
    <w:tbl>
      <w:tblPr>
        <w:tblW w:w="7670"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528"/>
        <w:gridCol w:w="1984"/>
        <w:gridCol w:w="2158"/>
      </w:tblGrid>
      <w:tr w:rsidR="0078044E" w:rsidRPr="00BA7B2F" w:rsidTr="00374277">
        <w:trPr>
          <w:trHeight w:val="238"/>
          <w:jc w:val="center"/>
        </w:trPr>
        <w:tc>
          <w:tcPr>
            <w:tcW w:w="3528" w:type="dxa"/>
          </w:tcPr>
          <w:p w:rsidR="0078044E" w:rsidRPr="0060538A" w:rsidRDefault="0078044E" w:rsidP="00F742A9">
            <w:pPr>
              <w:spacing w:after="0" w:line="360" w:lineRule="auto"/>
              <w:jc w:val="both"/>
              <w:rPr>
                <w:rFonts w:ascii="Times New Roman" w:eastAsia="Times New Roman" w:hAnsi="Times New Roman" w:cs="Times New Roman"/>
                <w:b/>
                <w:sz w:val="24"/>
                <w:szCs w:val="24"/>
                <w:lang w:eastAsia="es-ES"/>
              </w:rPr>
            </w:pPr>
            <w:r w:rsidRPr="0060538A">
              <w:rPr>
                <w:rFonts w:ascii="Times New Roman" w:eastAsia="Times New Roman" w:hAnsi="Times New Roman" w:cs="Times New Roman"/>
                <w:b/>
                <w:sz w:val="24"/>
                <w:szCs w:val="24"/>
                <w:lang w:eastAsia="es-ES"/>
              </w:rPr>
              <w:t>Indicador</w:t>
            </w:r>
          </w:p>
        </w:tc>
        <w:tc>
          <w:tcPr>
            <w:tcW w:w="1984" w:type="dxa"/>
          </w:tcPr>
          <w:p w:rsidR="0078044E" w:rsidRPr="004F02A4" w:rsidRDefault="0078044E" w:rsidP="004F02A4">
            <w:pPr>
              <w:spacing w:after="0" w:line="360" w:lineRule="auto"/>
              <w:jc w:val="center"/>
              <w:rPr>
                <w:rFonts w:ascii="Times New Roman" w:eastAsia="Times New Roman" w:hAnsi="Times New Roman" w:cs="Times New Roman"/>
                <w:b/>
                <w:sz w:val="24"/>
                <w:szCs w:val="24"/>
                <w:lang w:eastAsia="es-ES"/>
              </w:rPr>
            </w:pPr>
            <w:r w:rsidRPr="004F02A4">
              <w:rPr>
                <w:rFonts w:ascii="Times New Roman" w:eastAsia="Times New Roman" w:hAnsi="Times New Roman" w:cs="Times New Roman"/>
                <w:b/>
                <w:sz w:val="24"/>
                <w:szCs w:val="24"/>
                <w:lang w:eastAsia="es-ES"/>
              </w:rPr>
              <w:t>Nuevo Laredo</w:t>
            </w:r>
          </w:p>
        </w:tc>
        <w:tc>
          <w:tcPr>
            <w:tcW w:w="2158" w:type="dxa"/>
          </w:tcPr>
          <w:p w:rsidR="0078044E" w:rsidRPr="004F02A4" w:rsidRDefault="0078044E" w:rsidP="004F02A4">
            <w:pPr>
              <w:spacing w:after="0" w:line="360" w:lineRule="auto"/>
              <w:jc w:val="center"/>
              <w:rPr>
                <w:rFonts w:ascii="Times New Roman" w:eastAsia="Times New Roman" w:hAnsi="Times New Roman" w:cs="Times New Roman"/>
                <w:b/>
                <w:sz w:val="24"/>
                <w:szCs w:val="24"/>
                <w:highlight w:val="yellow"/>
                <w:lang w:eastAsia="es-ES"/>
              </w:rPr>
            </w:pPr>
            <w:r w:rsidRPr="004F02A4">
              <w:rPr>
                <w:rFonts w:ascii="Times New Roman" w:eastAsia="Times New Roman" w:hAnsi="Times New Roman" w:cs="Times New Roman"/>
                <w:b/>
                <w:sz w:val="24"/>
                <w:szCs w:val="24"/>
                <w:lang w:eastAsia="es-ES"/>
              </w:rPr>
              <w:t>Nacional</w:t>
            </w:r>
          </w:p>
        </w:tc>
      </w:tr>
      <w:tr w:rsidR="0078044E" w:rsidRPr="00BA7B2F" w:rsidTr="00374277">
        <w:trPr>
          <w:trHeight w:val="356"/>
          <w:jc w:val="center"/>
        </w:trPr>
        <w:tc>
          <w:tcPr>
            <w:tcW w:w="3528" w:type="dxa"/>
          </w:tcPr>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Extensión (km</w:t>
            </w:r>
            <w:r w:rsidRPr="00BA7B2F">
              <w:rPr>
                <w:rFonts w:ascii="Times New Roman" w:eastAsia="Times New Roman" w:hAnsi="Times New Roman" w:cs="Times New Roman"/>
                <w:sz w:val="24"/>
                <w:szCs w:val="24"/>
                <w:vertAlign w:val="superscript"/>
                <w:lang w:eastAsia="es-ES"/>
              </w:rPr>
              <w:t>2</w:t>
            </w:r>
            <w:r w:rsidRPr="00BA7B2F">
              <w:rPr>
                <w:rFonts w:ascii="Times New Roman" w:eastAsia="Times New Roman" w:hAnsi="Times New Roman" w:cs="Times New Roman"/>
                <w:sz w:val="24"/>
                <w:szCs w:val="24"/>
                <w:lang w:eastAsia="es-ES"/>
              </w:rPr>
              <w:t>)*</w:t>
            </w:r>
          </w:p>
        </w:tc>
        <w:tc>
          <w:tcPr>
            <w:tcW w:w="1984"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1,334.02</w:t>
            </w:r>
          </w:p>
        </w:tc>
        <w:tc>
          <w:tcPr>
            <w:tcW w:w="2158"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1 950 668</w:t>
            </w:r>
          </w:p>
        </w:tc>
      </w:tr>
      <w:tr w:rsidR="0078044E" w:rsidRPr="00BA7B2F" w:rsidTr="00374277">
        <w:trPr>
          <w:trHeight w:val="490"/>
          <w:jc w:val="center"/>
        </w:trPr>
        <w:tc>
          <w:tcPr>
            <w:tcW w:w="3528" w:type="dxa"/>
          </w:tcPr>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 xml:space="preserve">Densidad de </w:t>
            </w:r>
            <w:proofErr w:type="spellStart"/>
            <w:r w:rsidRPr="00BA7B2F">
              <w:rPr>
                <w:rFonts w:ascii="Times New Roman" w:eastAsia="Times New Roman" w:hAnsi="Times New Roman" w:cs="Times New Roman"/>
                <w:sz w:val="24"/>
                <w:szCs w:val="24"/>
                <w:lang w:eastAsia="es-ES"/>
              </w:rPr>
              <w:t>pob</w:t>
            </w:r>
            <w:proofErr w:type="spellEnd"/>
            <w:r w:rsidRPr="00BA7B2F">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sidRPr="00BA7B2F">
              <w:rPr>
                <w:rFonts w:ascii="Times New Roman" w:eastAsia="Times New Roman" w:hAnsi="Times New Roman" w:cs="Times New Roman"/>
                <w:sz w:val="24"/>
                <w:szCs w:val="24"/>
                <w:lang w:eastAsia="es-ES"/>
              </w:rPr>
              <w:t>(hab./km</w:t>
            </w:r>
            <w:r w:rsidRPr="00BA7B2F">
              <w:rPr>
                <w:rFonts w:ascii="Times New Roman" w:eastAsia="Times New Roman" w:hAnsi="Times New Roman" w:cs="Times New Roman"/>
                <w:sz w:val="24"/>
                <w:szCs w:val="24"/>
                <w:vertAlign w:val="superscript"/>
                <w:lang w:eastAsia="es-ES"/>
              </w:rPr>
              <w:t>2</w:t>
            </w:r>
            <w:r w:rsidRPr="00BA7B2F">
              <w:rPr>
                <w:rFonts w:ascii="Times New Roman" w:eastAsia="Times New Roman" w:hAnsi="Times New Roman" w:cs="Times New Roman"/>
                <w:sz w:val="24"/>
                <w:szCs w:val="24"/>
                <w:lang w:eastAsia="es-ES"/>
              </w:rPr>
              <w:t>)*</w:t>
            </w:r>
          </w:p>
        </w:tc>
        <w:tc>
          <w:tcPr>
            <w:tcW w:w="1984" w:type="dxa"/>
            <w:vAlign w:val="center"/>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313.8</w:t>
            </w:r>
          </w:p>
        </w:tc>
        <w:tc>
          <w:tcPr>
            <w:tcW w:w="2158" w:type="dxa"/>
            <w:vAlign w:val="center"/>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57.3</w:t>
            </w:r>
          </w:p>
        </w:tc>
      </w:tr>
      <w:tr w:rsidR="0078044E" w:rsidRPr="00BA7B2F" w:rsidTr="00374277">
        <w:trPr>
          <w:trHeight w:val="1037"/>
          <w:jc w:val="center"/>
        </w:trPr>
        <w:tc>
          <w:tcPr>
            <w:tcW w:w="3528" w:type="dxa"/>
          </w:tcPr>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Población total*</w:t>
            </w:r>
          </w:p>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Hombres (%)*</w:t>
            </w:r>
          </w:p>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Mujeres (%)*</w:t>
            </w:r>
          </w:p>
        </w:tc>
        <w:tc>
          <w:tcPr>
            <w:tcW w:w="1984"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384,033</w:t>
            </w:r>
          </w:p>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49.7%</w:t>
            </w:r>
          </w:p>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50.3%</w:t>
            </w:r>
          </w:p>
        </w:tc>
        <w:tc>
          <w:tcPr>
            <w:tcW w:w="2158"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112 336 538</w:t>
            </w:r>
          </w:p>
          <w:p w:rsidR="0078044E"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48.8%5</w:t>
            </w:r>
          </w:p>
          <w:p w:rsidR="0078044E" w:rsidRPr="00BA7B2F" w:rsidRDefault="004F02A4" w:rsidP="00F742A9">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5</w:t>
            </w:r>
            <w:r w:rsidR="0078044E" w:rsidRPr="00BA7B2F">
              <w:rPr>
                <w:rFonts w:ascii="Times New Roman" w:eastAsia="Times New Roman" w:hAnsi="Times New Roman" w:cs="Times New Roman"/>
                <w:sz w:val="24"/>
                <w:szCs w:val="24"/>
                <w:lang w:eastAsia="es-ES"/>
              </w:rPr>
              <w:t>1.2%</w:t>
            </w:r>
          </w:p>
        </w:tc>
      </w:tr>
      <w:tr w:rsidR="0078044E" w:rsidRPr="00BA7B2F" w:rsidTr="00374277">
        <w:trPr>
          <w:trHeight w:val="667"/>
          <w:jc w:val="center"/>
        </w:trPr>
        <w:tc>
          <w:tcPr>
            <w:tcW w:w="3528" w:type="dxa"/>
          </w:tcPr>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Edad mediana*</w:t>
            </w:r>
          </w:p>
        </w:tc>
        <w:tc>
          <w:tcPr>
            <w:tcW w:w="1984"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25</w:t>
            </w:r>
          </w:p>
        </w:tc>
        <w:tc>
          <w:tcPr>
            <w:tcW w:w="2158" w:type="dxa"/>
          </w:tcPr>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26</w:t>
            </w:r>
          </w:p>
        </w:tc>
      </w:tr>
      <w:tr w:rsidR="0078044E" w:rsidRPr="00BA7B2F" w:rsidTr="00374277">
        <w:trPr>
          <w:trHeight w:val="1037"/>
          <w:jc w:val="center"/>
        </w:trPr>
        <w:tc>
          <w:tcPr>
            <w:tcW w:w="3528" w:type="dxa"/>
          </w:tcPr>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Alfabetizados</w:t>
            </w:r>
          </w:p>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De 15 a 24 años*</w:t>
            </w:r>
          </w:p>
          <w:p w:rsidR="0078044E" w:rsidRPr="00BA7B2F" w:rsidRDefault="0078044E" w:rsidP="00F742A9">
            <w:pPr>
              <w:spacing w:after="0" w:line="360" w:lineRule="auto"/>
              <w:jc w:val="both"/>
              <w:rPr>
                <w:rFonts w:ascii="Times New Roman" w:eastAsia="Times New Roman" w:hAnsi="Times New Roman" w:cs="Times New Roman"/>
                <w:b/>
                <w:sz w:val="24"/>
                <w:szCs w:val="24"/>
                <w:lang w:eastAsia="es-ES"/>
              </w:rPr>
            </w:pPr>
            <w:r w:rsidRPr="00BA7B2F">
              <w:rPr>
                <w:rFonts w:ascii="Times New Roman" w:eastAsia="Times New Roman" w:hAnsi="Times New Roman" w:cs="Times New Roman"/>
                <w:sz w:val="24"/>
                <w:szCs w:val="24"/>
                <w:lang w:eastAsia="es-ES"/>
              </w:rPr>
              <w:t>25 años o más*</w:t>
            </w:r>
          </w:p>
        </w:tc>
        <w:tc>
          <w:tcPr>
            <w:tcW w:w="1984" w:type="dxa"/>
          </w:tcPr>
          <w:p w:rsidR="0078044E" w:rsidRPr="00BA7B2F" w:rsidRDefault="0078044E" w:rsidP="00F742A9">
            <w:pPr>
              <w:spacing w:after="0" w:line="360" w:lineRule="auto"/>
              <w:ind w:firstLine="708"/>
              <w:jc w:val="both"/>
              <w:rPr>
                <w:rFonts w:ascii="Times New Roman" w:eastAsia="Times New Roman" w:hAnsi="Times New Roman" w:cs="Times New Roman"/>
                <w:sz w:val="24"/>
                <w:szCs w:val="24"/>
                <w:lang w:eastAsia="es-ES"/>
              </w:rPr>
            </w:pPr>
          </w:p>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97.1%</w:t>
            </w:r>
          </w:p>
          <w:p w:rsidR="0078044E" w:rsidRPr="00BA7B2F" w:rsidRDefault="0078044E" w:rsidP="00F742A9">
            <w:pPr>
              <w:spacing w:after="0" w:line="360" w:lineRule="auto"/>
              <w:jc w:val="both"/>
              <w:rPr>
                <w:rFonts w:ascii="Times New Roman" w:eastAsia="Times New Roman" w:hAnsi="Times New Roman" w:cs="Times New Roman"/>
                <w:sz w:val="24"/>
                <w:szCs w:val="24"/>
                <w:highlight w:val="yellow"/>
                <w:lang w:eastAsia="es-ES"/>
              </w:rPr>
            </w:pPr>
            <w:r w:rsidRPr="00BA7B2F">
              <w:rPr>
                <w:rFonts w:ascii="Times New Roman" w:eastAsia="Times New Roman" w:hAnsi="Times New Roman" w:cs="Times New Roman"/>
                <w:sz w:val="24"/>
                <w:szCs w:val="24"/>
                <w:lang w:eastAsia="es-ES"/>
              </w:rPr>
              <w:t>94.1%</w:t>
            </w:r>
          </w:p>
        </w:tc>
        <w:tc>
          <w:tcPr>
            <w:tcW w:w="2158" w:type="dxa"/>
          </w:tcPr>
          <w:p w:rsidR="0078044E" w:rsidRPr="00BA7B2F" w:rsidRDefault="0078044E" w:rsidP="00F742A9">
            <w:pPr>
              <w:spacing w:after="0" w:line="360" w:lineRule="auto"/>
              <w:ind w:firstLine="708"/>
              <w:jc w:val="both"/>
              <w:rPr>
                <w:rFonts w:ascii="Times New Roman" w:eastAsia="Times New Roman" w:hAnsi="Times New Roman" w:cs="Times New Roman"/>
                <w:sz w:val="24"/>
                <w:szCs w:val="24"/>
                <w:lang w:eastAsia="es-ES"/>
              </w:rPr>
            </w:pPr>
          </w:p>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97.6%</w:t>
            </w:r>
          </w:p>
          <w:p w:rsidR="0078044E" w:rsidRPr="00BA7B2F" w:rsidRDefault="0078044E" w:rsidP="00F742A9">
            <w:pPr>
              <w:spacing w:after="0" w:line="360" w:lineRule="auto"/>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90.5%</w:t>
            </w:r>
          </w:p>
        </w:tc>
      </w:tr>
    </w:tbl>
    <w:p w:rsidR="0078044E" w:rsidRPr="00BA7B2F" w:rsidRDefault="0078044E" w:rsidP="00F742A9">
      <w:pPr>
        <w:spacing w:after="0" w:line="360" w:lineRule="auto"/>
        <w:ind w:left="567" w:hanging="567"/>
        <w:jc w:val="both"/>
        <w:rPr>
          <w:rFonts w:ascii="Times New Roman" w:eastAsia="Times New Roman" w:hAnsi="Times New Roman" w:cs="Times New Roman"/>
          <w:sz w:val="24"/>
          <w:szCs w:val="24"/>
          <w:lang w:eastAsia="es-ES"/>
        </w:rPr>
      </w:pPr>
      <w:r w:rsidRPr="00BA7B2F">
        <w:rPr>
          <w:rFonts w:ascii="Times New Roman" w:eastAsia="Times New Roman" w:hAnsi="Times New Roman" w:cs="Times New Roman"/>
          <w:sz w:val="24"/>
          <w:szCs w:val="24"/>
          <w:lang w:eastAsia="es-ES"/>
        </w:rPr>
        <w:t xml:space="preserve">          Nota: * Datos tomados de </w:t>
      </w:r>
      <w:r w:rsidRPr="00BA7B2F">
        <w:rPr>
          <w:rFonts w:ascii="Times New Roman" w:eastAsia="Times New Roman" w:hAnsi="Times New Roman" w:cs="Times New Roman"/>
          <w:noProof/>
          <w:sz w:val="24"/>
          <w:szCs w:val="24"/>
          <w:lang w:eastAsia="es-ES"/>
        </w:rPr>
        <w:t>Panorama Sociodemográfico del municipio de Nuevo Laredo,   Tamaulipas,</w:t>
      </w:r>
      <w:r w:rsidRPr="00BA7B2F">
        <w:rPr>
          <w:rFonts w:ascii="Times New Roman" w:eastAsia="Times New Roman" w:hAnsi="Times New Roman" w:cs="Times New Roman"/>
          <w:sz w:val="24"/>
          <w:szCs w:val="24"/>
          <w:lang w:eastAsia="es-ES"/>
        </w:rPr>
        <w:t xml:space="preserve"> (2011)  y  de Panorama Sociodemográfico de México, (2011).</w:t>
      </w:r>
    </w:p>
    <w:p w:rsidR="0078044E" w:rsidRPr="00BA7B2F" w:rsidRDefault="0078044E" w:rsidP="00F742A9">
      <w:pPr>
        <w:spacing w:after="0" w:line="360" w:lineRule="auto"/>
        <w:ind w:left="567" w:hanging="567"/>
        <w:jc w:val="both"/>
        <w:rPr>
          <w:rFonts w:ascii="Times New Roman" w:eastAsia="Times New Roman" w:hAnsi="Times New Roman" w:cs="Times New Roman"/>
          <w:i/>
          <w:noProof/>
          <w:color w:val="FFFFFF"/>
          <w:sz w:val="24"/>
          <w:szCs w:val="24"/>
          <w:lang w:eastAsia="es-ES"/>
        </w:rPr>
      </w:pPr>
      <w:r w:rsidRPr="00BA7B2F">
        <w:rPr>
          <w:rFonts w:ascii="Times New Roman" w:eastAsia="Times New Roman" w:hAnsi="Times New Roman" w:cs="Times New Roman"/>
          <w:color w:val="FFFFFF"/>
          <w:sz w:val="24"/>
          <w:szCs w:val="24"/>
          <w:lang w:eastAsia="es-ES"/>
        </w:rPr>
        <w:t>…….</w:t>
      </w:r>
      <w:r w:rsidRPr="00BA7B2F">
        <w:rPr>
          <w:rFonts w:ascii="Times New Roman" w:eastAsia="Times New Roman" w:hAnsi="Times New Roman" w:cs="Times New Roman"/>
          <w:i/>
          <w:noProof/>
          <w:color w:val="FFFFFF"/>
          <w:sz w:val="24"/>
          <w:szCs w:val="24"/>
          <w:lang w:eastAsia="es-ES"/>
        </w:rPr>
        <w:t xml:space="preserve"> loLo</w:t>
      </w:r>
    </w:p>
    <w:p w:rsidR="004F02A4" w:rsidRDefault="0078044E" w:rsidP="00F742A9">
      <w:pPr>
        <w:spacing w:line="360" w:lineRule="auto"/>
        <w:jc w:val="both"/>
        <w:rPr>
          <w:rFonts w:ascii="Times New Roman" w:hAnsi="Times New Roman" w:cs="Times New Roman"/>
          <w:sz w:val="24"/>
          <w:szCs w:val="24"/>
        </w:rPr>
      </w:pPr>
      <w:r w:rsidRPr="00BA7B2F">
        <w:rPr>
          <w:rFonts w:ascii="Times New Roman" w:hAnsi="Times New Roman" w:cs="Times New Roman"/>
          <w:sz w:val="24"/>
          <w:szCs w:val="24"/>
        </w:rPr>
        <w:t>Interpretación: Se puede observar que el número de habitantes de Nuevo Laredo, Tamaulipas, está por encima de la media nacional.</w:t>
      </w:r>
      <w:r w:rsidRPr="00BA7B2F">
        <w:rPr>
          <w:rFonts w:ascii="Times New Roman" w:hAnsi="Times New Roman" w:cs="Times New Roman"/>
          <w:b/>
          <w:sz w:val="24"/>
          <w:szCs w:val="24"/>
        </w:rPr>
        <w:t xml:space="preserve"> </w:t>
      </w:r>
      <w:r w:rsidRPr="00BA7B2F">
        <w:rPr>
          <w:rFonts w:ascii="Times New Roman" w:hAnsi="Times New Roman" w:cs="Times New Roman"/>
          <w:sz w:val="24"/>
          <w:szCs w:val="24"/>
        </w:rPr>
        <w:t xml:space="preserve">El indicador Socio demográfico ilustra que </w:t>
      </w:r>
      <w:r w:rsidR="00D86770" w:rsidRPr="00BA7B2F">
        <w:rPr>
          <w:rFonts w:ascii="Times New Roman" w:hAnsi="Times New Roman" w:cs="Times New Roman"/>
          <w:sz w:val="24"/>
          <w:szCs w:val="24"/>
        </w:rPr>
        <w:t>la población total de mujeres es ligeramente</w:t>
      </w:r>
      <w:r w:rsidRPr="00BA7B2F">
        <w:rPr>
          <w:rFonts w:ascii="Times New Roman" w:hAnsi="Times New Roman" w:cs="Times New Roman"/>
          <w:sz w:val="24"/>
          <w:szCs w:val="24"/>
        </w:rPr>
        <w:t xml:space="preserve"> superior </w:t>
      </w:r>
      <w:r w:rsidR="00546354">
        <w:rPr>
          <w:rFonts w:ascii="Times New Roman" w:hAnsi="Times New Roman" w:cs="Times New Roman"/>
          <w:sz w:val="24"/>
          <w:szCs w:val="24"/>
        </w:rPr>
        <w:t xml:space="preserve">y </w:t>
      </w:r>
      <w:r w:rsidR="00D86770" w:rsidRPr="00BA7B2F">
        <w:rPr>
          <w:rFonts w:ascii="Times New Roman" w:hAnsi="Times New Roman" w:cs="Times New Roman"/>
          <w:sz w:val="24"/>
          <w:szCs w:val="24"/>
        </w:rPr>
        <w:t xml:space="preserve">representa </w:t>
      </w:r>
      <w:r w:rsidR="00546354">
        <w:rPr>
          <w:rFonts w:ascii="Times New Roman" w:hAnsi="Times New Roman" w:cs="Times New Roman"/>
          <w:sz w:val="24"/>
          <w:szCs w:val="24"/>
        </w:rPr>
        <w:t xml:space="preserve">el </w:t>
      </w:r>
      <w:r w:rsidR="00D86770" w:rsidRPr="00BA7B2F">
        <w:rPr>
          <w:rFonts w:ascii="Times New Roman" w:hAnsi="Times New Roman" w:cs="Times New Roman"/>
          <w:sz w:val="24"/>
          <w:szCs w:val="24"/>
        </w:rPr>
        <w:t>50.3% a</w:t>
      </w:r>
      <w:r w:rsidRPr="00BA7B2F">
        <w:rPr>
          <w:rFonts w:ascii="Times New Roman" w:hAnsi="Times New Roman" w:cs="Times New Roman"/>
          <w:sz w:val="24"/>
          <w:szCs w:val="24"/>
        </w:rPr>
        <w:t xml:space="preserve"> diferencia de 49.7% de hombres.</w:t>
      </w:r>
      <w:r w:rsidR="00D86770">
        <w:rPr>
          <w:rFonts w:ascii="Times New Roman" w:hAnsi="Times New Roman" w:cs="Times New Roman"/>
          <w:sz w:val="24"/>
          <w:szCs w:val="24"/>
        </w:rPr>
        <w:t xml:space="preserve"> </w:t>
      </w:r>
      <w:r w:rsidR="004F02A4">
        <w:rPr>
          <w:rFonts w:ascii="Times New Roman" w:hAnsi="Times New Roman" w:cs="Times New Roman"/>
          <w:sz w:val="24"/>
          <w:szCs w:val="24"/>
        </w:rPr>
        <w:t xml:space="preserve"> Siendo este indicador una prueba de que todo lo concerniente a las necesidades del género femenino son en mayor cantidad que las del género masculino, </w:t>
      </w:r>
      <w:r w:rsidR="00D157D4">
        <w:rPr>
          <w:rFonts w:ascii="Times New Roman" w:hAnsi="Times New Roman" w:cs="Times New Roman"/>
          <w:sz w:val="24"/>
          <w:szCs w:val="24"/>
        </w:rPr>
        <w:t xml:space="preserve">así como un factor de importancia para </w:t>
      </w:r>
      <w:r w:rsidR="0060538A">
        <w:rPr>
          <w:rFonts w:ascii="Times New Roman" w:hAnsi="Times New Roman" w:cs="Times New Roman"/>
          <w:sz w:val="24"/>
          <w:szCs w:val="24"/>
        </w:rPr>
        <w:t>la participación de las mujeres dentro del desarrollo económico local.</w:t>
      </w:r>
    </w:p>
    <w:p w:rsidR="008F6079" w:rsidRDefault="008F6079" w:rsidP="008F6079">
      <w:pPr>
        <w:spacing w:line="360" w:lineRule="auto"/>
        <w:jc w:val="center"/>
        <w:rPr>
          <w:rFonts w:ascii="Times New Roman" w:hAnsi="Times New Roman" w:cs="Times New Roman"/>
          <w:sz w:val="24"/>
          <w:szCs w:val="24"/>
        </w:rPr>
      </w:pPr>
    </w:p>
    <w:p w:rsidR="008F6079" w:rsidRDefault="008F6079" w:rsidP="008F6079">
      <w:pPr>
        <w:spacing w:line="360" w:lineRule="auto"/>
        <w:jc w:val="center"/>
        <w:rPr>
          <w:rFonts w:ascii="Times New Roman" w:hAnsi="Times New Roman" w:cs="Times New Roman"/>
          <w:sz w:val="24"/>
          <w:szCs w:val="24"/>
        </w:rPr>
      </w:pPr>
    </w:p>
    <w:p w:rsidR="008F6079" w:rsidRDefault="008F6079" w:rsidP="008F6079">
      <w:pPr>
        <w:spacing w:line="360" w:lineRule="auto"/>
        <w:jc w:val="center"/>
        <w:rPr>
          <w:rFonts w:ascii="Times New Roman" w:hAnsi="Times New Roman" w:cs="Times New Roman"/>
          <w:sz w:val="24"/>
          <w:szCs w:val="24"/>
        </w:rPr>
      </w:pPr>
    </w:p>
    <w:p w:rsidR="0078044E" w:rsidRPr="00BA7B2F" w:rsidRDefault="00D86770" w:rsidP="008F6079">
      <w:pPr>
        <w:spacing w:line="360" w:lineRule="auto"/>
        <w:jc w:val="center"/>
        <w:rPr>
          <w:rFonts w:ascii="Times New Roman" w:eastAsia="Calibri" w:hAnsi="Times New Roman" w:cs="Times New Roman"/>
          <w:b/>
          <w:i/>
          <w:iCs/>
          <w:sz w:val="24"/>
          <w:szCs w:val="24"/>
        </w:rPr>
      </w:pPr>
      <w:r>
        <w:rPr>
          <w:rFonts w:ascii="Times New Roman" w:hAnsi="Times New Roman" w:cs="Times New Roman"/>
          <w:sz w:val="24"/>
          <w:szCs w:val="24"/>
        </w:rPr>
        <w:lastRenderedPageBreak/>
        <w:br/>
      </w:r>
      <w:r w:rsidR="0078044E">
        <w:rPr>
          <w:rFonts w:ascii="Times New Roman" w:eastAsia="Calibri" w:hAnsi="Times New Roman" w:cs="Times New Roman"/>
          <w:b/>
          <w:iCs/>
          <w:sz w:val="24"/>
          <w:szCs w:val="24"/>
        </w:rPr>
        <w:t xml:space="preserve">   </w:t>
      </w:r>
      <w:r w:rsidR="0078044E" w:rsidRPr="00BA7B2F">
        <w:rPr>
          <w:rFonts w:ascii="Times New Roman" w:eastAsia="Calibri" w:hAnsi="Times New Roman" w:cs="Times New Roman"/>
          <w:b/>
          <w:iCs/>
          <w:sz w:val="24"/>
          <w:szCs w:val="24"/>
        </w:rPr>
        <w:t xml:space="preserve">     Tabla 2. </w:t>
      </w:r>
      <w:r w:rsidR="0078044E" w:rsidRPr="008F6079">
        <w:rPr>
          <w:rFonts w:ascii="Times New Roman" w:eastAsia="Calibri" w:hAnsi="Times New Roman" w:cs="Times New Roman"/>
          <w:iCs/>
          <w:sz w:val="24"/>
          <w:szCs w:val="24"/>
        </w:rPr>
        <w:t xml:space="preserve">Indicadores económicos </w:t>
      </w:r>
      <w:r w:rsidR="0078044E" w:rsidRPr="008F6079">
        <w:rPr>
          <w:rFonts w:ascii="Times New Roman" w:eastAsia="Calibri" w:hAnsi="Times New Roman" w:cs="Times New Roman"/>
          <w:iCs/>
          <w:noProof/>
          <w:sz w:val="24"/>
          <w:szCs w:val="24"/>
        </w:rPr>
        <w:t>de Nuevo Laredo</w:t>
      </w:r>
      <w:r w:rsidR="008F6079">
        <w:rPr>
          <w:rFonts w:ascii="Times New Roman" w:eastAsia="Calibri" w:hAnsi="Times New Roman" w:cs="Times New Roman"/>
          <w:iCs/>
          <w:noProof/>
          <w:sz w:val="24"/>
          <w:szCs w:val="24"/>
        </w:rPr>
        <w:t>.</w:t>
      </w:r>
    </w:p>
    <w:tbl>
      <w:tblPr>
        <w:tblW w:w="8354" w:type="dxa"/>
        <w:jc w:val="cente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CellMar>
          <w:left w:w="0" w:type="dxa"/>
          <w:right w:w="0" w:type="dxa"/>
        </w:tblCellMar>
        <w:tblLook w:val="04A0" w:firstRow="1" w:lastRow="0" w:firstColumn="1" w:lastColumn="0" w:noHBand="0" w:noVBand="1"/>
      </w:tblPr>
      <w:tblGrid>
        <w:gridCol w:w="2577"/>
        <w:gridCol w:w="797"/>
        <w:gridCol w:w="851"/>
        <w:gridCol w:w="850"/>
        <w:gridCol w:w="1194"/>
        <w:gridCol w:w="859"/>
        <w:gridCol w:w="1226"/>
      </w:tblGrid>
      <w:tr w:rsidR="0078044E" w:rsidRPr="00BA7B2F" w:rsidTr="00374277">
        <w:trPr>
          <w:trHeight w:val="266"/>
          <w:jc w:val="center"/>
        </w:trPr>
        <w:tc>
          <w:tcPr>
            <w:tcW w:w="2577" w:type="dxa"/>
            <w:vMerge w:val="restart"/>
            <w:vAlign w:val="center"/>
          </w:tcPr>
          <w:p w:rsidR="0078044E" w:rsidRPr="0060538A" w:rsidRDefault="0078044E" w:rsidP="00F742A9">
            <w:pPr>
              <w:spacing w:after="0" w:line="360" w:lineRule="auto"/>
              <w:jc w:val="both"/>
              <w:rPr>
                <w:rFonts w:ascii="Times New Roman" w:eastAsia="MS Gothic" w:hAnsi="Times New Roman" w:cs="Times New Roman"/>
                <w:b/>
                <w:bCs/>
                <w:sz w:val="24"/>
                <w:szCs w:val="24"/>
              </w:rPr>
            </w:pPr>
            <w:r w:rsidRPr="0060538A">
              <w:rPr>
                <w:rFonts w:ascii="Times New Roman" w:eastAsia="MS Gothic" w:hAnsi="Times New Roman" w:cs="Times New Roman"/>
                <w:b/>
                <w:bCs/>
                <w:sz w:val="24"/>
                <w:szCs w:val="24"/>
              </w:rPr>
              <w:t>Población económicamente</w:t>
            </w:r>
          </w:p>
        </w:tc>
        <w:tc>
          <w:tcPr>
            <w:tcW w:w="2498" w:type="dxa"/>
            <w:gridSpan w:val="3"/>
            <w:tcBorders>
              <w:bottom w:val="single" w:sz="4" w:space="0" w:color="auto"/>
            </w:tcBorders>
          </w:tcPr>
          <w:p w:rsidR="0078044E" w:rsidRPr="00BA7B2F" w:rsidRDefault="0078044E" w:rsidP="004F02A4">
            <w:pPr>
              <w:spacing w:after="0" w:line="360" w:lineRule="auto"/>
              <w:jc w:val="center"/>
              <w:rPr>
                <w:rFonts w:ascii="Times New Roman" w:eastAsia="MS Gothic" w:hAnsi="Times New Roman" w:cs="Times New Roman"/>
                <w:b/>
                <w:bCs/>
                <w:sz w:val="24"/>
                <w:szCs w:val="24"/>
              </w:rPr>
            </w:pPr>
            <w:r w:rsidRPr="00BA7B2F">
              <w:rPr>
                <w:rFonts w:ascii="Times New Roman" w:eastAsia="MS Gothic" w:hAnsi="Times New Roman" w:cs="Times New Roman"/>
                <w:b/>
                <w:bCs/>
                <w:sz w:val="24"/>
                <w:szCs w:val="24"/>
              </w:rPr>
              <w:t>Nuevo Laredo</w:t>
            </w:r>
          </w:p>
        </w:tc>
        <w:tc>
          <w:tcPr>
            <w:tcW w:w="3279" w:type="dxa"/>
            <w:gridSpan w:val="3"/>
            <w:tcBorders>
              <w:bottom w:val="single" w:sz="4" w:space="0" w:color="auto"/>
            </w:tcBorders>
          </w:tcPr>
          <w:p w:rsidR="0078044E" w:rsidRPr="00BA7B2F" w:rsidRDefault="0078044E" w:rsidP="004F02A4">
            <w:pPr>
              <w:spacing w:after="0" w:line="360" w:lineRule="auto"/>
              <w:ind w:firstLine="708"/>
              <w:jc w:val="center"/>
              <w:rPr>
                <w:rFonts w:ascii="Times New Roman" w:eastAsia="MS Gothic" w:hAnsi="Times New Roman" w:cs="Times New Roman"/>
                <w:b/>
                <w:bCs/>
                <w:sz w:val="24"/>
                <w:szCs w:val="24"/>
                <w:highlight w:val="yellow"/>
              </w:rPr>
            </w:pPr>
            <w:r w:rsidRPr="00BA7B2F">
              <w:rPr>
                <w:rFonts w:ascii="Times New Roman" w:eastAsia="MS Gothic" w:hAnsi="Times New Roman" w:cs="Times New Roman"/>
                <w:b/>
                <w:bCs/>
                <w:sz w:val="24"/>
                <w:szCs w:val="24"/>
              </w:rPr>
              <w:t>Nacional</w:t>
            </w:r>
          </w:p>
        </w:tc>
      </w:tr>
      <w:tr w:rsidR="0078044E" w:rsidRPr="00BA7B2F" w:rsidTr="00374277">
        <w:trPr>
          <w:trHeight w:val="245"/>
          <w:jc w:val="center"/>
        </w:trPr>
        <w:tc>
          <w:tcPr>
            <w:tcW w:w="2577" w:type="dxa"/>
            <w:vMerge/>
          </w:tcPr>
          <w:p w:rsidR="0078044E" w:rsidRPr="00BA7B2F" w:rsidRDefault="0078044E" w:rsidP="00F742A9">
            <w:pPr>
              <w:spacing w:after="0" w:line="360" w:lineRule="auto"/>
              <w:ind w:firstLine="708"/>
              <w:jc w:val="both"/>
              <w:rPr>
                <w:rFonts w:ascii="Times New Roman" w:eastAsia="MS Gothic" w:hAnsi="Times New Roman" w:cs="Times New Roman"/>
                <w:bCs/>
                <w:sz w:val="24"/>
                <w:szCs w:val="24"/>
              </w:rPr>
            </w:pPr>
          </w:p>
        </w:tc>
        <w:tc>
          <w:tcPr>
            <w:tcW w:w="797"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rPr>
            </w:pPr>
            <w:r w:rsidRPr="004F02A4">
              <w:rPr>
                <w:rFonts w:ascii="Times New Roman" w:eastAsia="Calibri" w:hAnsi="Times New Roman" w:cs="Times New Roman"/>
                <w:sz w:val="20"/>
                <w:szCs w:val="20"/>
              </w:rPr>
              <w:t>Total</w:t>
            </w:r>
          </w:p>
        </w:tc>
        <w:tc>
          <w:tcPr>
            <w:tcW w:w="851"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rPr>
            </w:pPr>
            <w:r w:rsidRPr="004F02A4">
              <w:rPr>
                <w:rFonts w:ascii="Times New Roman" w:eastAsia="Calibri" w:hAnsi="Times New Roman" w:cs="Times New Roman"/>
                <w:sz w:val="20"/>
                <w:szCs w:val="20"/>
              </w:rPr>
              <w:t>Hombres</w:t>
            </w:r>
          </w:p>
        </w:tc>
        <w:tc>
          <w:tcPr>
            <w:tcW w:w="850"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rPr>
            </w:pPr>
            <w:r w:rsidRPr="004F02A4">
              <w:rPr>
                <w:rFonts w:ascii="Times New Roman" w:eastAsia="Calibri" w:hAnsi="Times New Roman" w:cs="Times New Roman"/>
                <w:sz w:val="20"/>
                <w:szCs w:val="20"/>
              </w:rPr>
              <w:t>Mujeres</w:t>
            </w:r>
          </w:p>
        </w:tc>
        <w:tc>
          <w:tcPr>
            <w:tcW w:w="1194"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highlight w:val="yellow"/>
              </w:rPr>
            </w:pPr>
            <w:r w:rsidRPr="004F02A4">
              <w:rPr>
                <w:rFonts w:ascii="Times New Roman" w:eastAsia="Calibri" w:hAnsi="Times New Roman" w:cs="Times New Roman"/>
                <w:sz w:val="20"/>
                <w:szCs w:val="20"/>
              </w:rPr>
              <w:t>Total</w:t>
            </w:r>
          </w:p>
        </w:tc>
        <w:tc>
          <w:tcPr>
            <w:tcW w:w="859"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rPr>
            </w:pPr>
            <w:r w:rsidRPr="004F02A4">
              <w:rPr>
                <w:rFonts w:ascii="Times New Roman" w:eastAsia="Calibri" w:hAnsi="Times New Roman" w:cs="Times New Roman"/>
                <w:sz w:val="20"/>
                <w:szCs w:val="20"/>
              </w:rPr>
              <w:t>Hombres</w:t>
            </w:r>
          </w:p>
        </w:tc>
        <w:tc>
          <w:tcPr>
            <w:tcW w:w="1226" w:type="dxa"/>
            <w:tcBorders>
              <w:top w:val="single" w:sz="4" w:space="0" w:color="auto"/>
            </w:tcBorders>
            <w:tcMar>
              <w:left w:w="0" w:type="dxa"/>
              <w:right w:w="0" w:type="dxa"/>
            </w:tcMar>
          </w:tcPr>
          <w:p w:rsidR="0078044E" w:rsidRPr="004F02A4" w:rsidRDefault="0078044E" w:rsidP="00F742A9">
            <w:pPr>
              <w:spacing w:after="0" w:line="360" w:lineRule="auto"/>
              <w:jc w:val="center"/>
              <w:rPr>
                <w:rFonts w:ascii="Times New Roman" w:eastAsia="Calibri" w:hAnsi="Times New Roman" w:cs="Times New Roman"/>
                <w:sz w:val="20"/>
                <w:szCs w:val="20"/>
              </w:rPr>
            </w:pPr>
            <w:r w:rsidRPr="004F02A4">
              <w:rPr>
                <w:rFonts w:ascii="Times New Roman" w:eastAsia="Calibri" w:hAnsi="Times New Roman" w:cs="Times New Roman"/>
                <w:sz w:val="20"/>
                <w:szCs w:val="20"/>
              </w:rPr>
              <w:t>Mujeres</w:t>
            </w:r>
          </w:p>
        </w:tc>
      </w:tr>
      <w:tr w:rsidR="0078044E" w:rsidRPr="00BA7B2F" w:rsidTr="00374277">
        <w:trPr>
          <w:jc w:val="center"/>
        </w:trPr>
        <w:tc>
          <w:tcPr>
            <w:tcW w:w="2577" w:type="dxa"/>
          </w:tcPr>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Activa*</w:t>
            </w:r>
          </w:p>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Ocupada</w:t>
            </w:r>
          </w:p>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ocupada</w:t>
            </w:r>
          </w:p>
        </w:tc>
        <w:tc>
          <w:tcPr>
            <w:tcW w:w="797" w:type="dxa"/>
          </w:tcPr>
          <w:p w:rsidR="0078044E" w:rsidRPr="00BA7B2F" w:rsidRDefault="0078044E" w:rsidP="00F742A9">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53.4%</w:t>
            </w:r>
          </w:p>
          <w:p w:rsidR="0078044E" w:rsidRPr="00BA7B2F" w:rsidRDefault="0078044E" w:rsidP="00F742A9">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94.8%</w:t>
            </w:r>
          </w:p>
          <w:p w:rsidR="0078044E" w:rsidRPr="00BA7B2F" w:rsidRDefault="0078044E" w:rsidP="00F742A9">
            <w:pPr>
              <w:tabs>
                <w:tab w:val="left" w:pos="438"/>
              </w:tabs>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5.2%</w:t>
            </w:r>
          </w:p>
        </w:tc>
        <w:tc>
          <w:tcPr>
            <w:tcW w:w="851"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73.0%</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93.9%</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6.1%</w:t>
            </w:r>
          </w:p>
        </w:tc>
        <w:tc>
          <w:tcPr>
            <w:tcW w:w="850"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34.2%</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96.6%</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3.4%</w:t>
            </w:r>
          </w:p>
        </w:tc>
        <w:tc>
          <w:tcPr>
            <w:tcW w:w="1194"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52.6%</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95.5%</w:t>
            </w:r>
          </w:p>
          <w:p w:rsidR="0078044E" w:rsidRPr="00BA7B2F" w:rsidRDefault="0078044E" w:rsidP="00F742A9">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4.5%</w:t>
            </w:r>
          </w:p>
        </w:tc>
        <w:tc>
          <w:tcPr>
            <w:tcW w:w="859"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73.4%</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94.7%</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5.3%</w:t>
            </w:r>
          </w:p>
        </w:tc>
        <w:tc>
          <w:tcPr>
            <w:tcW w:w="1226"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33.3%</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97.0%</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3.0%</w:t>
            </w:r>
          </w:p>
        </w:tc>
      </w:tr>
      <w:tr w:rsidR="0078044E" w:rsidRPr="00BA7B2F" w:rsidTr="00374277">
        <w:trPr>
          <w:trHeight w:val="574"/>
          <w:jc w:val="center"/>
        </w:trPr>
        <w:tc>
          <w:tcPr>
            <w:tcW w:w="2577" w:type="dxa"/>
          </w:tcPr>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activa*</w:t>
            </w:r>
          </w:p>
        </w:tc>
        <w:tc>
          <w:tcPr>
            <w:tcW w:w="797"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44.8%</w:t>
            </w:r>
          </w:p>
        </w:tc>
        <w:tc>
          <w:tcPr>
            <w:tcW w:w="851"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25.1%</w:t>
            </w:r>
          </w:p>
        </w:tc>
        <w:tc>
          <w:tcPr>
            <w:tcW w:w="850"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64.0%</w:t>
            </w:r>
          </w:p>
        </w:tc>
        <w:tc>
          <w:tcPr>
            <w:tcW w:w="1194" w:type="dxa"/>
          </w:tcPr>
          <w:p w:rsidR="0078044E" w:rsidRPr="00BA7B2F" w:rsidRDefault="0078044E" w:rsidP="00F742A9">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46.7%</w:t>
            </w:r>
          </w:p>
        </w:tc>
        <w:tc>
          <w:tcPr>
            <w:tcW w:w="859"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25.8%</w:t>
            </w:r>
          </w:p>
        </w:tc>
        <w:tc>
          <w:tcPr>
            <w:tcW w:w="1226"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66.2%</w:t>
            </w:r>
          </w:p>
        </w:tc>
      </w:tr>
      <w:tr w:rsidR="0078044E" w:rsidRPr="00BA7B2F" w:rsidTr="00374277">
        <w:trPr>
          <w:jc w:val="center"/>
        </w:trPr>
        <w:tc>
          <w:tcPr>
            <w:tcW w:w="2577" w:type="dxa"/>
          </w:tcPr>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No especificó*</w:t>
            </w:r>
          </w:p>
        </w:tc>
        <w:tc>
          <w:tcPr>
            <w:tcW w:w="797"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1.8%</w:t>
            </w:r>
          </w:p>
        </w:tc>
        <w:tc>
          <w:tcPr>
            <w:tcW w:w="851"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1.9%</w:t>
            </w:r>
          </w:p>
        </w:tc>
        <w:tc>
          <w:tcPr>
            <w:tcW w:w="850"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1.8%</w:t>
            </w:r>
          </w:p>
        </w:tc>
        <w:tc>
          <w:tcPr>
            <w:tcW w:w="1194" w:type="dxa"/>
          </w:tcPr>
          <w:p w:rsidR="0078044E" w:rsidRPr="00BA7B2F" w:rsidRDefault="0078044E" w:rsidP="00F742A9">
            <w:pPr>
              <w:spacing w:after="0" w:line="360" w:lineRule="auto"/>
              <w:jc w:val="center"/>
              <w:rPr>
                <w:rFonts w:ascii="Times New Roman" w:eastAsia="Calibri" w:hAnsi="Times New Roman" w:cs="Times New Roman"/>
                <w:sz w:val="24"/>
                <w:szCs w:val="24"/>
                <w:highlight w:val="yellow"/>
              </w:rPr>
            </w:pPr>
            <w:r w:rsidRPr="00BA7B2F">
              <w:rPr>
                <w:rFonts w:ascii="Times New Roman" w:eastAsia="Calibri" w:hAnsi="Times New Roman" w:cs="Times New Roman"/>
                <w:sz w:val="24"/>
                <w:szCs w:val="24"/>
              </w:rPr>
              <w:t>0.7%</w:t>
            </w:r>
          </w:p>
        </w:tc>
        <w:tc>
          <w:tcPr>
            <w:tcW w:w="859"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0.8%</w:t>
            </w:r>
          </w:p>
        </w:tc>
        <w:tc>
          <w:tcPr>
            <w:tcW w:w="1226" w:type="dxa"/>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0.5%</w:t>
            </w:r>
          </w:p>
        </w:tc>
      </w:tr>
      <w:tr w:rsidR="0078044E" w:rsidRPr="00BA7B2F" w:rsidTr="00374277">
        <w:trPr>
          <w:jc w:val="center"/>
        </w:trPr>
        <w:tc>
          <w:tcPr>
            <w:tcW w:w="2577" w:type="dxa"/>
          </w:tcPr>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Situación pobreza</w:t>
            </w:r>
            <w:r w:rsidRPr="00BA7B2F">
              <w:rPr>
                <w:rFonts w:ascii="Times New Roman" w:eastAsia="MS Gothic" w:hAnsi="Times New Roman" w:cs="Times New Roman"/>
                <w:bCs/>
                <w:sz w:val="24"/>
                <w:szCs w:val="24"/>
                <w:vertAlign w:val="superscript"/>
              </w:rPr>
              <w:t>+</w:t>
            </w:r>
          </w:p>
        </w:tc>
        <w:tc>
          <w:tcPr>
            <w:tcW w:w="2498" w:type="dxa"/>
            <w:gridSpan w:val="3"/>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37.6%</w:t>
            </w:r>
          </w:p>
        </w:tc>
        <w:tc>
          <w:tcPr>
            <w:tcW w:w="3279" w:type="dxa"/>
            <w:gridSpan w:val="3"/>
          </w:tcPr>
          <w:p w:rsidR="0078044E" w:rsidRPr="00BA7B2F" w:rsidRDefault="0078044E" w:rsidP="00F742A9">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45.5%</w:t>
            </w:r>
          </w:p>
        </w:tc>
      </w:tr>
      <w:tr w:rsidR="0078044E" w:rsidRPr="00BA7B2F" w:rsidTr="00374277">
        <w:trPr>
          <w:jc w:val="center"/>
        </w:trPr>
        <w:tc>
          <w:tcPr>
            <w:tcW w:w="2577" w:type="dxa"/>
          </w:tcPr>
          <w:p w:rsidR="0078044E" w:rsidRPr="00BA7B2F" w:rsidRDefault="0078044E" w:rsidP="00F742A9">
            <w:pPr>
              <w:spacing w:after="0" w:line="360" w:lineRule="auto"/>
              <w:jc w:val="both"/>
              <w:rPr>
                <w:rFonts w:ascii="Times New Roman" w:eastAsia="MS Gothic" w:hAnsi="Times New Roman" w:cs="Times New Roman"/>
                <w:bCs/>
                <w:sz w:val="24"/>
                <w:szCs w:val="24"/>
              </w:rPr>
            </w:pPr>
            <w:r w:rsidRPr="00BA7B2F">
              <w:rPr>
                <w:rFonts w:ascii="Times New Roman" w:eastAsia="MS Gothic" w:hAnsi="Times New Roman" w:cs="Times New Roman"/>
                <w:bCs/>
                <w:sz w:val="24"/>
                <w:szCs w:val="24"/>
              </w:rPr>
              <w:t>Núm. empresas^</w:t>
            </w:r>
          </w:p>
          <w:p w:rsidR="0078044E" w:rsidRPr="00BA7B2F" w:rsidRDefault="0078044E" w:rsidP="00F742A9">
            <w:pPr>
              <w:spacing w:after="0" w:line="360" w:lineRule="auto"/>
              <w:jc w:val="both"/>
              <w:rPr>
                <w:rFonts w:ascii="Times New Roman" w:eastAsia="MS Gothic" w:hAnsi="Times New Roman" w:cs="Times New Roman"/>
                <w:bCs/>
                <w:sz w:val="24"/>
                <w:szCs w:val="24"/>
              </w:rPr>
            </w:pPr>
            <w:proofErr w:type="spellStart"/>
            <w:r w:rsidRPr="00BA7B2F">
              <w:rPr>
                <w:rFonts w:ascii="Times New Roman" w:eastAsia="MS Gothic" w:hAnsi="Times New Roman" w:cs="Times New Roman"/>
                <w:bCs/>
                <w:sz w:val="24"/>
                <w:szCs w:val="24"/>
              </w:rPr>
              <w:t>MiPEs</w:t>
            </w:r>
            <w:proofErr w:type="spellEnd"/>
            <w:r w:rsidRPr="00BA7B2F">
              <w:rPr>
                <w:rFonts w:ascii="Times New Roman" w:eastAsia="MS Gothic" w:hAnsi="Times New Roman" w:cs="Times New Roman"/>
                <w:bCs/>
                <w:sz w:val="24"/>
                <w:szCs w:val="24"/>
              </w:rPr>
              <w:t>^</w:t>
            </w:r>
          </w:p>
        </w:tc>
        <w:tc>
          <w:tcPr>
            <w:tcW w:w="2498" w:type="dxa"/>
            <w:gridSpan w:val="3"/>
          </w:tcPr>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13,447</w:t>
            </w:r>
          </w:p>
          <w:p w:rsidR="0078044E" w:rsidRPr="00BA7B2F" w:rsidRDefault="0078044E" w:rsidP="00F742A9">
            <w:pPr>
              <w:spacing w:after="0" w:line="360" w:lineRule="auto"/>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13,203</w:t>
            </w:r>
          </w:p>
        </w:tc>
        <w:tc>
          <w:tcPr>
            <w:tcW w:w="3279" w:type="dxa"/>
            <w:gridSpan w:val="3"/>
          </w:tcPr>
          <w:p w:rsidR="0078044E" w:rsidRPr="00BA7B2F" w:rsidRDefault="0078044E" w:rsidP="00F742A9">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4’844,165</w:t>
            </w:r>
          </w:p>
          <w:p w:rsidR="0078044E" w:rsidRPr="00BA7B2F" w:rsidRDefault="0078044E" w:rsidP="00F742A9">
            <w:pPr>
              <w:spacing w:after="0" w:line="360" w:lineRule="auto"/>
              <w:ind w:firstLine="708"/>
              <w:jc w:val="center"/>
              <w:rPr>
                <w:rFonts w:ascii="Times New Roman" w:eastAsia="Calibri" w:hAnsi="Times New Roman" w:cs="Times New Roman"/>
                <w:sz w:val="24"/>
                <w:szCs w:val="24"/>
              </w:rPr>
            </w:pPr>
            <w:r w:rsidRPr="00BA7B2F">
              <w:rPr>
                <w:rFonts w:ascii="Times New Roman" w:eastAsia="Calibri" w:hAnsi="Times New Roman" w:cs="Times New Roman"/>
                <w:sz w:val="24"/>
                <w:szCs w:val="24"/>
              </w:rPr>
              <w:t>4’790,168</w:t>
            </w:r>
          </w:p>
        </w:tc>
      </w:tr>
    </w:tbl>
    <w:p w:rsidR="0078044E" w:rsidRPr="00BA7B2F" w:rsidRDefault="0078044E" w:rsidP="00F742A9">
      <w:pPr>
        <w:spacing w:after="0" w:line="360" w:lineRule="auto"/>
        <w:jc w:val="both"/>
        <w:rPr>
          <w:rFonts w:ascii="Times New Roman" w:hAnsi="Times New Roman" w:cs="Times New Roman"/>
          <w:b/>
          <w:noProof/>
          <w:sz w:val="24"/>
          <w:szCs w:val="24"/>
        </w:rPr>
      </w:pPr>
      <w:r w:rsidRPr="00BA7B2F">
        <w:rPr>
          <w:rFonts w:ascii="Times New Roman" w:hAnsi="Times New Roman" w:cs="Times New Roman"/>
          <w:b/>
          <w:sz w:val="24"/>
          <w:szCs w:val="24"/>
        </w:rPr>
        <w:t xml:space="preserve">Notas: *Datos tomados de Panorama Socio demográfico de Nuevo Laredo </w:t>
      </w:r>
      <w:r w:rsidRPr="00BA7B2F">
        <w:rPr>
          <w:rFonts w:ascii="Times New Roman" w:hAnsi="Times New Roman" w:cs="Times New Roman"/>
          <w:b/>
          <w:noProof/>
          <w:sz w:val="24"/>
          <w:szCs w:val="24"/>
        </w:rPr>
        <w:t>(2011), d</w:t>
      </w:r>
      <w:r w:rsidRPr="00BA7B2F">
        <w:rPr>
          <w:rFonts w:ascii="Times New Roman" w:hAnsi="Times New Roman" w:cs="Times New Roman"/>
          <w:b/>
          <w:sz w:val="24"/>
          <w:szCs w:val="24"/>
        </w:rPr>
        <w:t>e  Panorama  socio demográfico de México, (2011).</w:t>
      </w:r>
      <w:r w:rsidRPr="00BA7B2F">
        <w:rPr>
          <w:rFonts w:ascii="Times New Roman" w:hAnsi="Times New Roman" w:cs="Times New Roman"/>
          <w:b/>
          <w:sz w:val="24"/>
          <w:szCs w:val="24"/>
          <w:vertAlign w:val="superscript"/>
        </w:rPr>
        <w:t xml:space="preserve">   +</w:t>
      </w:r>
      <w:r w:rsidRPr="00BA7B2F">
        <w:rPr>
          <w:rFonts w:ascii="Times New Roman" w:hAnsi="Times New Roman" w:cs="Times New Roman"/>
          <w:b/>
          <w:sz w:val="24"/>
          <w:szCs w:val="24"/>
        </w:rPr>
        <w:t xml:space="preserve"> Datos tomados de  CONEVAL, </w:t>
      </w:r>
      <w:r w:rsidRPr="00BA7B2F">
        <w:rPr>
          <w:rFonts w:ascii="Times New Roman" w:hAnsi="Times New Roman" w:cs="Times New Roman"/>
          <w:b/>
          <w:noProof/>
          <w:sz w:val="24"/>
          <w:szCs w:val="24"/>
        </w:rPr>
        <w:t xml:space="preserve">(2015a) </w:t>
      </w:r>
      <w:r w:rsidRPr="00BA7B2F">
        <w:rPr>
          <w:rFonts w:ascii="Times New Roman" w:hAnsi="Times New Roman" w:cs="Times New Roman"/>
          <w:b/>
          <w:sz w:val="24"/>
          <w:szCs w:val="24"/>
        </w:rPr>
        <w:t xml:space="preserve"> y </w:t>
      </w:r>
      <w:r w:rsidRPr="00BA7B2F">
        <w:rPr>
          <w:rFonts w:ascii="Times New Roman" w:hAnsi="Times New Roman" w:cs="Times New Roman"/>
          <w:b/>
          <w:noProof/>
          <w:sz w:val="24"/>
          <w:szCs w:val="24"/>
        </w:rPr>
        <w:t>(2015b)</w:t>
      </w:r>
      <w:r w:rsidRPr="00BA7B2F">
        <w:rPr>
          <w:rFonts w:ascii="Times New Roman" w:hAnsi="Times New Roman" w:cs="Times New Roman"/>
          <w:b/>
          <w:sz w:val="24"/>
          <w:szCs w:val="24"/>
        </w:rPr>
        <w:t xml:space="preserve">. ^ Datos tomados de INEGI, </w:t>
      </w:r>
      <w:r w:rsidRPr="00BA7B2F">
        <w:rPr>
          <w:rFonts w:ascii="Times New Roman" w:hAnsi="Times New Roman" w:cs="Times New Roman"/>
          <w:b/>
          <w:noProof/>
          <w:sz w:val="24"/>
          <w:szCs w:val="24"/>
        </w:rPr>
        <w:t>(2015).</w:t>
      </w:r>
    </w:p>
    <w:p w:rsidR="0078044E" w:rsidRDefault="0078044E" w:rsidP="00F742A9">
      <w:pPr>
        <w:spacing w:line="360" w:lineRule="auto"/>
        <w:jc w:val="both"/>
        <w:rPr>
          <w:rFonts w:ascii="Times New Roman" w:hAnsi="Times New Roman" w:cs="Times New Roman"/>
          <w:noProof/>
          <w:sz w:val="24"/>
          <w:szCs w:val="24"/>
        </w:rPr>
      </w:pPr>
      <w:r w:rsidRPr="00BA7B2F">
        <w:rPr>
          <w:rFonts w:ascii="Times New Roman" w:hAnsi="Times New Roman" w:cs="Times New Roman"/>
          <w:noProof/>
          <w:sz w:val="24"/>
          <w:szCs w:val="24"/>
        </w:rPr>
        <w:t>Interpretacion: Se puede observar que la población econónomicamente activa en Nuevo Laredo es de 53.4 %, se refleja una minima diferencia en comparación con los datos de la media nacional de 52.6 %;  en cuanto a la  población no activa muestra refleja 44.8 % a diferencia a nivel nacional de 46.7 %.</w:t>
      </w:r>
    </w:p>
    <w:p w:rsidR="00B367A6" w:rsidRDefault="00B367A6" w:rsidP="00F742A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Las empresas propiedad de mujeres son de diferentes giros y se encuentran en casi todas las áreas de la activi</w:t>
      </w:r>
      <w:r w:rsidR="00562B67">
        <w:rPr>
          <w:rFonts w:ascii="Times New Roman" w:hAnsi="Times New Roman" w:cs="Times New Roman"/>
          <w:noProof/>
          <w:sz w:val="24"/>
          <w:szCs w:val="24"/>
        </w:rPr>
        <w:t>dad económica, su presencia es especialmente importante en lso servicios educativos, en los servicios personales y en el comercio. La Mujer también ha incursionado en sectores no tradicionales como es el caso de la industria. La unica excepción a esta tendencia es la industria de la construccion en donde la presencia de propietarias y mujeres dirigentes es todavía excepcional.</w:t>
      </w:r>
      <w:sdt>
        <w:sdtPr>
          <w:rPr>
            <w:rFonts w:ascii="Times New Roman" w:hAnsi="Times New Roman" w:cs="Times New Roman"/>
            <w:noProof/>
            <w:sz w:val="24"/>
            <w:szCs w:val="24"/>
          </w:rPr>
          <w:id w:val="918674720"/>
          <w:citation/>
        </w:sdtPr>
        <w:sdtEndPr/>
        <w:sdtContent>
          <w:r w:rsidR="00562B67">
            <w:rPr>
              <w:rFonts w:ascii="Times New Roman" w:hAnsi="Times New Roman" w:cs="Times New Roman"/>
              <w:noProof/>
              <w:sz w:val="24"/>
              <w:szCs w:val="24"/>
            </w:rPr>
            <w:fldChar w:fldCharType="begin"/>
          </w:r>
          <w:r w:rsidR="00562B67">
            <w:rPr>
              <w:rFonts w:ascii="Times New Roman" w:hAnsi="Times New Roman" w:cs="Times New Roman"/>
              <w:noProof/>
              <w:sz w:val="24"/>
              <w:szCs w:val="24"/>
            </w:rPr>
            <w:instrText xml:space="preserve"> CITATION Zab98 \l 2058 </w:instrText>
          </w:r>
          <w:r w:rsidR="00562B67">
            <w:rPr>
              <w:rFonts w:ascii="Times New Roman" w:hAnsi="Times New Roman" w:cs="Times New Roman"/>
              <w:noProof/>
              <w:sz w:val="24"/>
              <w:szCs w:val="24"/>
            </w:rPr>
            <w:fldChar w:fldCharType="separate"/>
          </w:r>
          <w:r w:rsidR="00562B67">
            <w:rPr>
              <w:rFonts w:ascii="Times New Roman" w:hAnsi="Times New Roman" w:cs="Times New Roman"/>
              <w:noProof/>
              <w:sz w:val="24"/>
              <w:szCs w:val="24"/>
            </w:rPr>
            <w:t xml:space="preserve"> </w:t>
          </w:r>
          <w:r w:rsidR="00562B67" w:rsidRPr="00562B67">
            <w:rPr>
              <w:rFonts w:ascii="Times New Roman" w:hAnsi="Times New Roman" w:cs="Times New Roman"/>
              <w:noProof/>
              <w:sz w:val="24"/>
              <w:szCs w:val="24"/>
            </w:rPr>
            <w:t>(Zabludovsky, Las mujeres empresarias en México; una fuerza económica emergente, 1998)</w:t>
          </w:r>
          <w:r w:rsidR="00562B67">
            <w:rPr>
              <w:rFonts w:ascii="Times New Roman" w:hAnsi="Times New Roman" w:cs="Times New Roman"/>
              <w:noProof/>
              <w:sz w:val="24"/>
              <w:szCs w:val="24"/>
            </w:rPr>
            <w:fldChar w:fldCharType="end"/>
          </w:r>
        </w:sdtContent>
      </w:sdt>
      <w:r w:rsidR="008F6079">
        <w:rPr>
          <w:rFonts w:ascii="Times New Roman" w:hAnsi="Times New Roman" w:cs="Times New Roman"/>
          <w:noProof/>
          <w:sz w:val="24"/>
          <w:szCs w:val="24"/>
        </w:rPr>
        <w:t>.</w:t>
      </w:r>
    </w:p>
    <w:p w:rsidR="008F6079" w:rsidRDefault="008F6079" w:rsidP="00F742A9">
      <w:pPr>
        <w:spacing w:line="360" w:lineRule="auto"/>
        <w:jc w:val="both"/>
        <w:rPr>
          <w:rFonts w:ascii="Times New Roman" w:hAnsi="Times New Roman" w:cs="Times New Roman"/>
          <w:noProof/>
          <w:sz w:val="24"/>
          <w:szCs w:val="24"/>
        </w:rPr>
      </w:pPr>
    </w:p>
    <w:p w:rsidR="008F6079" w:rsidRDefault="008F6079" w:rsidP="00F742A9">
      <w:pPr>
        <w:spacing w:line="360" w:lineRule="auto"/>
        <w:jc w:val="both"/>
        <w:rPr>
          <w:rFonts w:ascii="Times New Roman" w:hAnsi="Times New Roman" w:cs="Times New Roman"/>
          <w:noProof/>
          <w:sz w:val="24"/>
          <w:szCs w:val="24"/>
        </w:rPr>
      </w:pPr>
    </w:p>
    <w:p w:rsidR="008F6079" w:rsidRPr="00BA7B2F" w:rsidRDefault="008F6079" w:rsidP="008F6079">
      <w:pPr>
        <w:spacing w:line="360" w:lineRule="auto"/>
        <w:jc w:val="center"/>
        <w:rPr>
          <w:rFonts w:ascii="Times New Roman" w:hAnsi="Times New Roman" w:cs="Times New Roman"/>
          <w:noProof/>
          <w:sz w:val="24"/>
          <w:szCs w:val="24"/>
        </w:rPr>
      </w:pPr>
      <w:r>
        <w:rPr>
          <w:rFonts w:ascii="Times New Roman" w:hAnsi="Times New Roman" w:cs="Times New Roman"/>
          <w:b/>
          <w:noProof/>
          <w:sz w:val="24"/>
          <w:szCs w:val="24"/>
        </w:rPr>
        <w:lastRenderedPageBreak/>
        <w:t>Figura</w:t>
      </w:r>
      <w:r w:rsidRPr="00BA7B2F">
        <w:rPr>
          <w:rFonts w:ascii="Times New Roman" w:hAnsi="Times New Roman" w:cs="Times New Roman"/>
          <w:b/>
          <w:noProof/>
          <w:sz w:val="24"/>
          <w:szCs w:val="24"/>
        </w:rPr>
        <w:t xml:space="preserve"> 3. </w:t>
      </w:r>
      <w:r w:rsidRPr="008F6079">
        <w:rPr>
          <w:rFonts w:ascii="Times New Roman" w:hAnsi="Times New Roman" w:cs="Times New Roman"/>
          <w:noProof/>
          <w:sz w:val="24"/>
          <w:szCs w:val="24"/>
        </w:rPr>
        <w:t>Caracteristicas del emprendedor de la MyPEs</w:t>
      </w:r>
    </w:p>
    <w:p w:rsidR="0078044E" w:rsidRPr="00BA7B2F" w:rsidRDefault="0078044E" w:rsidP="00F742A9">
      <w:pPr>
        <w:spacing w:after="0" w:line="360" w:lineRule="auto"/>
        <w:ind w:firstLine="708"/>
        <w:jc w:val="center"/>
        <w:rPr>
          <w:rFonts w:ascii="Times New Roman" w:hAnsi="Times New Roman" w:cs="Times New Roman"/>
          <w:b/>
          <w:noProof/>
          <w:sz w:val="24"/>
          <w:szCs w:val="24"/>
        </w:rPr>
      </w:pPr>
      <w:r w:rsidRPr="00BA7B2F">
        <w:rPr>
          <w:rFonts w:ascii="Times New Roman" w:hAnsi="Times New Roman" w:cs="Times New Roman"/>
          <w:noProof/>
          <w:sz w:val="24"/>
          <w:szCs w:val="24"/>
          <w:lang w:eastAsia="es-MX"/>
        </w:rPr>
        <w:drawing>
          <wp:inline distT="0" distB="0" distL="0" distR="0" wp14:anchorId="0F355A2F" wp14:editId="0CD17BCB">
            <wp:extent cx="5661660" cy="4381081"/>
            <wp:effectExtent l="0" t="0" r="0" b="635"/>
            <wp:docPr id="1" name="Imagen 1" descr="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7839" cy="4416815"/>
                    </a:xfrm>
                    <a:prstGeom prst="rect">
                      <a:avLst/>
                    </a:prstGeom>
                    <a:noFill/>
                    <a:ln>
                      <a:noFill/>
                    </a:ln>
                  </pic:spPr>
                </pic:pic>
              </a:graphicData>
            </a:graphic>
          </wp:inline>
        </w:drawing>
      </w:r>
      <w:r w:rsidRPr="00BA7B2F">
        <w:rPr>
          <w:rFonts w:ascii="Times New Roman" w:hAnsi="Times New Roman" w:cs="Times New Roman"/>
          <w:b/>
          <w:noProof/>
          <w:sz w:val="24"/>
          <w:szCs w:val="24"/>
        </w:rPr>
        <w:t xml:space="preserve">               </w:t>
      </w:r>
    </w:p>
    <w:p w:rsidR="0078044E" w:rsidRPr="008F6079" w:rsidRDefault="0078044E" w:rsidP="008F6079">
      <w:pPr>
        <w:spacing w:after="0" w:line="360" w:lineRule="auto"/>
        <w:ind w:firstLine="708"/>
        <w:jc w:val="center"/>
        <w:rPr>
          <w:rFonts w:ascii="Times New Roman" w:hAnsi="Times New Roman" w:cs="Times New Roman"/>
          <w:noProof/>
          <w:sz w:val="24"/>
          <w:szCs w:val="24"/>
        </w:rPr>
      </w:pPr>
      <w:r w:rsidRPr="008F6079">
        <w:rPr>
          <w:rFonts w:ascii="Times New Roman" w:hAnsi="Times New Roman" w:cs="Times New Roman"/>
          <w:noProof/>
          <w:sz w:val="24"/>
          <w:szCs w:val="24"/>
        </w:rPr>
        <w:t>Fuente: propia</w:t>
      </w:r>
    </w:p>
    <w:p w:rsidR="0078044E" w:rsidRPr="00BA7B2F" w:rsidRDefault="0078044E" w:rsidP="00F742A9">
      <w:pPr>
        <w:spacing w:line="360" w:lineRule="auto"/>
        <w:jc w:val="both"/>
        <w:rPr>
          <w:rFonts w:ascii="Times New Roman" w:hAnsi="Times New Roman" w:cs="Times New Roman"/>
          <w:noProof/>
          <w:sz w:val="24"/>
          <w:szCs w:val="24"/>
        </w:rPr>
      </w:pPr>
    </w:p>
    <w:p w:rsidR="0078044E" w:rsidRDefault="0078044E" w:rsidP="00F742A9">
      <w:pPr>
        <w:spacing w:line="360" w:lineRule="auto"/>
        <w:jc w:val="both"/>
        <w:rPr>
          <w:rFonts w:ascii="Times New Roman" w:hAnsi="Times New Roman" w:cs="Times New Roman"/>
          <w:noProof/>
          <w:sz w:val="24"/>
          <w:szCs w:val="24"/>
        </w:rPr>
      </w:pPr>
      <w:r w:rsidRPr="00BA7B2F">
        <w:rPr>
          <w:rFonts w:ascii="Times New Roman" w:hAnsi="Times New Roman" w:cs="Times New Roman"/>
          <w:noProof/>
          <w:sz w:val="24"/>
          <w:szCs w:val="24"/>
        </w:rPr>
        <w:t>Interpretación: La tabla 3 muestra el  perfil empresarial  donde predomina los hombres en un 55.3%,  pero muy de cerca por  mujeres con el 43.3%, y el 70%, son casados, con una escolaridad de secundaria y preparatoria terminada, en perfil de los emprendedores del municipio de Nuevo Laredo,Tamaulipas.</w:t>
      </w:r>
    </w:p>
    <w:p w:rsidR="00A30E74" w:rsidRPr="00BA7B2F" w:rsidRDefault="00A30E74" w:rsidP="00F742A9">
      <w:pPr>
        <w:spacing w:line="360" w:lineRule="auto"/>
        <w:jc w:val="both"/>
        <w:rPr>
          <w:rFonts w:ascii="Times New Roman" w:hAnsi="Times New Roman" w:cs="Times New Roman"/>
          <w:sz w:val="24"/>
          <w:szCs w:val="24"/>
        </w:rPr>
      </w:pPr>
      <w:r w:rsidRPr="00A30E74">
        <w:rPr>
          <w:rFonts w:ascii="Times New Roman" w:hAnsi="Times New Roman" w:cs="Times New Roman"/>
          <w:sz w:val="24"/>
          <w:szCs w:val="24"/>
        </w:rPr>
        <w:t>Las transformaciones en las características de la población ocupada del país se han visto acompañados por cambios en los valores relacionados con las familias, el trabajo y las mujeres. Un creciente número de mexicanos considera que la realización de éstas últimas no depende únicamente de la maternidad, sino que también tiene que ver con sus actividades y expectativas laborales, profesionales y sociales y con el desempeño en una multiplicidad de roles.</w:t>
      </w:r>
      <w:sdt>
        <w:sdtPr>
          <w:rPr>
            <w:rFonts w:ascii="Times New Roman" w:hAnsi="Times New Roman" w:cs="Times New Roman"/>
            <w:sz w:val="24"/>
            <w:szCs w:val="24"/>
          </w:rPr>
          <w:id w:val="-6593867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Zab07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30E74">
            <w:rPr>
              <w:rFonts w:ascii="Times New Roman" w:hAnsi="Times New Roman" w:cs="Times New Roman"/>
              <w:noProof/>
              <w:sz w:val="24"/>
              <w:szCs w:val="24"/>
            </w:rPr>
            <w:t>(Zabludovsky, Las mujeres en México: trabajo, educación superior y esferas de poder, 2007)</w:t>
          </w:r>
          <w:r>
            <w:rPr>
              <w:rFonts w:ascii="Times New Roman" w:hAnsi="Times New Roman" w:cs="Times New Roman"/>
              <w:sz w:val="24"/>
              <w:szCs w:val="24"/>
            </w:rPr>
            <w:fldChar w:fldCharType="end"/>
          </w:r>
        </w:sdtContent>
      </w:sdt>
    </w:p>
    <w:p w:rsidR="00A60C13" w:rsidRPr="008C032B" w:rsidRDefault="00A60C13" w:rsidP="00F742A9">
      <w:pPr>
        <w:spacing w:line="360" w:lineRule="auto"/>
        <w:rPr>
          <w:rFonts w:ascii="Times New Roman" w:hAnsi="Times New Roman" w:cs="Times New Roman"/>
          <w:b/>
          <w:sz w:val="24"/>
          <w:szCs w:val="24"/>
          <w:lang w:val="es-ES_tradnl"/>
        </w:rPr>
      </w:pPr>
      <w:r w:rsidRPr="008C032B">
        <w:rPr>
          <w:rFonts w:ascii="Times New Roman" w:hAnsi="Times New Roman" w:cs="Times New Roman"/>
          <w:b/>
          <w:sz w:val="24"/>
          <w:szCs w:val="24"/>
          <w:lang w:val="es-ES_tradnl"/>
        </w:rPr>
        <w:lastRenderedPageBreak/>
        <w:t>Resultados</w:t>
      </w:r>
    </w:p>
    <w:p w:rsidR="00E12330" w:rsidRPr="009B3161" w:rsidRDefault="00E12330"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w:t>
      </w:r>
      <w:r w:rsidR="00AC2CEF">
        <w:rPr>
          <w:rFonts w:ascii="Times New Roman" w:hAnsi="Times New Roman" w:cs="Times New Roman"/>
          <w:sz w:val="24"/>
          <w:szCs w:val="24"/>
          <w:lang w:val="es-ES_tradnl"/>
        </w:rPr>
        <w:t>resultados del estudio que se dan a conocer en este documento responden a la necesidad de analizar el papel que desempeña la mujer en el mercado formal la nuestra región norte del país. Gracias al trabajo de campo realizado se integró una muestra representativa de micro y pequeñas empresas establecidas en Nuevo Laredo, Tamaulipas, con el instrumento aplicado se cubrió una amplia variedad de tópicos, dentro de los cuales se encontraban: proyectos empresariales, formas de financiamiento, utilización de la tecnología, sustentabilidad, organización de la empresa, etc.</w:t>
      </w:r>
    </w:p>
    <w:p w:rsidR="00A60C13" w:rsidRDefault="0078044E"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acuerdo con </w:t>
      </w:r>
      <w:proofErr w:type="spellStart"/>
      <w:r>
        <w:rPr>
          <w:rFonts w:ascii="Times New Roman" w:hAnsi="Times New Roman" w:cs="Times New Roman"/>
          <w:sz w:val="24"/>
          <w:szCs w:val="24"/>
          <w:lang w:val="es-ES_tradnl"/>
        </w:rPr>
        <w:t>Zabludovsky</w:t>
      </w:r>
      <w:proofErr w:type="spellEnd"/>
      <w:r>
        <w:rPr>
          <w:rFonts w:ascii="Times New Roman" w:hAnsi="Times New Roman" w:cs="Times New Roman"/>
          <w:sz w:val="24"/>
          <w:szCs w:val="24"/>
          <w:lang w:val="es-ES_tradnl"/>
        </w:rPr>
        <w:t>, la importancia de la mujer como impulsora de nuevas empresas se evidencia al constatar que la mayoría de las empresas fueron fundadas por éstas últimas. Esto es así para todas las empresas, sin importar el tamaño</w:t>
      </w:r>
      <w:r w:rsidRPr="0078044E">
        <w:rPr>
          <w:rFonts w:ascii="Times New Roman" w:hAnsi="Times New Roman" w:cs="Times New Roman"/>
          <w:sz w:val="24"/>
          <w:szCs w:val="24"/>
          <w:lang w:val="es-ES_tradnl"/>
        </w:rPr>
        <w:t xml:space="preserve"> </w:t>
      </w:r>
      <w:sdt>
        <w:sdtPr>
          <w:rPr>
            <w:rFonts w:ascii="Times New Roman" w:hAnsi="Times New Roman" w:cs="Times New Roman"/>
            <w:sz w:val="24"/>
            <w:szCs w:val="24"/>
            <w:lang w:val="es-ES_tradnl"/>
          </w:rPr>
          <w:id w:val="-629242263"/>
          <w:citation/>
        </w:sdtPr>
        <w:sdtEndPr/>
        <w:sdtContent>
          <w:r>
            <w:rPr>
              <w:rFonts w:ascii="Times New Roman" w:hAnsi="Times New Roman" w:cs="Times New Roman"/>
              <w:sz w:val="24"/>
              <w:szCs w:val="24"/>
              <w:lang w:val="es-ES_tradnl"/>
            </w:rPr>
            <w:fldChar w:fldCharType="begin"/>
          </w:r>
          <w:r>
            <w:rPr>
              <w:rFonts w:ascii="Times New Roman" w:hAnsi="Times New Roman" w:cs="Times New Roman"/>
              <w:sz w:val="24"/>
              <w:szCs w:val="24"/>
            </w:rPr>
            <w:instrText xml:space="preserve"> CITATION Zab98 \l 2058 </w:instrText>
          </w:r>
          <w:r>
            <w:rPr>
              <w:rFonts w:ascii="Times New Roman" w:hAnsi="Times New Roman" w:cs="Times New Roman"/>
              <w:sz w:val="24"/>
              <w:szCs w:val="24"/>
              <w:lang w:val="es-ES_tradnl"/>
            </w:rPr>
            <w:fldChar w:fldCharType="separate"/>
          </w:r>
          <w:r w:rsidR="00883A87" w:rsidRPr="00883A87">
            <w:rPr>
              <w:rFonts w:ascii="Times New Roman" w:hAnsi="Times New Roman" w:cs="Times New Roman"/>
              <w:noProof/>
              <w:sz w:val="24"/>
              <w:szCs w:val="24"/>
            </w:rPr>
            <w:t>(Zabludovsky, Las mujeres empresarias en México; una fuerza económica emergente, 1998)</w:t>
          </w:r>
          <w:r>
            <w:rPr>
              <w:rFonts w:ascii="Times New Roman" w:hAnsi="Times New Roman" w:cs="Times New Roman"/>
              <w:sz w:val="24"/>
              <w:szCs w:val="24"/>
              <w:lang w:val="es-ES_tradnl"/>
            </w:rPr>
            <w:fldChar w:fldCharType="end"/>
          </w:r>
        </w:sdtContent>
      </w:sdt>
      <w:r>
        <w:rPr>
          <w:rFonts w:ascii="Times New Roman" w:hAnsi="Times New Roman" w:cs="Times New Roman"/>
          <w:sz w:val="24"/>
          <w:szCs w:val="24"/>
          <w:lang w:val="es-ES_tradnl"/>
        </w:rPr>
        <w:t>.</w:t>
      </w:r>
    </w:p>
    <w:p w:rsidR="00562B67" w:rsidRDefault="00562B67"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resultados obtenidos demuestran que las mujeres empresarias tienen un lugar preferencial e importante en el ámbito de las micro y pequeñas empresas, es importante mencionar que en este estudio solo </w:t>
      </w:r>
      <w:r w:rsidR="00145FEF">
        <w:rPr>
          <w:rFonts w:ascii="Times New Roman" w:hAnsi="Times New Roman" w:cs="Times New Roman"/>
          <w:sz w:val="24"/>
          <w:szCs w:val="24"/>
          <w:lang w:val="es-ES_tradnl"/>
        </w:rPr>
        <w:t>se cubrió</w:t>
      </w:r>
      <w:r>
        <w:rPr>
          <w:rFonts w:ascii="Times New Roman" w:hAnsi="Times New Roman" w:cs="Times New Roman"/>
          <w:sz w:val="24"/>
          <w:szCs w:val="24"/>
          <w:lang w:val="es-ES_tradnl"/>
        </w:rPr>
        <w:t xml:space="preserve"> aquellas que se encuentran dentro del sector formal de la economía, </w:t>
      </w:r>
      <w:r w:rsidR="00145FEF">
        <w:rPr>
          <w:rFonts w:ascii="Times New Roman" w:hAnsi="Times New Roman" w:cs="Times New Roman"/>
          <w:sz w:val="24"/>
          <w:szCs w:val="24"/>
          <w:lang w:val="es-ES_tradnl"/>
        </w:rPr>
        <w:t>dejando fuera a una gran proporción de empresarias actuales del amplio</w:t>
      </w:r>
      <w:r>
        <w:rPr>
          <w:rFonts w:ascii="Times New Roman" w:hAnsi="Times New Roman" w:cs="Times New Roman"/>
          <w:sz w:val="24"/>
          <w:szCs w:val="24"/>
          <w:lang w:val="es-ES_tradnl"/>
        </w:rPr>
        <w:t xml:space="preserve"> mercado emergente en el sector informal.</w:t>
      </w:r>
    </w:p>
    <w:p w:rsidR="00562B67" w:rsidRDefault="00562B67" w:rsidP="00F742A9">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manifestó que la mayoría de las mujeres iniciaron sus actividades por motivos en común como lo son el deseo de apoyar con ingreso al hogar, la independencia económica, mejorar el nivel de vida y la dificultad para conseguir un empleo estable y bien remunerado.</w:t>
      </w:r>
    </w:p>
    <w:p w:rsidR="00A60C13" w:rsidRDefault="00A60C13" w:rsidP="00F742A9">
      <w:pPr>
        <w:spacing w:line="360" w:lineRule="auto"/>
        <w:rPr>
          <w:rFonts w:ascii="Times New Roman" w:hAnsi="Times New Roman" w:cs="Times New Roman"/>
          <w:b/>
          <w:sz w:val="24"/>
          <w:szCs w:val="24"/>
          <w:lang w:val="es-ES_tradnl"/>
        </w:rPr>
      </w:pPr>
      <w:r w:rsidRPr="00883A87">
        <w:rPr>
          <w:rFonts w:ascii="Times New Roman" w:hAnsi="Times New Roman" w:cs="Times New Roman"/>
          <w:b/>
          <w:sz w:val="24"/>
          <w:szCs w:val="24"/>
          <w:lang w:val="es-ES_tradnl"/>
        </w:rPr>
        <w:t>Conclusiones</w:t>
      </w:r>
    </w:p>
    <w:p w:rsidR="00883A87" w:rsidRDefault="001C7E67" w:rsidP="0072347C">
      <w:pPr>
        <w:spacing w:line="360" w:lineRule="auto"/>
        <w:jc w:val="both"/>
        <w:rPr>
          <w:rFonts w:ascii="Times New Roman" w:hAnsi="Times New Roman" w:cs="Times New Roman"/>
          <w:sz w:val="24"/>
          <w:szCs w:val="24"/>
          <w:lang w:val="es-ES_tradnl"/>
        </w:rPr>
      </w:pPr>
      <w:r w:rsidRPr="001C7E67">
        <w:rPr>
          <w:rFonts w:ascii="Times New Roman" w:hAnsi="Times New Roman" w:cs="Times New Roman"/>
          <w:sz w:val="24"/>
          <w:szCs w:val="24"/>
          <w:lang w:val="es-ES_tradnl"/>
        </w:rPr>
        <w:t xml:space="preserve">Para las mujeres empresarias al frente de </w:t>
      </w:r>
      <w:proofErr w:type="gramStart"/>
      <w:r w:rsidRPr="001C7E67">
        <w:rPr>
          <w:rFonts w:ascii="Times New Roman" w:hAnsi="Times New Roman" w:cs="Times New Roman"/>
          <w:sz w:val="24"/>
          <w:szCs w:val="24"/>
          <w:lang w:val="es-ES_tradnl"/>
        </w:rPr>
        <w:t>una</w:t>
      </w:r>
      <w:proofErr w:type="gramEnd"/>
      <w:r w:rsidRPr="001C7E67">
        <w:rPr>
          <w:rFonts w:ascii="Times New Roman" w:hAnsi="Times New Roman" w:cs="Times New Roman"/>
          <w:sz w:val="24"/>
          <w:szCs w:val="24"/>
          <w:lang w:val="es-ES_tradnl"/>
        </w:rPr>
        <w:t xml:space="preserve"> micro o pequeña empresa</w:t>
      </w:r>
      <w:r>
        <w:rPr>
          <w:rFonts w:ascii="Times New Roman" w:hAnsi="Times New Roman" w:cs="Times New Roman"/>
          <w:sz w:val="24"/>
          <w:szCs w:val="24"/>
          <w:lang w:val="es-ES_tradnl"/>
        </w:rPr>
        <w:t>, el género no es un obstáculo para desarrollar su gestión empresarial, muchas veces es visto como una ventaja, pues a pesar de ser consideradas como un mero apoyo en las crisis del hogar, las mujeres empresarias han demostrado ser eficientes en el desarrollo de su negocio.</w:t>
      </w:r>
    </w:p>
    <w:p w:rsidR="001C7E67" w:rsidRPr="001C7E67" w:rsidRDefault="001C7E67" w:rsidP="0072347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El hecho de ser considerada como una mujer empresaria, representa el inicio del proceso de empoderamiento de las mujeres, fortaleciendo sus habilidades personales y profesionales, pero sobre todo con el reconocimiento social, la independencia económica y el auto reconocimiento.</w:t>
      </w:r>
    </w:p>
    <w:p w:rsidR="00AC2CEF" w:rsidRDefault="0083349C" w:rsidP="0072347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 xml:space="preserve">Como los empresarios masculinos, la mayoría de las mujeres </w:t>
      </w:r>
      <w:proofErr w:type="gramStart"/>
      <w:r>
        <w:rPr>
          <w:rFonts w:ascii="Times New Roman" w:hAnsi="Times New Roman" w:cs="Times New Roman"/>
          <w:sz w:val="24"/>
          <w:szCs w:val="24"/>
          <w:lang w:val="es-ES_tradnl"/>
        </w:rPr>
        <w:t>fue</w:t>
      </w:r>
      <w:proofErr w:type="gramEnd"/>
      <w:r>
        <w:rPr>
          <w:rFonts w:ascii="Times New Roman" w:hAnsi="Times New Roman" w:cs="Times New Roman"/>
          <w:sz w:val="24"/>
          <w:szCs w:val="24"/>
          <w:lang w:val="es-ES_tradnl"/>
        </w:rPr>
        <w:t xml:space="preserve"> </w:t>
      </w:r>
      <w:r w:rsidR="0072347C">
        <w:rPr>
          <w:rFonts w:ascii="Times New Roman" w:hAnsi="Times New Roman" w:cs="Times New Roman"/>
          <w:sz w:val="24"/>
          <w:szCs w:val="24"/>
          <w:lang w:val="es-ES_tradnl"/>
        </w:rPr>
        <w:t xml:space="preserve">ingresando al sector empresarial de forma gradual, a través del financiamiento familiar y personal, </w:t>
      </w:r>
      <w:r w:rsidR="00145FEF">
        <w:rPr>
          <w:rFonts w:ascii="Times New Roman" w:hAnsi="Times New Roman" w:cs="Times New Roman"/>
          <w:sz w:val="24"/>
          <w:szCs w:val="24"/>
          <w:lang w:val="es-ES_tradnl"/>
        </w:rPr>
        <w:t>no cuentan con</w:t>
      </w:r>
      <w:r w:rsidR="0072347C">
        <w:rPr>
          <w:rFonts w:ascii="Times New Roman" w:hAnsi="Times New Roman" w:cs="Times New Roman"/>
          <w:sz w:val="24"/>
          <w:szCs w:val="24"/>
          <w:lang w:val="es-ES_tradnl"/>
        </w:rPr>
        <w:t xml:space="preserve"> muchos de </w:t>
      </w:r>
      <w:r w:rsidR="00145FEF">
        <w:rPr>
          <w:rFonts w:ascii="Times New Roman" w:hAnsi="Times New Roman" w:cs="Times New Roman"/>
          <w:sz w:val="24"/>
          <w:szCs w:val="24"/>
          <w:lang w:val="es-ES_tradnl"/>
        </w:rPr>
        <w:t xml:space="preserve">las habilidades empresariales necesarias para administrar una empresa, y también desconocen </w:t>
      </w:r>
      <w:r w:rsidR="0072347C">
        <w:rPr>
          <w:rFonts w:ascii="Times New Roman" w:hAnsi="Times New Roman" w:cs="Times New Roman"/>
          <w:sz w:val="24"/>
          <w:szCs w:val="24"/>
          <w:lang w:val="es-ES_tradnl"/>
        </w:rPr>
        <w:t>apoyos ofrecidos para las empresas. Este factor podría formar parte de la marcada diferencia entre el uso de tecnología y de sistemas sofisticados dentro de su negocio, comparado con las empresas que pertenecen a hombres empresarios.</w:t>
      </w:r>
    </w:p>
    <w:p w:rsidR="0072347C" w:rsidRDefault="0072347C" w:rsidP="0072347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ingresos que se obtienen de las empresas establecidas por mujeres empresarias son una contribución muy significativa al hogar, así como fundamental para su persona. </w:t>
      </w:r>
      <w:r w:rsidR="00145FEF">
        <w:rPr>
          <w:rFonts w:ascii="Times New Roman" w:hAnsi="Times New Roman" w:cs="Times New Roman"/>
          <w:sz w:val="24"/>
          <w:szCs w:val="24"/>
          <w:lang w:val="es-ES_tradnl"/>
        </w:rPr>
        <w:t>Se estableció empíricamente que</w:t>
      </w:r>
      <w:r>
        <w:rPr>
          <w:rFonts w:ascii="Times New Roman" w:hAnsi="Times New Roman" w:cs="Times New Roman"/>
          <w:sz w:val="24"/>
          <w:szCs w:val="24"/>
          <w:lang w:val="es-ES_tradnl"/>
        </w:rPr>
        <w:t xml:space="preserve"> los negocios que son propiedad de mujeres</w:t>
      </w:r>
      <w:r w:rsidR="00145FEF">
        <w:rPr>
          <w:rFonts w:ascii="Times New Roman" w:hAnsi="Times New Roman" w:cs="Times New Roman"/>
          <w:sz w:val="24"/>
          <w:szCs w:val="24"/>
          <w:lang w:val="es-ES_tradnl"/>
        </w:rPr>
        <w:t xml:space="preserve"> se pueden ver obstaculizados por ciertas barreras que afectan más a las mujeres que a los hombres; como el cuidado de la familia, el acceso a los financiamientos, el conocimiento de cumplir con las regulaciones propias de los negocios formales y las condiciones del mercado.</w:t>
      </w:r>
    </w:p>
    <w:p w:rsidR="00145FEF" w:rsidRDefault="00145FEF" w:rsidP="0072347C">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Este estudio confirmó </w:t>
      </w:r>
      <w:r w:rsidR="004E3A9E">
        <w:rPr>
          <w:rFonts w:ascii="Times New Roman" w:hAnsi="Times New Roman" w:cs="Times New Roman"/>
          <w:sz w:val="24"/>
          <w:szCs w:val="24"/>
          <w:lang w:val="es-ES_tradnl"/>
        </w:rPr>
        <w:t xml:space="preserve">que cada día más mujeres se transforman en empresarias, que, a pesar de ser madres y contar con actividades de menor valor, son capaces de invertir el tiempo necesario tratándose de su propia empresa, combinando con éxito sus actividades y responsabilidades tanto familiares como empresariales. </w:t>
      </w:r>
    </w:p>
    <w:p w:rsidR="00AC2CEF" w:rsidRDefault="00AC2CEF"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8F6079" w:rsidRDefault="008F6079" w:rsidP="00F742A9">
      <w:pPr>
        <w:spacing w:line="360" w:lineRule="auto"/>
        <w:rPr>
          <w:rFonts w:ascii="Times New Roman" w:hAnsi="Times New Roman" w:cs="Times New Roman"/>
          <w:sz w:val="24"/>
          <w:szCs w:val="24"/>
          <w:lang w:val="es-ES_tradnl"/>
        </w:rPr>
      </w:pPr>
    </w:p>
    <w:p w:rsidR="00AC2CEF" w:rsidRDefault="00AC2CEF" w:rsidP="00F742A9">
      <w:pPr>
        <w:spacing w:line="360" w:lineRule="auto"/>
        <w:rPr>
          <w:rFonts w:ascii="Times New Roman" w:hAnsi="Times New Roman" w:cs="Times New Roman"/>
          <w:sz w:val="24"/>
          <w:szCs w:val="24"/>
          <w:lang w:val="es-ES_tradnl"/>
        </w:rPr>
      </w:pPr>
    </w:p>
    <w:sdt>
      <w:sdtPr>
        <w:rPr>
          <w:rFonts w:ascii="Times New Roman" w:eastAsiaTheme="minorHAnsi" w:hAnsi="Times New Roman" w:cs="Times New Roman"/>
          <w:b/>
          <w:color w:val="auto"/>
          <w:sz w:val="24"/>
          <w:szCs w:val="24"/>
          <w:lang w:val="es-ES"/>
        </w:rPr>
        <w:id w:val="-1693446806"/>
        <w:docPartObj>
          <w:docPartGallery w:val="Bibliographies"/>
          <w:docPartUnique/>
        </w:docPartObj>
      </w:sdtPr>
      <w:sdtEndPr>
        <w:rPr>
          <w:b w:val="0"/>
          <w:lang w:val="es-MX"/>
        </w:rPr>
      </w:sdtEndPr>
      <w:sdtContent>
        <w:p w:rsidR="00E8409D" w:rsidRPr="008F6079" w:rsidRDefault="00E8409D" w:rsidP="00A03428">
          <w:pPr>
            <w:pStyle w:val="Ttulo1"/>
            <w:spacing w:line="360" w:lineRule="auto"/>
            <w:rPr>
              <w:rFonts w:ascii="Calibri" w:eastAsia="Times New Roman" w:hAnsi="Calibri" w:cs="Calibri"/>
              <w:color w:val="7030A0"/>
              <w:sz w:val="28"/>
              <w:szCs w:val="28"/>
              <w:lang w:val="es-ES_tradnl" w:eastAsia="es-MX"/>
            </w:rPr>
          </w:pPr>
          <w:r w:rsidRPr="008F6079">
            <w:rPr>
              <w:rFonts w:ascii="Calibri" w:eastAsia="Times New Roman" w:hAnsi="Calibri" w:cs="Calibri"/>
              <w:color w:val="7030A0"/>
              <w:sz w:val="28"/>
              <w:szCs w:val="28"/>
              <w:lang w:val="es-ES_tradnl" w:eastAsia="es-MX"/>
            </w:rPr>
            <w:t>Bibliografía</w:t>
          </w:r>
        </w:p>
        <w:bookmarkStart w:id="0" w:name="_GoBack" w:displacedByCustomXml="next"/>
        <w:sdt>
          <w:sdtPr>
            <w:rPr>
              <w:rFonts w:ascii="Times New Roman" w:hAnsi="Times New Roman" w:cs="Times New Roman"/>
              <w:sz w:val="24"/>
              <w:szCs w:val="24"/>
            </w:rPr>
            <w:id w:val="111145805"/>
            <w:bibliography/>
          </w:sdtPr>
          <w:sdtEndPr/>
          <w:sdtContent>
            <w:p w:rsidR="00883A87" w:rsidRPr="00A03428" w:rsidRDefault="00E8409D"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sz w:val="24"/>
                  <w:szCs w:val="24"/>
                </w:rPr>
                <w:fldChar w:fldCharType="begin"/>
              </w:r>
              <w:r w:rsidRPr="00A03428">
                <w:rPr>
                  <w:rFonts w:ascii="Times New Roman" w:hAnsi="Times New Roman" w:cs="Times New Roman"/>
                  <w:sz w:val="24"/>
                  <w:szCs w:val="24"/>
                </w:rPr>
                <w:instrText>BIBLIOGRAPHY</w:instrText>
              </w:r>
              <w:r w:rsidRPr="00A03428">
                <w:rPr>
                  <w:rFonts w:ascii="Times New Roman" w:hAnsi="Times New Roman" w:cs="Times New Roman"/>
                  <w:sz w:val="24"/>
                  <w:szCs w:val="24"/>
                </w:rPr>
                <w:fldChar w:fldCharType="separate"/>
              </w:r>
              <w:r w:rsidR="00883A87" w:rsidRPr="00A03428">
                <w:rPr>
                  <w:rFonts w:ascii="Times New Roman" w:hAnsi="Times New Roman" w:cs="Times New Roman"/>
                  <w:noProof/>
                  <w:sz w:val="24"/>
                  <w:szCs w:val="24"/>
                  <w:lang w:val="es-ES"/>
                </w:rPr>
                <w:t xml:space="preserve">Alegría, T. (1990). Ciudad y transmigración en la frontera de México con Estados Unidos. </w:t>
              </w:r>
              <w:r w:rsidR="00883A87" w:rsidRPr="00A03428">
                <w:rPr>
                  <w:rFonts w:ascii="Times New Roman" w:hAnsi="Times New Roman" w:cs="Times New Roman"/>
                  <w:i/>
                  <w:iCs/>
                  <w:noProof/>
                  <w:sz w:val="24"/>
                  <w:szCs w:val="24"/>
                  <w:lang w:val="es-ES"/>
                </w:rPr>
                <w:t>FRONTERA NORTE</w:t>
              </w:r>
              <w:r w:rsidR="00883A87"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Anguiano, T. M. (1998). Migración a la frontera norte de México y su relación con el mercado de trabajo regional. </w:t>
              </w:r>
              <w:r w:rsidRPr="00A03428">
                <w:rPr>
                  <w:rFonts w:ascii="Times New Roman" w:hAnsi="Times New Roman" w:cs="Times New Roman"/>
                  <w:i/>
                  <w:iCs/>
                  <w:noProof/>
                  <w:sz w:val="24"/>
                  <w:szCs w:val="24"/>
                  <w:lang w:val="es-ES"/>
                </w:rPr>
                <w:t>PAPELES DE POBLACIÓN</w:t>
              </w:r>
              <w:r w:rsidRPr="00A03428">
                <w:rPr>
                  <w:rFonts w:ascii="Times New Roman" w:hAnsi="Times New Roman" w:cs="Times New Roman"/>
                  <w:noProof/>
                  <w:sz w:val="24"/>
                  <w:szCs w:val="24"/>
                  <w:lang w:val="es-ES"/>
                </w:rPr>
                <w:t>, 63 - 79.</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Barajas, E. M. (2016). La frontera México - Estados Unidos: dinámicas transfronterizas y procesos de gobernanza. </w:t>
              </w:r>
              <w:r w:rsidRPr="00A03428">
                <w:rPr>
                  <w:rFonts w:ascii="Times New Roman" w:hAnsi="Times New Roman" w:cs="Times New Roman"/>
                  <w:i/>
                  <w:iCs/>
                  <w:noProof/>
                  <w:sz w:val="24"/>
                  <w:szCs w:val="24"/>
                  <w:lang w:val="es-ES"/>
                </w:rPr>
                <w:t>NÓESIS</w:t>
              </w:r>
              <w:r w:rsidRPr="00A03428">
                <w:rPr>
                  <w:rFonts w:ascii="Times New Roman" w:hAnsi="Times New Roman" w:cs="Times New Roman"/>
                  <w:noProof/>
                  <w:sz w:val="24"/>
                  <w:szCs w:val="24"/>
                  <w:lang w:val="es-ES"/>
                </w:rPr>
                <w:t>, 111 - 128.</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Belausteguigoitia, R. I., Patlán, P. J., &amp; Compéan, F. G. (2009). </w:t>
              </w:r>
              <w:r w:rsidRPr="00A03428">
                <w:rPr>
                  <w:rFonts w:ascii="Times New Roman" w:hAnsi="Times New Roman" w:cs="Times New Roman"/>
                  <w:i/>
                  <w:iCs/>
                  <w:noProof/>
                  <w:sz w:val="24"/>
                  <w:szCs w:val="24"/>
                  <w:lang w:val="es-ES"/>
                </w:rPr>
                <w:t>Creación y marcha de negocios en la economía formal e informal en México.</w:t>
              </w:r>
              <w:r w:rsidRPr="00A03428">
                <w:rPr>
                  <w:rFonts w:ascii="Times New Roman" w:hAnsi="Times New Roman" w:cs="Times New Roman"/>
                  <w:noProof/>
                  <w:sz w:val="24"/>
                  <w:szCs w:val="24"/>
                  <w:lang w:val="es-ES"/>
                </w:rPr>
                <w:t xml:space="preserve"> Ciudad de México: ANFECA.</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Bolio, E., Remes, J., Lajous, T., Manyika, J., Rossé, M., &amp; Ramírez, E. (2014). </w:t>
              </w:r>
              <w:r w:rsidRPr="00A03428">
                <w:rPr>
                  <w:rFonts w:ascii="Times New Roman" w:hAnsi="Times New Roman" w:cs="Times New Roman"/>
                  <w:noProof/>
                  <w:sz w:val="24"/>
                  <w:szCs w:val="24"/>
                  <w:lang w:val="en-US"/>
                </w:rPr>
                <w:t xml:space="preserve">A tale of two Mexicos: Growth and prosperity in a two - speed economy. </w:t>
              </w:r>
              <w:r w:rsidRPr="00A03428">
                <w:rPr>
                  <w:rFonts w:ascii="Times New Roman" w:hAnsi="Times New Roman" w:cs="Times New Roman"/>
                  <w:i/>
                  <w:iCs/>
                  <w:noProof/>
                  <w:sz w:val="24"/>
                  <w:szCs w:val="24"/>
                  <w:lang w:val="es-ES"/>
                </w:rPr>
                <w:t>McKinsey Global Institute</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Calva, T. J. (2003). Efectos del TLCAN en la economía mexicana y algunas reflexiones sobre el sector agrícola. </w:t>
              </w:r>
              <w:r w:rsidRPr="00A03428">
                <w:rPr>
                  <w:rFonts w:ascii="Times New Roman" w:hAnsi="Times New Roman" w:cs="Times New Roman"/>
                  <w:i/>
                  <w:iCs/>
                  <w:noProof/>
                  <w:sz w:val="24"/>
                  <w:szCs w:val="24"/>
                  <w:lang w:val="es-ES"/>
                </w:rPr>
                <w:t>NUEVA SOCIEDAD</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Cruz, P. R. (1994). Volatilidad en el empleo femenino: características individuales y del hogar. </w:t>
              </w:r>
              <w:r w:rsidRPr="00A03428">
                <w:rPr>
                  <w:rFonts w:ascii="Times New Roman" w:hAnsi="Times New Roman" w:cs="Times New Roman"/>
                  <w:i/>
                  <w:iCs/>
                  <w:noProof/>
                  <w:sz w:val="24"/>
                  <w:szCs w:val="24"/>
                  <w:lang w:val="es-ES"/>
                </w:rPr>
                <w:t>FRONTERA NORTE</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Díaz - Bautista, A., Aviles, J. A., &amp; Rosas, C. M. (s.f.). Desarrollo económico de la frontera norte de México. </w:t>
              </w:r>
              <w:r w:rsidRPr="00A03428">
                <w:rPr>
                  <w:rFonts w:ascii="Times New Roman" w:hAnsi="Times New Roman" w:cs="Times New Roman"/>
                  <w:i/>
                  <w:iCs/>
                  <w:noProof/>
                  <w:sz w:val="24"/>
                  <w:szCs w:val="24"/>
                  <w:lang w:val="es-ES"/>
                </w:rPr>
                <w:t>OBSERVATORIO DE LA ECONOMÍA LATINOAMERICANA</w:t>
              </w:r>
              <w:r w:rsidRPr="00A03428">
                <w:rPr>
                  <w:rFonts w:ascii="Times New Roman" w:hAnsi="Times New Roman" w:cs="Times New Roman"/>
                  <w:noProof/>
                  <w:sz w:val="24"/>
                  <w:szCs w:val="24"/>
                  <w:lang w:val="es-ES"/>
                </w:rPr>
                <w:t>, 29 - 36.</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n-US"/>
                </w:rPr>
              </w:pPr>
              <w:r w:rsidRPr="00A03428">
                <w:rPr>
                  <w:rFonts w:ascii="Times New Roman" w:hAnsi="Times New Roman" w:cs="Times New Roman"/>
                  <w:noProof/>
                  <w:sz w:val="24"/>
                  <w:szCs w:val="24"/>
                  <w:lang w:val="es-ES"/>
                </w:rPr>
                <w:t xml:space="preserve">Díaz, J. F., Ramírez, M. A., &amp; Padrón, C. (2016). La importancia de las empresas creadas por mujeres y su relación con empresas de la frontera norte. Caso: Contribución a la economía regional por empresas creadas por mujeres. </w:t>
              </w:r>
              <w:r w:rsidRPr="00A03428">
                <w:rPr>
                  <w:rFonts w:ascii="Times New Roman" w:hAnsi="Times New Roman" w:cs="Times New Roman"/>
                  <w:i/>
                  <w:iCs/>
                  <w:noProof/>
                  <w:sz w:val="24"/>
                  <w:szCs w:val="24"/>
                  <w:lang w:val="en-US"/>
                </w:rPr>
                <w:t>CONCYTEG</w:t>
              </w:r>
              <w:r w:rsidRPr="00A03428">
                <w:rPr>
                  <w:rFonts w:ascii="Times New Roman" w:hAnsi="Times New Roman" w:cs="Times New Roman"/>
                  <w:noProof/>
                  <w:sz w:val="24"/>
                  <w:szCs w:val="24"/>
                  <w:lang w:val="en-US"/>
                </w:rPr>
                <w:t>, 49 - 54.</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n-US"/>
                </w:rPr>
              </w:pPr>
              <w:r w:rsidRPr="00A03428">
                <w:rPr>
                  <w:rFonts w:ascii="Times New Roman" w:hAnsi="Times New Roman" w:cs="Times New Roman"/>
                  <w:noProof/>
                  <w:sz w:val="24"/>
                  <w:szCs w:val="24"/>
                  <w:lang w:val="en-US"/>
                </w:rPr>
                <w:t xml:space="preserve">Edgcomb, E. L., &amp; Thetford, T. (2004). The informal economy. </w:t>
              </w:r>
              <w:r w:rsidRPr="00A03428">
                <w:rPr>
                  <w:rFonts w:ascii="Times New Roman" w:hAnsi="Times New Roman" w:cs="Times New Roman"/>
                  <w:i/>
                  <w:iCs/>
                  <w:noProof/>
                  <w:sz w:val="24"/>
                  <w:szCs w:val="24"/>
                  <w:lang w:val="en-US"/>
                </w:rPr>
                <w:t>FIELD</w:t>
              </w:r>
              <w:r w:rsidRPr="00A03428">
                <w:rPr>
                  <w:rFonts w:ascii="Times New Roman" w:hAnsi="Times New Roman" w:cs="Times New Roman"/>
                  <w:noProof/>
                  <w:sz w:val="24"/>
                  <w:szCs w:val="24"/>
                  <w:lang w:val="en-U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Fernández, A. M. (2010). Participación de las mujeres en las empresas turísticas privadas y comunitarias de Bahías de Huatulco. ¿Hacia un cambio en el rol de género? </w:t>
              </w:r>
              <w:r w:rsidRPr="00A03428">
                <w:rPr>
                  <w:rFonts w:ascii="Times New Roman" w:hAnsi="Times New Roman" w:cs="Times New Roman"/>
                  <w:i/>
                  <w:iCs/>
                  <w:noProof/>
                  <w:sz w:val="24"/>
                  <w:szCs w:val="24"/>
                  <w:lang w:val="es-ES"/>
                </w:rPr>
                <w:t>CUADERNOS DE TURISMO</w:t>
              </w:r>
              <w:r w:rsidRPr="00A03428">
                <w:rPr>
                  <w:rFonts w:ascii="Times New Roman" w:hAnsi="Times New Roman" w:cs="Times New Roman"/>
                  <w:noProof/>
                  <w:sz w:val="24"/>
                  <w:szCs w:val="24"/>
                  <w:lang w:val="es-ES"/>
                </w:rPr>
                <w:t>, 129 - 151.</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lastRenderedPageBreak/>
                <w:t xml:space="preserve">Fuentes, C. M., &amp; Fuentes, N. A. (2004). Desarrollo económico en la frontera norte de México: de las políticas nacionales de fomento económico a las estrategias de desarrollo económico local. </w:t>
              </w:r>
              <w:r w:rsidRPr="00A03428">
                <w:rPr>
                  <w:rFonts w:ascii="Times New Roman" w:hAnsi="Times New Roman" w:cs="Times New Roman"/>
                  <w:i/>
                  <w:iCs/>
                  <w:noProof/>
                  <w:sz w:val="24"/>
                  <w:szCs w:val="24"/>
                  <w:lang w:val="es-ES"/>
                </w:rPr>
                <w:t>ARAUCARIA</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Geografía, I. N. (2008). </w:t>
              </w:r>
              <w:r w:rsidRPr="00A03428">
                <w:rPr>
                  <w:rFonts w:ascii="Times New Roman" w:hAnsi="Times New Roman" w:cs="Times New Roman"/>
                  <w:i/>
                  <w:iCs/>
                  <w:noProof/>
                  <w:sz w:val="24"/>
                  <w:szCs w:val="24"/>
                  <w:lang w:val="es-ES"/>
                </w:rPr>
                <w:t>Las mujeres en Tamaulipas, estadísticas sobre la desigualdad de género y violencia en la mujer.</w:t>
              </w:r>
              <w:r w:rsidRPr="00A03428">
                <w:rPr>
                  <w:rFonts w:ascii="Times New Roman" w:hAnsi="Times New Roman" w:cs="Times New Roman"/>
                  <w:noProof/>
                  <w:sz w:val="24"/>
                  <w:szCs w:val="24"/>
                  <w:lang w:val="es-ES"/>
                </w:rPr>
                <w:t xml:space="preserve"> México: UNIFEM.</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González - Aréchiga, B. (1985). Aspectos estructurales del comercio fronterizo entre México y Estados Unidos. </w:t>
              </w:r>
              <w:r w:rsidRPr="00A03428">
                <w:rPr>
                  <w:rFonts w:ascii="Times New Roman" w:hAnsi="Times New Roman" w:cs="Times New Roman"/>
                  <w:i/>
                  <w:iCs/>
                  <w:noProof/>
                  <w:sz w:val="24"/>
                  <w:szCs w:val="24"/>
                  <w:lang w:val="es-ES"/>
                </w:rPr>
                <w:t>ESTUDIOS FRONTERIZOS</w:t>
              </w:r>
              <w:r w:rsidRPr="00A03428">
                <w:rPr>
                  <w:rFonts w:ascii="Times New Roman" w:hAnsi="Times New Roman" w:cs="Times New Roman"/>
                  <w:noProof/>
                  <w:sz w:val="24"/>
                  <w:szCs w:val="24"/>
                  <w:lang w:val="es-ES"/>
                </w:rPr>
                <w:t>, 33 - 40.</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Hernández, L. E. (2013). Legislación laboral, sector informal y productividad multifactorial en México. </w:t>
              </w:r>
              <w:r w:rsidRPr="00A03428">
                <w:rPr>
                  <w:rFonts w:ascii="Times New Roman" w:hAnsi="Times New Roman" w:cs="Times New Roman"/>
                  <w:i/>
                  <w:iCs/>
                  <w:noProof/>
                  <w:sz w:val="24"/>
                  <w:szCs w:val="24"/>
                  <w:lang w:val="es-ES"/>
                </w:rPr>
                <w:t>ECONOMÍAUNAM</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Huesca, R. L. (2010). El empleo informal en la frontera norte de México y el caso de Sonora: un análisis de expectativas en los ingresos. </w:t>
              </w:r>
              <w:r w:rsidRPr="00A03428">
                <w:rPr>
                  <w:rFonts w:ascii="Times New Roman" w:hAnsi="Times New Roman" w:cs="Times New Roman"/>
                  <w:i/>
                  <w:iCs/>
                  <w:noProof/>
                  <w:sz w:val="24"/>
                  <w:szCs w:val="24"/>
                  <w:lang w:val="es-ES"/>
                </w:rPr>
                <w:t>REGIÓN Y SOCIEDAD</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Huesca, R. L., &amp; Padilla, A. M. (2012). Empleo, escolaridad . </w:t>
              </w:r>
              <w:r w:rsidRPr="00A03428">
                <w:rPr>
                  <w:rFonts w:ascii="Times New Roman" w:hAnsi="Times New Roman" w:cs="Times New Roman"/>
                  <w:i/>
                  <w:iCs/>
                  <w:noProof/>
                  <w:sz w:val="24"/>
                  <w:szCs w:val="24"/>
                  <w:lang w:val="es-ES"/>
                </w:rPr>
                <w:t>ENSAYOS, REVISTA DE ECONOMIA</w:t>
              </w:r>
              <w:r w:rsidRPr="00A03428">
                <w:rPr>
                  <w:rFonts w:ascii="Times New Roman" w:hAnsi="Times New Roman" w:cs="Times New Roman"/>
                  <w:noProof/>
                  <w:sz w:val="24"/>
                  <w:szCs w:val="24"/>
                  <w:lang w:val="es-ES"/>
                </w:rPr>
                <w:t>, 57 - 86.</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n-US"/>
                </w:rPr>
              </w:pPr>
              <w:r w:rsidRPr="00A03428">
                <w:rPr>
                  <w:rFonts w:ascii="Times New Roman" w:hAnsi="Times New Roman" w:cs="Times New Roman"/>
                  <w:noProof/>
                  <w:sz w:val="24"/>
                  <w:szCs w:val="24"/>
                  <w:lang w:val="es-ES"/>
                </w:rPr>
                <w:t xml:space="preserve">Leino, J. (2009). </w:t>
              </w:r>
              <w:r w:rsidRPr="00A03428">
                <w:rPr>
                  <w:rFonts w:ascii="Times New Roman" w:hAnsi="Times New Roman" w:cs="Times New Roman"/>
                  <w:noProof/>
                  <w:sz w:val="24"/>
                  <w:szCs w:val="24"/>
                  <w:lang w:val="en-US"/>
                </w:rPr>
                <w:t xml:space="preserve">Formal and Informal Microenterprises. </w:t>
              </w:r>
              <w:r w:rsidRPr="00A03428">
                <w:rPr>
                  <w:rFonts w:ascii="Times New Roman" w:hAnsi="Times New Roman" w:cs="Times New Roman"/>
                  <w:i/>
                  <w:iCs/>
                  <w:noProof/>
                  <w:sz w:val="24"/>
                  <w:szCs w:val="24"/>
                  <w:lang w:val="en-US"/>
                </w:rPr>
                <w:t>ENTERPRISE SURVEYS</w:t>
              </w:r>
              <w:r w:rsidRPr="00A03428">
                <w:rPr>
                  <w:rFonts w:ascii="Times New Roman" w:hAnsi="Times New Roman" w:cs="Times New Roman"/>
                  <w:noProof/>
                  <w:sz w:val="24"/>
                  <w:szCs w:val="24"/>
                  <w:lang w:val="en-U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Mendoza, C. J. (2003). El TLCAN, el sector informal y los mercados de trabajo en la frontera norte de México. </w:t>
              </w:r>
              <w:r w:rsidRPr="00A03428">
                <w:rPr>
                  <w:rFonts w:ascii="Times New Roman" w:hAnsi="Times New Roman" w:cs="Times New Roman"/>
                  <w:i/>
                  <w:iCs/>
                  <w:noProof/>
                  <w:sz w:val="24"/>
                  <w:szCs w:val="24"/>
                  <w:lang w:val="es-ES"/>
                </w:rPr>
                <w:t>COMERCIO EXTERIOR</w:t>
              </w:r>
              <w:r w:rsidRPr="00A03428">
                <w:rPr>
                  <w:rFonts w:ascii="Times New Roman" w:hAnsi="Times New Roman" w:cs="Times New Roman"/>
                  <w:noProof/>
                  <w:sz w:val="24"/>
                  <w:szCs w:val="24"/>
                  <w:lang w:val="es-ES"/>
                </w:rPr>
                <w:t>, 1132 - 1139.</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Mendoza, J. E. (2005). El TLCAN y la integración económica de la frontera México - Estados Unidos: situación presente y estrategias para el futuro. </w:t>
              </w:r>
              <w:r w:rsidRPr="00A03428">
                <w:rPr>
                  <w:rFonts w:ascii="Times New Roman" w:hAnsi="Times New Roman" w:cs="Times New Roman"/>
                  <w:i/>
                  <w:iCs/>
                  <w:noProof/>
                  <w:sz w:val="24"/>
                  <w:szCs w:val="24"/>
                  <w:lang w:val="es-ES"/>
                </w:rPr>
                <w:t>FORO INTERNACIONAL</w:t>
              </w:r>
              <w:r w:rsidRPr="00A03428">
                <w:rPr>
                  <w:rFonts w:ascii="Times New Roman" w:hAnsi="Times New Roman" w:cs="Times New Roman"/>
                  <w:noProof/>
                  <w:sz w:val="24"/>
                  <w:szCs w:val="24"/>
                  <w:lang w:val="es-ES"/>
                </w:rPr>
                <w:t>, 517 - 544.</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MUJERES, I. N. (2003). </w:t>
              </w:r>
              <w:r w:rsidRPr="00A03428">
                <w:rPr>
                  <w:rFonts w:ascii="Times New Roman" w:hAnsi="Times New Roman" w:cs="Times New Roman"/>
                  <w:i/>
                  <w:iCs/>
                  <w:noProof/>
                  <w:sz w:val="24"/>
                  <w:szCs w:val="24"/>
                  <w:lang w:val="es-ES"/>
                </w:rPr>
                <w:t>Las mujeres empresarias en México.</w:t>
              </w:r>
              <w:r w:rsidRPr="00A03428">
                <w:rPr>
                  <w:rFonts w:ascii="Times New Roman" w:hAnsi="Times New Roman" w:cs="Times New Roman"/>
                  <w:noProof/>
                  <w:sz w:val="24"/>
                  <w:szCs w:val="24"/>
                  <w:lang w:val="es-ES"/>
                </w:rPr>
                <w:t xml:space="preserve"> México.</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Rincones, R. (2004). La frontera México - Estados Unidos: elementos básicos para su comprensión. </w:t>
              </w:r>
              <w:r w:rsidRPr="00A03428">
                <w:rPr>
                  <w:rFonts w:ascii="Times New Roman" w:hAnsi="Times New Roman" w:cs="Times New Roman"/>
                  <w:i/>
                  <w:iCs/>
                  <w:noProof/>
                  <w:sz w:val="24"/>
                  <w:szCs w:val="24"/>
                  <w:lang w:val="es-ES"/>
                </w:rPr>
                <w:t>ARAUCARIA</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Sandoval, E. (2012). Economía de la fayuca y del narcotráfico en el noreste de México. Extorsiones, contubernios y solidaridades en las economías transfronterizas. </w:t>
              </w:r>
              <w:r w:rsidRPr="00A03428">
                <w:rPr>
                  <w:rFonts w:ascii="Times New Roman" w:hAnsi="Times New Roman" w:cs="Times New Roman"/>
                  <w:i/>
                  <w:iCs/>
                  <w:noProof/>
                  <w:sz w:val="24"/>
                  <w:szCs w:val="24"/>
                  <w:lang w:val="es-ES"/>
                </w:rPr>
                <w:t>DESACATOS</w:t>
              </w:r>
              <w:r w:rsidRPr="00A03428">
                <w:rPr>
                  <w:rFonts w:ascii="Times New Roman" w:hAnsi="Times New Roman" w:cs="Times New Roman"/>
                  <w:noProof/>
                  <w:sz w:val="24"/>
                  <w:szCs w:val="24"/>
                  <w:lang w:val="es-ES"/>
                </w:rPr>
                <w:t>, 43 - 60.</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lastRenderedPageBreak/>
                <w:t xml:space="preserve">Sandoval, H. E. (2014). Mayoristas asiáticos en la frontera de Texas con México. Comercio, migración y fronteras étnicas. </w:t>
              </w:r>
              <w:r w:rsidRPr="00A03428">
                <w:rPr>
                  <w:rFonts w:ascii="Times New Roman" w:hAnsi="Times New Roman" w:cs="Times New Roman"/>
                  <w:i/>
                  <w:iCs/>
                  <w:noProof/>
                  <w:sz w:val="24"/>
                  <w:szCs w:val="24"/>
                  <w:lang w:val="es-ES"/>
                </w:rPr>
                <w:t>TRAYECTORIAS</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SEGOB. (2009). </w:t>
              </w:r>
              <w:r w:rsidRPr="00A03428">
                <w:rPr>
                  <w:rFonts w:ascii="Times New Roman" w:hAnsi="Times New Roman" w:cs="Times New Roman"/>
                  <w:i/>
                  <w:iCs/>
                  <w:noProof/>
                  <w:sz w:val="24"/>
                  <w:szCs w:val="24"/>
                  <w:lang w:val="es-ES"/>
                </w:rPr>
                <w:t>Diagnóstico sobre la realidad social, económica y cultural de los entornos locales para el diseño de intervenciones en materia de prevención y erradicación dela violencia en la región norte: el caso de Ciudad Juárez Chihuahua.</w:t>
              </w:r>
              <w:r w:rsidRPr="00A03428">
                <w:rPr>
                  <w:rFonts w:ascii="Times New Roman" w:hAnsi="Times New Roman" w:cs="Times New Roman"/>
                  <w:noProof/>
                  <w:sz w:val="24"/>
                  <w:szCs w:val="24"/>
                  <w:lang w:val="es-ES"/>
                </w:rPr>
                <w:t xml:space="preserve"> México : GOBIERNO FEDERAL.</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Zabludovsky, G. (1998). Las mujeres empresarias en México; una fuerza económica emergente. </w:t>
              </w:r>
              <w:r w:rsidRPr="00A03428">
                <w:rPr>
                  <w:rFonts w:ascii="Times New Roman" w:hAnsi="Times New Roman" w:cs="Times New Roman"/>
                  <w:i/>
                  <w:iCs/>
                  <w:noProof/>
                  <w:sz w:val="24"/>
                  <w:szCs w:val="24"/>
                  <w:lang w:val="es-ES"/>
                </w:rPr>
                <w:t>UNAM</w:t>
              </w:r>
              <w:r w:rsidRPr="00A03428">
                <w:rPr>
                  <w:rFonts w:ascii="Times New Roman" w:hAnsi="Times New Roman" w:cs="Times New Roman"/>
                  <w:noProof/>
                  <w:sz w:val="24"/>
                  <w:szCs w:val="24"/>
                  <w:lang w:val="es-ES"/>
                </w:rPr>
                <w:t>.</w:t>
              </w:r>
            </w:p>
            <w:p w:rsidR="00883A87" w:rsidRPr="00A03428" w:rsidRDefault="00883A87" w:rsidP="00A03428">
              <w:pPr>
                <w:pStyle w:val="Bibliografa"/>
                <w:spacing w:line="360" w:lineRule="auto"/>
                <w:ind w:left="720" w:hanging="720"/>
                <w:rPr>
                  <w:rFonts w:ascii="Times New Roman" w:hAnsi="Times New Roman" w:cs="Times New Roman"/>
                  <w:noProof/>
                  <w:sz w:val="24"/>
                  <w:szCs w:val="24"/>
                  <w:lang w:val="es-ES"/>
                </w:rPr>
              </w:pPr>
              <w:r w:rsidRPr="00A03428">
                <w:rPr>
                  <w:rFonts w:ascii="Times New Roman" w:hAnsi="Times New Roman" w:cs="Times New Roman"/>
                  <w:noProof/>
                  <w:sz w:val="24"/>
                  <w:szCs w:val="24"/>
                  <w:lang w:val="es-ES"/>
                </w:rPr>
                <w:t xml:space="preserve">Zabludovsky, G. (2007). Las mujeres en México: trabajo, educación superior y esferas de poder. </w:t>
              </w:r>
              <w:r w:rsidRPr="00A03428">
                <w:rPr>
                  <w:rFonts w:ascii="Times New Roman" w:hAnsi="Times New Roman" w:cs="Times New Roman"/>
                  <w:i/>
                  <w:iCs/>
                  <w:noProof/>
                  <w:sz w:val="24"/>
                  <w:szCs w:val="24"/>
                  <w:lang w:val="es-ES"/>
                </w:rPr>
                <w:t>POLÍTICA Y CULTURA</w:t>
              </w:r>
              <w:r w:rsidRPr="00A03428">
                <w:rPr>
                  <w:rFonts w:ascii="Times New Roman" w:hAnsi="Times New Roman" w:cs="Times New Roman"/>
                  <w:noProof/>
                  <w:sz w:val="24"/>
                  <w:szCs w:val="24"/>
                  <w:lang w:val="es-ES"/>
                </w:rPr>
                <w:t>, 9-41.</w:t>
              </w:r>
            </w:p>
            <w:p w:rsidR="00E8409D" w:rsidRDefault="00E8409D" w:rsidP="00A03428">
              <w:pPr>
                <w:spacing w:line="360" w:lineRule="auto"/>
              </w:pPr>
              <w:r w:rsidRPr="00A03428">
                <w:rPr>
                  <w:rFonts w:ascii="Times New Roman" w:hAnsi="Times New Roman" w:cs="Times New Roman"/>
                  <w:b/>
                  <w:bCs/>
                  <w:sz w:val="24"/>
                  <w:szCs w:val="24"/>
                </w:rPr>
                <w:fldChar w:fldCharType="end"/>
              </w:r>
            </w:p>
          </w:sdtContent>
        </w:sdt>
        <w:bookmarkEnd w:id="0" w:displacedByCustomXml="next"/>
      </w:sdtContent>
    </w:sdt>
    <w:p w:rsidR="00E8409D" w:rsidRPr="009B3161" w:rsidRDefault="00E8409D" w:rsidP="00F742A9">
      <w:pPr>
        <w:spacing w:line="360" w:lineRule="auto"/>
        <w:rPr>
          <w:rFonts w:ascii="Times New Roman" w:hAnsi="Times New Roman" w:cs="Times New Roman"/>
          <w:sz w:val="24"/>
          <w:szCs w:val="24"/>
          <w:lang w:val="es-ES_tradnl"/>
        </w:rPr>
      </w:pPr>
    </w:p>
    <w:sectPr w:rsidR="00E8409D" w:rsidRPr="009B3161" w:rsidSect="008F6079">
      <w:headerReference w:type="default" r:id="rId11"/>
      <w:footerReference w:type="default" r:id="rId12"/>
      <w:pgSz w:w="12240" w:h="15840"/>
      <w:pgMar w:top="1242" w:right="1440" w:bottom="1440" w:left="1440"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F0" w:rsidRDefault="002532F0" w:rsidP="00891EB4">
      <w:pPr>
        <w:spacing w:after="0" w:line="240" w:lineRule="auto"/>
      </w:pPr>
      <w:r>
        <w:separator/>
      </w:r>
    </w:p>
  </w:endnote>
  <w:endnote w:type="continuationSeparator" w:id="0">
    <w:p w:rsidR="002532F0" w:rsidRDefault="002532F0" w:rsidP="0089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79" w:rsidRDefault="008F6079" w:rsidP="008F6079">
    <w:pPr>
      <w:pStyle w:val="Piedepgina"/>
      <w:jc w:val="center"/>
    </w:pPr>
    <w:r w:rsidRPr="00802C15">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F0" w:rsidRDefault="002532F0" w:rsidP="00891EB4">
      <w:pPr>
        <w:spacing w:after="0" w:line="240" w:lineRule="auto"/>
      </w:pPr>
      <w:r>
        <w:separator/>
      </w:r>
    </w:p>
  </w:footnote>
  <w:footnote w:type="continuationSeparator" w:id="0">
    <w:p w:rsidR="002532F0" w:rsidRDefault="002532F0" w:rsidP="0089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079" w:rsidRDefault="008F6079" w:rsidP="008F6079">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E6866"/>
    <w:multiLevelType w:val="hybridMultilevel"/>
    <w:tmpl w:val="0F0223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C13"/>
    <w:rsid w:val="00041D6C"/>
    <w:rsid w:val="000961E8"/>
    <w:rsid w:val="0009654E"/>
    <w:rsid w:val="00145FEF"/>
    <w:rsid w:val="001C7E67"/>
    <w:rsid w:val="00206B7F"/>
    <w:rsid w:val="00215D94"/>
    <w:rsid w:val="002532F0"/>
    <w:rsid w:val="002F317D"/>
    <w:rsid w:val="003E5EAD"/>
    <w:rsid w:val="00462152"/>
    <w:rsid w:val="004832CC"/>
    <w:rsid w:val="004E3A9E"/>
    <w:rsid w:val="004F02A4"/>
    <w:rsid w:val="00546354"/>
    <w:rsid w:val="00562B67"/>
    <w:rsid w:val="0060538A"/>
    <w:rsid w:val="006317A7"/>
    <w:rsid w:val="0064475D"/>
    <w:rsid w:val="006E372C"/>
    <w:rsid w:val="006E7E9F"/>
    <w:rsid w:val="0072347C"/>
    <w:rsid w:val="007365BC"/>
    <w:rsid w:val="0078044E"/>
    <w:rsid w:val="007B4994"/>
    <w:rsid w:val="007E1D81"/>
    <w:rsid w:val="007E3305"/>
    <w:rsid w:val="0083349C"/>
    <w:rsid w:val="00835D82"/>
    <w:rsid w:val="00883A87"/>
    <w:rsid w:val="00891EB4"/>
    <w:rsid w:val="008C032B"/>
    <w:rsid w:val="008F6079"/>
    <w:rsid w:val="009B3161"/>
    <w:rsid w:val="00A02EAD"/>
    <w:rsid w:val="00A03428"/>
    <w:rsid w:val="00A30E74"/>
    <w:rsid w:val="00A57BB9"/>
    <w:rsid w:val="00A60C13"/>
    <w:rsid w:val="00AA4835"/>
    <w:rsid w:val="00AC2CEF"/>
    <w:rsid w:val="00AD0B70"/>
    <w:rsid w:val="00B06D56"/>
    <w:rsid w:val="00B367A6"/>
    <w:rsid w:val="00C72E9D"/>
    <w:rsid w:val="00CA3AF3"/>
    <w:rsid w:val="00D157D4"/>
    <w:rsid w:val="00D6699A"/>
    <w:rsid w:val="00D86770"/>
    <w:rsid w:val="00E12330"/>
    <w:rsid w:val="00E14280"/>
    <w:rsid w:val="00E524F5"/>
    <w:rsid w:val="00E5309F"/>
    <w:rsid w:val="00E6495A"/>
    <w:rsid w:val="00E8409D"/>
    <w:rsid w:val="00F7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13"/>
    <w:pPr>
      <w:spacing w:after="200" w:line="276" w:lineRule="auto"/>
    </w:pPr>
    <w:rPr>
      <w:lang w:val="es-MX"/>
    </w:rPr>
  </w:style>
  <w:style w:type="paragraph" w:styleId="Ttulo1">
    <w:name w:val="heading 1"/>
    <w:basedOn w:val="Normal"/>
    <w:next w:val="Normal"/>
    <w:link w:val="Ttulo1Car"/>
    <w:uiPriority w:val="9"/>
    <w:qFormat/>
    <w:rsid w:val="0009654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54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rsid w:val="00215D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5D94"/>
    <w:pPr>
      <w:ind w:left="720"/>
      <w:contextualSpacing/>
    </w:pPr>
    <w:rPr>
      <w:lang w:val="es-ES"/>
    </w:rPr>
  </w:style>
  <w:style w:type="paragraph" w:styleId="Bibliografa">
    <w:name w:val="Bibliography"/>
    <w:basedOn w:val="Normal"/>
    <w:next w:val="Normal"/>
    <w:uiPriority w:val="37"/>
    <w:unhideWhenUsed/>
    <w:rsid w:val="00E8409D"/>
  </w:style>
  <w:style w:type="paragraph" w:styleId="Encabezado">
    <w:name w:val="header"/>
    <w:basedOn w:val="Normal"/>
    <w:link w:val="EncabezadoCar"/>
    <w:uiPriority w:val="99"/>
    <w:unhideWhenUsed/>
    <w:rsid w:val="00891EB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91EB4"/>
    <w:rPr>
      <w:lang w:val="es-MX"/>
    </w:rPr>
  </w:style>
  <w:style w:type="paragraph" w:styleId="Piedepgina">
    <w:name w:val="footer"/>
    <w:basedOn w:val="Normal"/>
    <w:link w:val="PiedepginaCar"/>
    <w:uiPriority w:val="99"/>
    <w:unhideWhenUsed/>
    <w:rsid w:val="00891EB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1EB4"/>
    <w:rPr>
      <w:lang w:val="es-MX"/>
    </w:rPr>
  </w:style>
  <w:style w:type="paragraph" w:styleId="HTMLconformatoprevio">
    <w:name w:val="HTML Preformatted"/>
    <w:basedOn w:val="Normal"/>
    <w:link w:val="HTMLconformatoprevioCar"/>
    <w:uiPriority w:val="99"/>
    <w:semiHidden/>
    <w:unhideWhenUsed/>
    <w:rsid w:val="007365B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65BC"/>
    <w:rPr>
      <w:rFonts w:ascii="Consolas" w:hAnsi="Consolas"/>
      <w:sz w:val="20"/>
      <w:szCs w:val="20"/>
      <w:lang w:val="es-MX"/>
    </w:rPr>
  </w:style>
  <w:style w:type="character" w:styleId="Hipervnculo">
    <w:name w:val="Hyperlink"/>
    <w:basedOn w:val="Fuentedeprrafopredeter"/>
    <w:uiPriority w:val="99"/>
    <w:unhideWhenUsed/>
    <w:rsid w:val="00A57BB9"/>
    <w:rPr>
      <w:color w:val="0563C1" w:themeColor="hyperlink"/>
      <w:u w:val="single"/>
    </w:rPr>
  </w:style>
  <w:style w:type="character" w:customStyle="1" w:styleId="Mention">
    <w:name w:val="Mention"/>
    <w:basedOn w:val="Fuentedeprrafopredeter"/>
    <w:uiPriority w:val="99"/>
    <w:semiHidden/>
    <w:unhideWhenUsed/>
    <w:rsid w:val="00A57BB9"/>
    <w:rPr>
      <w:color w:val="2B579A"/>
      <w:shd w:val="clear" w:color="auto" w:fill="E6E6E6"/>
    </w:rPr>
  </w:style>
  <w:style w:type="paragraph" w:styleId="Textodeglobo">
    <w:name w:val="Balloon Text"/>
    <w:basedOn w:val="Normal"/>
    <w:link w:val="TextodegloboCar"/>
    <w:uiPriority w:val="99"/>
    <w:semiHidden/>
    <w:unhideWhenUsed/>
    <w:rsid w:val="008F6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79"/>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13"/>
    <w:pPr>
      <w:spacing w:after="200" w:line="276" w:lineRule="auto"/>
    </w:pPr>
    <w:rPr>
      <w:lang w:val="es-MX"/>
    </w:rPr>
  </w:style>
  <w:style w:type="paragraph" w:styleId="Ttulo1">
    <w:name w:val="heading 1"/>
    <w:basedOn w:val="Normal"/>
    <w:next w:val="Normal"/>
    <w:link w:val="Ttulo1Car"/>
    <w:uiPriority w:val="9"/>
    <w:qFormat/>
    <w:rsid w:val="0009654E"/>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654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rsid w:val="00215D9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5D94"/>
    <w:pPr>
      <w:ind w:left="720"/>
      <w:contextualSpacing/>
    </w:pPr>
    <w:rPr>
      <w:lang w:val="es-ES"/>
    </w:rPr>
  </w:style>
  <w:style w:type="paragraph" w:styleId="Bibliografa">
    <w:name w:val="Bibliography"/>
    <w:basedOn w:val="Normal"/>
    <w:next w:val="Normal"/>
    <w:uiPriority w:val="37"/>
    <w:unhideWhenUsed/>
    <w:rsid w:val="00E8409D"/>
  </w:style>
  <w:style w:type="paragraph" w:styleId="Encabezado">
    <w:name w:val="header"/>
    <w:basedOn w:val="Normal"/>
    <w:link w:val="EncabezadoCar"/>
    <w:uiPriority w:val="99"/>
    <w:unhideWhenUsed/>
    <w:rsid w:val="00891EB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91EB4"/>
    <w:rPr>
      <w:lang w:val="es-MX"/>
    </w:rPr>
  </w:style>
  <w:style w:type="paragraph" w:styleId="Piedepgina">
    <w:name w:val="footer"/>
    <w:basedOn w:val="Normal"/>
    <w:link w:val="PiedepginaCar"/>
    <w:uiPriority w:val="99"/>
    <w:unhideWhenUsed/>
    <w:rsid w:val="00891EB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1EB4"/>
    <w:rPr>
      <w:lang w:val="es-MX"/>
    </w:rPr>
  </w:style>
  <w:style w:type="paragraph" w:styleId="HTMLconformatoprevio">
    <w:name w:val="HTML Preformatted"/>
    <w:basedOn w:val="Normal"/>
    <w:link w:val="HTMLconformatoprevioCar"/>
    <w:uiPriority w:val="99"/>
    <w:semiHidden/>
    <w:unhideWhenUsed/>
    <w:rsid w:val="007365B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365BC"/>
    <w:rPr>
      <w:rFonts w:ascii="Consolas" w:hAnsi="Consolas"/>
      <w:sz w:val="20"/>
      <w:szCs w:val="20"/>
      <w:lang w:val="es-MX"/>
    </w:rPr>
  </w:style>
  <w:style w:type="character" w:styleId="Hipervnculo">
    <w:name w:val="Hyperlink"/>
    <w:basedOn w:val="Fuentedeprrafopredeter"/>
    <w:uiPriority w:val="99"/>
    <w:unhideWhenUsed/>
    <w:rsid w:val="00A57BB9"/>
    <w:rPr>
      <w:color w:val="0563C1" w:themeColor="hyperlink"/>
      <w:u w:val="single"/>
    </w:rPr>
  </w:style>
  <w:style w:type="character" w:customStyle="1" w:styleId="Mention">
    <w:name w:val="Mention"/>
    <w:basedOn w:val="Fuentedeprrafopredeter"/>
    <w:uiPriority w:val="99"/>
    <w:semiHidden/>
    <w:unhideWhenUsed/>
    <w:rsid w:val="00A57BB9"/>
    <w:rPr>
      <w:color w:val="2B579A"/>
      <w:shd w:val="clear" w:color="auto" w:fill="E6E6E6"/>
    </w:rPr>
  </w:style>
  <w:style w:type="paragraph" w:styleId="Textodeglobo">
    <w:name w:val="Balloon Text"/>
    <w:basedOn w:val="Normal"/>
    <w:link w:val="TextodegloboCar"/>
    <w:uiPriority w:val="99"/>
    <w:semiHidden/>
    <w:unhideWhenUsed/>
    <w:rsid w:val="008F6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079"/>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0563">
      <w:bodyDiv w:val="1"/>
      <w:marLeft w:val="0"/>
      <w:marRight w:val="0"/>
      <w:marTop w:val="0"/>
      <w:marBottom w:val="0"/>
      <w:divBdr>
        <w:top w:val="none" w:sz="0" w:space="0" w:color="auto"/>
        <w:left w:val="none" w:sz="0" w:space="0" w:color="auto"/>
        <w:bottom w:val="none" w:sz="0" w:space="0" w:color="auto"/>
        <w:right w:val="none" w:sz="0" w:space="0" w:color="auto"/>
      </w:divBdr>
    </w:div>
    <w:div w:id="197088762">
      <w:bodyDiv w:val="1"/>
      <w:marLeft w:val="0"/>
      <w:marRight w:val="0"/>
      <w:marTop w:val="0"/>
      <w:marBottom w:val="0"/>
      <w:divBdr>
        <w:top w:val="none" w:sz="0" w:space="0" w:color="auto"/>
        <w:left w:val="none" w:sz="0" w:space="0" w:color="auto"/>
        <w:bottom w:val="none" w:sz="0" w:space="0" w:color="auto"/>
        <w:right w:val="none" w:sz="0" w:space="0" w:color="auto"/>
      </w:divBdr>
    </w:div>
    <w:div w:id="292105522">
      <w:bodyDiv w:val="1"/>
      <w:marLeft w:val="0"/>
      <w:marRight w:val="0"/>
      <w:marTop w:val="0"/>
      <w:marBottom w:val="0"/>
      <w:divBdr>
        <w:top w:val="none" w:sz="0" w:space="0" w:color="auto"/>
        <w:left w:val="none" w:sz="0" w:space="0" w:color="auto"/>
        <w:bottom w:val="none" w:sz="0" w:space="0" w:color="auto"/>
        <w:right w:val="none" w:sz="0" w:space="0" w:color="auto"/>
      </w:divBdr>
    </w:div>
    <w:div w:id="441263749">
      <w:bodyDiv w:val="1"/>
      <w:marLeft w:val="0"/>
      <w:marRight w:val="0"/>
      <w:marTop w:val="0"/>
      <w:marBottom w:val="0"/>
      <w:divBdr>
        <w:top w:val="none" w:sz="0" w:space="0" w:color="auto"/>
        <w:left w:val="none" w:sz="0" w:space="0" w:color="auto"/>
        <w:bottom w:val="none" w:sz="0" w:space="0" w:color="auto"/>
        <w:right w:val="none" w:sz="0" w:space="0" w:color="auto"/>
      </w:divBdr>
    </w:div>
    <w:div w:id="564343574">
      <w:bodyDiv w:val="1"/>
      <w:marLeft w:val="0"/>
      <w:marRight w:val="0"/>
      <w:marTop w:val="0"/>
      <w:marBottom w:val="0"/>
      <w:divBdr>
        <w:top w:val="none" w:sz="0" w:space="0" w:color="auto"/>
        <w:left w:val="none" w:sz="0" w:space="0" w:color="auto"/>
        <w:bottom w:val="none" w:sz="0" w:space="0" w:color="auto"/>
        <w:right w:val="none" w:sz="0" w:space="0" w:color="auto"/>
      </w:divBdr>
    </w:div>
    <w:div w:id="699890715">
      <w:bodyDiv w:val="1"/>
      <w:marLeft w:val="0"/>
      <w:marRight w:val="0"/>
      <w:marTop w:val="0"/>
      <w:marBottom w:val="0"/>
      <w:divBdr>
        <w:top w:val="none" w:sz="0" w:space="0" w:color="auto"/>
        <w:left w:val="none" w:sz="0" w:space="0" w:color="auto"/>
        <w:bottom w:val="none" w:sz="0" w:space="0" w:color="auto"/>
        <w:right w:val="none" w:sz="0" w:space="0" w:color="auto"/>
      </w:divBdr>
    </w:div>
    <w:div w:id="745227403">
      <w:bodyDiv w:val="1"/>
      <w:marLeft w:val="0"/>
      <w:marRight w:val="0"/>
      <w:marTop w:val="0"/>
      <w:marBottom w:val="0"/>
      <w:divBdr>
        <w:top w:val="none" w:sz="0" w:space="0" w:color="auto"/>
        <w:left w:val="none" w:sz="0" w:space="0" w:color="auto"/>
        <w:bottom w:val="none" w:sz="0" w:space="0" w:color="auto"/>
        <w:right w:val="none" w:sz="0" w:space="0" w:color="auto"/>
      </w:divBdr>
    </w:div>
    <w:div w:id="845562577">
      <w:bodyDiv w:val="1"/>
      <w:marLeft w:val="0"/>
      <w:marRight w:val="0"/>
      <w:marTop w:val="0"/>
      <w:marBottom w:val="0"/>
      <w:divBdr>
        <w:top w:val="none" w:sz="0" w:space="0" w:color="auto"/>
        <w:left w:val="none" w:sz="0" w:space="0" w:color="auto"/>
        <w:bottom w:val="none" w:sz="0" w:space="0" w:color="auto"/>
        <w:right w:val="none" w:sz="0" w:space="0" w:color="auto"/>
      </w:divBdr>
    </w:div>
    <w:div w:id="926037928">
      <w:bodyDiv w:val="1"/>
      <w:marLeft w:val="0"/>
      <w:marRight w:val="0"/>
      <w:marTop w:val="0"/>
      <w:marBottom w:val="0"/>
      <w:divBdr>
        <w:top w:val="none" w:sz="0" w:space="0" w:color="auto"/>
        <w:left w:val="none" w:sz="0" w:space="0" w:color="auto"/>
        <w:bottom w:val="none" w:sz="0" w:space="0" w:color="auto"/>
        <w:right w:val="none" w:sz="0" w:space="0" w:color="auto"/>
      </w:divBdr>
    </w:div>
    <w:div w:id="1143349017">
      <w:bodyDiv w:val="1"/>
      <w:marLeft w:val="0"/>
      <w:marRight w:val="0"/>
      <w:marTop w:val="0"/>
      <w:marBottom w:val="0"/>
      <w:divBdr>
        <w:top w:val="none" w:sz="0" w:space="0" w:color="auto"/>
        <w:left w:val="none" w:sz="0" w:space="0" w:color="auto"/>
        <w:bottom w:val="none" w:sz="0" w:space="0" w:color="auto"/>
        <w:right w:val="none" w:sz="0" w:space="0" w:color="auto"/>
      </w:divBdr>
    </w:div>
    <w:div w:id="1223633556">
      <w:bodyDiv w:val="1"/>
      <w:marLeft w:val="0"/>
      <w:marRight w:val="0"/>
      <w:marTop w:val="0"/>
      <w:marBottom w:val="0"/>
      <w:divBdr>
        <w:top w:val="none" w:sz="0" w:space="0" w:color="auto"/>
        <w:left w:val="none" w:sz="0" w:space="0" w:color="auto"/>
        <w:bottom w:val="none" w:sz="0" w:space="0" w:color="auto"/>
        <w:right w:val="none" w:sz="0" w:space="0" w:color="auto"/>
      </w:divBdr>
    </w:div>
    <w:div w:id="1530683178">
      <w:bodyDiv w:val="1"/>
      <w:marLeft w:val="0"/>
      <w:marRight w:val="0"/>
      <w:marTop w:val="0"/>
      <w:marBottom w:val="0"/>
      <w:divBdr>
        <w:top w:val="none" w:sz="0" w:space="0" w:color="auto"/>
        <w:left w:val="none" w:sz="0" w:space="0" w:color="auto"/>
        <w:bottom w:val="none" w:sz="0" w:space="0" w:color="auto"/>
        <w:right w:val="none" w:sz="0" w:space="0" w:color="auto"/>
      </w:divBdr>
    </w:div>
    <w:div w:id="1680808497">
      <w:bodyDiv w:val="1"/>
      <w:marLeft w:val="0"/>
      <w:marRight w:val="0"/>
      <w:marTop w:val="0"/>
      <w:marBottom w:val="0"/>
      <w:divBdr>
        <w:top w:val="none" w:sz="0" w:space="0" w:color="auto"/>
        <w:left w:val="none" w:sz="0" w:space="0" w:color="auto"/>
        <w:bottom w:val="none" w:sz="0" w:space="0" w:color="auto"/>
        <w:right w:val="none" w:sz="0" w:space="0" w:color="auto"/>
      </w:divBdr>
    </w:div>
    <w:div w:id="1946383064">
      <w:bodyDiv w:val="1"/>
      <w:marLeft w:val="0"/>
      <w:marRight w:val="0"/>
      <w:marTop w:val="0"/>
      <w:marBottom w:val="0"/>
      <w:divBdr>
        <w:top w:val="none" w:sz="0" w:space="0" w:color="auto"/>
        <w:left w:val="none" w:sz="0" w:space="0" w:color="auto"/>
        <w:bottom w:val="none" w:sz="0" w:space="0" w:color="auto"/>
        <w:right w:val="none" w:sz="0" w:space="0" w:color="auto"/>
      </w:divBdr>
    </w:div>
    <w:div w:id="2019767438">
      <w:bodyDiv w:val="1"/>
      <w:marLeft w:val="0"/>
      <w:marRight w:val="0"/>
      <w:marTop w:val="0"/>
      <w:marBottom w:val="0"/>
      <w:divBdr>
        <w:top w:val="none" w:sz="0" w:space="0" w:color="auto"/>
        <w:left w:val="none" w:sz="0" w:space="0" w:color="auto"/>
        <w:bottom w:val="none" w:sz="0" w:space="0" w:color="auto"/>
        <w:right w:val="none" w:sz="0" w:space="0" w:color="auto"/>
      </w:divBdr>
    </w:div>
    <w:div w:id="2046176935">
      <w:bodyDiv w:val="1"/>
      <w:marLeft w:val="0"/>
      <w:marRight w:val="0"/>
      <w:marTop w:val="0"/>
      <w:marBottom w:val="0"/>
      <w:divBdr>
        <w:top w:val="none" w:sz="0" w:space="0" w:color="auto"/>
        <w:left w:val="none" w:sz="0" w:space="0" w:color="auto"/>
        <w:bottom w:val="none" w:sz="0" w:space="0" w:color="auto"/>
        <w:right w:val="none" w:sz="0" w:space="0" w:color="auto"/>
      </w:divBdr>
    </w:div>
    <w:div w:id="21178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padron@utnuevolaredo.edu.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Her13</b:Tag>
    <b:SourceType>JournalArticle</b:SourceType>
    <b:Guid>{832173B6-A24B-482E-92EE-30B3E5E6D955}</b:Guid>
    <b:Title>Legislación laboral, sector informal y productividad multifactorial en México</b:Title>
    <b:Year>2013</b:Year>
    <b:Author>
      <b:Author>
        <b:NameList>
          <b:Person>
            <b:Last>Hernández</b:Last>
            <b:First>Laos</b:First>
            <b:Middle>Enrique</b:Middle>
          </b:Person>
        </b:NameList>
      </b:Author>
    </b:Author>
    <b:JournalName>ECONOMÍAUNAM</b:JournalName>
    <b:RefOrder>4</b:RefOrder>
  </b:Source>
  <b:Source>
    <b:Tag>Cru94</b:Tag>
    <b:SourceType>JournalArticle</b:SourceType>
    <b:Guid>{42AAD3AF-37C7-42F9-9177-F06CAC456AB8}</b:Guid>
    <b:Author>
      <b:Author>
        <b:NameList>
          <b:Person>
            <b:Last>Cruz</b:Last>
            <b:First>Piñeiro</b:First>
            <b:Middle>Rodolfo</b:Middle>
          </b:Person>
        </b:NameList>
      </b:Author>
    </b:Author>
    <b:Title>Volatilidad en el empleo femenino: características individuales y del hogar</b:Title>
    <b:JournalName>FRONTERA NORTE</b:JournalName>
    <b:Year>1994</b:Year>
    <b:RefOrder>5</b:RefOrder>
  </b:Source>
  <b:Source>
    <b:Tag>Ale90</b:Tag>
    <b:SourceType>JournalArticle</b:SourceType>
    <b:Guid>{6A852FA9-77B6-4516-836C-56A6A640178E}</b:Guid>
    <b:Author>
      <b:Author>
        <b:NameList>
          <b:Person>
            <b:Last>Alegría</b:Last>
            <b:First>Tito</b:First>
          </b:Person>
        </b:NameList>
      </b:Author>
    </b:Author>
    <b:Title>Ciudad y transmigración en la frontera de México con Estados Unidos</b:Title>
    <b:JournalName>FRONTERA NORTE</b:JournalName>
    <b:Year>1990</b:Year>
    <b:RefOrder>6</b:RefOrder>
  </b:Source>
  <b:Source>
    <b:Tag>Hue10</b:Tag>
    <b:SourceType>JournalArticle</b:SourceType>
    <b:Guid>{D1F5EC90-20F5-4416-8EF2-CA785AFB4B15}</b:Guid>
    <b:Author>
      <b:Author>
        <b:NameList>
          <b:Person>
            <b:Last>Huesca</b:Last>
            <b:First>Reynoso</b:First>
            <b:Middle>Luis</b:Middle>
          </b:Person>
        </b:NameList>
      </b:Author>
    </b:Author>
    <b:Title>El empleo informal en la frontera norte de México y el caso de Sonora: un análisis de expectativas en los ingresos</b:Title>
    <b:JournalName>REGIÓN Y SOCIEDAD</b:JournalName>
    <b:Year>2010</b:Year>
    <b:RefOrder>7</b:RefOrder>
  </b:Source>
  <b:Source>
    <b:Tag>San14</b:Tag>
    <b:SourceType>JournalArticle</b:SourceType>
    <b:Guid>{00DD6486-CF6B-4C07-B12C-D1EF8BC7F348}</b:Guid>
    <b:Author>
      <b:Author>
        <b:NameList>
          <b:Person>
            <b:Last>Sandoval</b:Last>
            <b:First>Hernández</b:First>
            <b:Middle>Efrén</b:Middle>
          </b:Person>
        </b:NameList>
      </b:Author>
    </b:Author>
    <b:Title>Mayoristas asiáticos en la frontera de Texas con México. Comercio, migración y fronteras étnicas.</b:Title>
    <b:JournalName>TRAYECTORIAS</b:JournalName>
    <b:Year>2014</b:Year>
    <b:RefOrder>8</b:RefOrder>
  </b:Source>
  <b:Source>
    <b:Tag>Cal03</b:Tag>
    <b:SourceType>JournalArticle</b:SourceType>
    <b:Guid>{2C38C939-31AD-4BF5-A6DF-BAEE58DB0F48}</b:Guid>
    <b:Author>
      <b:Author>
        <b:NameList>
          <b:Person>
            <b:Last>Calva</b:Last>
            <b:First>Téllez</b:First>
            <b:Middle>José Luis</b:Middle>
          </b:Person>
        </b:NameList>
      </b:Author>
    </b:Author>
    <b:Title>Efectos del TLCAN en la economía mexicana y algunas reflexiones sobre el sector agrícola</b:Title>
    <b:JournalName>NUEVA SOCIEDAD</b:JournalName>
    <b:Year>2003</b:Year>
    <b:RefOrder>9</b:RefOrder>
  </b:Source>
  <b:Source>
    <b:Tag>INS03</b:Tag>
    <b:SourceType>Report</b:SourceType>
    <b:Guid>{FEFCE714-4679-4AF2-8758-1EF07D08DDAB}</b:Guid>
    <b:Title>Las mujeres empresarias en México</b:Title>
    <b:Year>2003</b:Year>
    <b:Author>
      <b:Author>
        <b:NameList>
          <b:Person>
            <b:Last>MUJERES</b:Last>
            <b:First>INSTITUTO</b:First>
            <b:Middle>NACIONAL DE LAS</b:Middle>
          </b:Person>
        </b:NameList>
      </b:Author>
    </b:Author>
    <b:City>México</b:City>
    <b:RefOrder>10</b:RefOrder>
  </b:Source>
  <b:Source>
    <b:Tag>Zab07</b:Tag>
    <b:SourceType>JournalArticle</b:SourceType>
    <b:Guid>{FA2495A2-CFCD-4425-A223-6159DDC666C1}</b:Guid>
    <b:Title>Las mujeres en México: trabajo, educación superior y esferas de poder</b:Title>
    <b:Year>2007</b:Year>
    <b:Author>
      <b:Author>
        <b:NameList>
          <b:Person>
            <b:Last>Zabludovsky</b:Last>
            <b:First>Gina</b:First>
          </b:Person>
        </b:NameList>
      </b:Author>
    </b:Author>
    <b:JournalName>POLÍTICA Y CULTURA</b:JournalName>
    <b:Pages>9-41</b:Pages>
    <b:RefOrder>2</b:RefOrder>
  </b:Source>
  <b:Source>
    <b:Tag>Rin04</b:Tag>
    <b:SourceType>JournalArticle</b:SourceType>
    <b:Guid>{82DCBF20-8BEB-4A53-BC62-77E068E6F780}</b:Guid>
    <b:Author>
      <b:Author>
        <b:NameList>
          <b:Person>
            <b:Last>Rincones</b:Last>
            <b:First>Rodolfo</b:First>
          </b:Person>
        </b:NameList>
      </b:Author>
    </b:Author>
    <b:Title>La frontera México - Estados Unidos: elementos básicos para su comprensión</b:Title>
    <b:JournalName>ARAUCARIA</b:JournalName>
    <b:Year>2004</b:Year>
    <b:RefOrder>11</b:RefOrder>
  </b:Source>
  <b:Source>
    <b:Tag>Fer10</b:Tag>
    <b:SourceType>JournalArticle</b:SourceType>
    <b:Guid>{89B01D62-0C7F-46BA-AFDB-9E6906AF1180}</b:Guid>
    <b:Author>
      <b:Author>
        <b:NameList>
          <b:Person>
            <b:Last>Fernández</b:Last>
            <b:First>Aldecua</b:First>
            <b:Middle>María José</b:Middle>
          </b:Person>
        </b:NameList>
      </b:Author>
    </b:Author>
    <b:Title>Participación de las mujeres en las empresas turísticas privadas y comunitarias de Bahías de Huatulco. ¿Hacia un cambio en el rol de género?</b:Title>
    <b:JournalName>CUADERNOS DE TURISMO</b:JournalName>
    <b:Year>2010</b:Year>
    <b:Pages>129 - 151</b:Pages>
    <b:RefOrder>12</b:RefOrder>
  </b:Source>
  <b:Source>
    <b:Tag>Men05</b:Tag>
    <b:SourceType>JournalArticle</b:SourceType>
    <b:Guid>{48BD0F65-9E92-4CAB-A918-9633A049BE60}</b:Guid>
    <b:Author>
      <b:Author>
        <b:NameList>
          <b:Person>
            <b:Last>Mendoza</b:Last>
            <b:First>Jorge</b:First>
            <b:Middle>Eduardo</b:Middle>
          </b:Person>
        </b:NameList>
      </b:Author>
    </b:Author>
    <b:Title>El TLCAN y la integración económica de la frontera México - Estados Unidos: situación presente y estrategias para el futuro</b:Title>
    <b:JournalName>FORO INTERNACIONAL</b:JournalName>
    <b:Year>2005</b:Year>
    <b:Pages>517 - 544</b:Pages>
    <b:RefOrder>13</b:RefOrder>
  </b:Source>
  <b:Source>
    <b:Tag>Bar16</b:Tag>
    <b:SourceType>JournalArticle</b:SourceType>
    <b:Guid>{96259F97-00BA-4299-880F-582451C806D5}</b:Guid>
    <b:Author>
      <b:Author>
        <b:NameList>
          <b:Person>
            <b:Last>Barajas</b:Last>
            <b:First>Escamilla</b:First>
            <b:Middle>María del Rosio</b:Middle>
          </b:Person>
        </b:NameList>
      </b:Author>
    </b:Author>
    <b:Title>La frontera México - Estados Unidos: dinámicas transfronterizas y procesos de gobernanza</b:Title>
    <b:JournalName>NÓESIS</b:JournalName>
    <b:Year>2016</b:Year>
    <b:Pages>111 - 128</b:Pages>
    <b:RefOrder>14</b:RefOrder>
  </b:Source>
  <b:Source>
    <b:Tag>Ang98</b:Tag>
    <b:SourceType>JournalArticle</b:SourceType>
    <b:Guid>{3B7A329F-0D3E-47A9-8DA8-5C3BBAAAB0B0}</b:Guid>
    <b:Author>
      <b:Author>
        <b:NameList>
          <b:Person>
            <b:Last>Anguiano</b:Last>
            <b:First>Téllez</b:First>
            <b:Middle>María Eugenia</b:Middle>
          </b:Person>
        </b:NameList>
      </b:Author>
    </b:Author>
    <b:Title>Migración a la frontera norte de México y su relación con el mercado de trabajo regional</b:Title>
    <b:JournalName>PAPELES DE POBLACIÓN</b:JournalName>
    <b:Year>1998</b:Year>
    <b:Pages>63 - 79</b:Pages>
    <b:RefOrder>15</b:RefOrder>
  </b:Source>
  <b:Source>
    <b:Tag>Bel09</b:Tag>
    <b:SourceType>Report</b:SourceType>
    <b:Guid>{F780B9E6-558C-4C85-9026-6E47309A983E}</b:Guid>
    <b:Title>Creación y marcha de negocios en la economía formal e informal en México</b:Title>
    <b:Year>2009</b:Year>
    <b:City>Ciudad de México</b:City>
    <b:Publisher>ANFECA</b:Publisher>
    <b:Author>
      <b:Author>
        <b:NameList>
          <b:Person>
            <b:Last>Belausteguigoitia</b:Last>
            <b:First>Rius</b:First>
            <b:Middle>Imanol</b:Middle>
          </b:Person>
          <b:Person>
            <b:Last>Patlán</b:Last>
            <b:First>Pérez</b:First>
            <b:Middle>Juana</b:Middle>
          </b:Person>
          <b:Person>
            <b:Last>Compéan</b:Last>
            <b:First>Flores</b:First>
            <b:Middle>Guadalupe</b:Middle>
          </b:Person>
        </b:NameList>
      </b:Author>
    </b:Author>
    <b:RefOrder>16</b:RefOrder>
  </b:Source>
  <b:Source>
    <b:Tag>Fue04</b:Tag>
    <b:SourceType>JournalArticle</b:SourceType>
    <b:Guid>{EA970B75-0348-472C-99B9-7BB75AE60A81}</b:Guid>
    <b:Author>
      <b:Author>
        <b:NameList>
          <b:Person>
            <b:Last>Fuentes</b:Last>
            <b:First>César</b:First>
            <b:Middle>M.</b:Middle>
          </b:Person>
          <b:Person>
            <b:Last>Fuentes</b:Last>
            <b:First>Noé</b:First>
            <b:Middle>Arón</b:Middle>
          </b:Person>
        </b:NameList>
      </b:Author>
    </b:Author>
    <b:Title>Desarrollo económico en la frontera norte de México: de las políticas nacionales de fomento económico a las estrategias de desarrollo económico local</b:Title>
    <b:JournalName>ARAUCARIA</b:JournalName>
    <b:Year>2004</b:Year>
    <b:RefOrder>17</b:RefOrder>
  </b:Source>
  <b:Source>
    <b:Tag>Gon85</b:Tag>
    <b:SourceType>JournalArticle</b:SourceType>
    <b:Guid>{33C89858-47FF-4068-B5D3-F35BF48CED17}</b:Guid>
    <b:Author>
      <b:Author>
        <b:NameList>
          <b:Person>
            <b:Last>González - Aréchiga</b:Last>
            <b:First>Bernardo</b:First>
          </b:Person>
        </b:NameList>
      </b:Author>
    </b:Author>
    <b:Title>Aspectos estructurales del comercio fronterizo entre México y Estados Unidos</b:Title>
    <b:JournalName>ESTUDIOS FRONTERIZOS</b:JournalName>
    <b:Year>1985</b:Year>
    <b:Pages>33 - 40</b:Pages>
    <b:RefOrder>18</b:RefOrder>
  </b:Source>
  <b:Source>
    <b:Tag>Hue12</b:Tag>
    <b:SourceType>JournalArticle</b:SourceType>
    <b:Guid>{950FFEE8-62E0-4B70-9767-D302D7E4B4D2}</b:Guid>
    <b:Author>
      <b:Author>
        <b:NameList>
          <b:Person>
            <b:Last>Huesca</b:Last>
            <b:First>Reynoso</b:First>
            <b:Middle>Luis</b:Middle>
          </b:Person>
          <b:Person>
            <b:Last>Padilla</b:Last>
            <b:First>Arriola</b:First>
            <b:Middle>Martha Beatriz</b:Middle>
          </b:Person>
        </b:NameList>
      </b:Author>
    </b:Author>
    <b:Title>Empleo, escolaridad </b:Title>
    <b:JournalName>ENSAYOS, REVISTA DE ECONOMIA</b:JournalName>
    <b:Year>2012</b:Year>
    <b:Pages>57 - 86</b:Pages>
    <b:RefOrder>19</b:RefOrder>
  </b:Source>
  <b:Source>
    <b:Tag>Edg04</b:Tag>
    <b:SourceType>JournalArticle</b:SourceType>
    <b:Guid>{D0400045-3900-421D-B19D-5A91AD53C2FC}</b:Guid>
    <b:Author>
      <b:Author>
        <b:NameList>
          <b:Person>
            <b:Last>Edgcomb</b:Last>
            <b:First>Elaine</b:First>
            <b:Middle>L.</b:Middle>
          </b:Person>
          <b:Person>
            <b:Last>Thetford</b:Last>
            <b:First>Tamra</b:First>
          </b:Person>
        </b:NameList>
      </b:Author>
    </b:Author>
    <b:Title>The informal economy</b:Title>
    <b:JournalName>FIELD</b:JournalName>
    <b:Year>2004</b:Year>
    <b:RefOrder>20</b:RefOrder>
  </b:Source>
  <b:Source>
    <b:Tag>Lei09</b:Tag>
    <b:SourceType>JournalArticle</b:SourceType>
    <b:Guid>{E36DB9BF-B2E8-40C8-BBD5-28418BDFAAFA}</b:Guid>
    <b:Author>
      <b:Author>
        <b:NameList>
          <b:Person>
            <b:Last>Leino</b:Last>
            <b:First>Jessica</b:First>
          </b:Person>
        </b:NameList>
      </b:Author>
    </b:Author>
    <b:Title>Formal and Informal Microenterprises</b:Title>
    <b:JournalName>ENTERPRISE SURVEYS</b:JournalName>
    <b:Year>2009</b:Year>
    <b:RefOrder>21</b:RefOrder>
  </b:Source>
  <b:Source>
    <b:Tag>SEG09</b:Tag>
    <b:SourceType>Report</b:SourceType>
    <b:Guid>{8DEA4936-988E-412B-8AA5-0F9A8335777D}</b:Guid>
    <b:Title>Diagnóstico sobre la realidad social, económica y cultural de los entornos locales para el diseño de intervenciones en materia de prevención y erradicación dela violencia en la región norte: el caso de Ciudad Juárez Chihuahua</b:Title>
    <b:Year>2009</b:Year>
    <b:Author>
      <b:Author>
        <b:NameList>
          <b:Person>
            <b:Last>SEGOB</b:Last>
          </b:Person>
        </b:NameList>
      </b:Author>
    </b:Author>
    <b:Publisher>GOBIERNO FEDERAL</b:Publisher>
    <b:City>México </b:City>
    <b:RefOrder>22</b:RefOrder>
  </b:Source>
  <b:Source>
    <b:Tag>Bol14</b:Tag>
    <b:SourceType>JournalArticle</b:SourceType>
    <b:Guid>{01D79891-688F-4262-9D3F-F46BAF93FCCB}</b:Guid>
    <b:Author>
      <b:Author>
        <b:NameList>
          <b:Person>
            <b:Last>Bolio</b:Last>
            <b:First>Eduardo</b:First>
          </b:Person>
          <b:Person>
            <b:Last>Remes</b:Last>
            <b:First>Jaana</b:First>
          </b:Person>
          <b:Person>
            <b:Last>Lajous</b:Last>
            <b:First>Tomás</b:First>
          </b:Person>
          <b:Person>
            <b:Last>Manyika</b:Last>
            <b:First>James</b:First>
          </b:Person>
          <b:Person>
            <b:Last>Rossé</b:Last>
            <b:First>Morten</b:First>
          </b:Person>
          <b:Person>
            <b:Last>Ramírez</b:Last>
            <b:First>Eugenia</b:First>
          </b:Person>
        </b:NameList>
      </b:Author>
    </b:Author>
    <b:Title>A tale of two Mexicos: Growth and prosperity in a two - speed economy</b:Title>
    <b:JournalName>McKinsey Global Institute</b:JournalName>
    <b:Year>2014</b:Year>
    <b:RefOrder>23</b:RefOrder>
  </b:Source>
  <b:Source>
    <b:Tag>San12</b:Tag>
    <b:SourceType>JournalArticle</b:SourceType>
    <b:Guid>{C3840CC3-6188-4904-BF1A-67ABF40569E9}</b:Guid>
    <b:Author>
      <b:Author>
        <b:NameList>
          <b:Person>
            <b:Last>Sandoval</b:Last>
            <b:First>Efrén</b:First>
          </b:Person>
        </b:NameList>
      </b:Author>
    </b:Author>
    <b:Title>Economía de la fayuca y del narcotráfico en el noreste de México. Extorsiones, contubernios y solidaridades en las economías transfronterizas</b:Title>
    <b:JournalName>DESACATOS</b:JournalName>
    <b:Year>2012</b:Year>
    <b:Pages>43 - 60</b:Pages>
    <b:RefOrder>24</b:RefOrder>
  </b:Source>
  <b:Source>
    <b:Tag>Men03</b:Tag>
    <b:SourceType>JournalArticle</b:SourceType>
    <b:Guid>{318ACC06-84F4-4721-A197-C4E0D6E65BEE}</b:Guid>
    <b:Author>
      <b:Author>
        <b:NameList>
          <b:Person>
            <b:Last>Mendoza</b:Last>
            <b:First>Cota</b:First>
            <b:Middle>Jorge Eduardo</b:Middle>
          </b:Person>
        </b:NameList>
      </b:Author>
    </b:Author>
    <b:Title>El TLCAN, el sector informal y los mercados de trabajo en la frontera norte de México</b:Title>
    <b:JournalName>COMERCIO EXTERIOR</b:JournalName>
    <b:Year>2003</b:Year>
    <b:Pages>1132 - 1139</b:Pages>
    <b:RefOrder>25</b:RefOrder>
  </b:Source>
  <b:Source xmlns:b="http://schemas.openxmlformats.org/officeDocument/2006/bibliography">
    <b:Tag>Día</b:Tag>
    <b:SourceType>JournalArticle</b:SourceType>
    <b:Guid>{C054A0AB-EA1D-4412-8D56-77FB956B665F}</b:Guid>
    <b:Author>
      <b:Author>
        <b:NameList>
          <b:Person>
            <b:Last>Díaz - Bautista</b:Last>
            <b:First>Alejandro</b:First>
          </b:Person>
          <b:Person>
            <b:Last>Aviles</b:Last>
            <b:First>José</b:First>
            <b:Middle>Alberto</b:Middle>
          </b:Person>
          <b:Person>
            <b:Last>Rosas</b:Last>
            <b:First>Chimal</b:First>
            <b:Middle>Mario Alberto</b:Middle>
          </b:Person>
        </b:NameList>
      </b:Author>
    </b:Author>
    <b:Title>Desarrollo económico de la frontera norte de México</b:Title>
    <b:JournalName>OBSERVATORIO DE LA ECONOMÍA LATINOAMERICANA</b:JournalName>
    <b:Pages>29 - 36</b:Pages>
    <b:RefOrder>1</b:RefOrder>
  </b:Source>
  <b:Source>
    <b:Tag>Zab98</b:Tag>
    <b:SourceType>JournalArticle</b:SourceType>
    <b:Guid>{C724799C-C2DF-4917-8712-B9591B1238BE}</b:Guid>
    <b:Title>Las mujeres empresarias en México; una fuerza económica emergente</b:Title>
    <b:Year>1998</b:Year>
    <b:Author>
      <b:Author>
        <b:NameList>
          <b:Person>
            <b:Last>Zabludovsky</b:Last>
            <b:First>Gina</b:First>
          </b:Person>
        </b:NameList>
      </b:Author>
    </b:Author>
    <b:JournalName>UNAM</b:JournalName>
    <b:RefOrder>3</b:RefOrder>
  </b:Source>
  <b:Source>
    <b:Tag>Día1</b:Tag>
    <b:SourceType>JournalArticle</b:SourceType>
    <b:Guid>{EC1B1AA2-C760-44E8-8084-0E7B446F5A1B}</b:Guid>
    <b:Author>
      <b:Author>
        <b:NameList>
          <b:Person>
            <b:Last>Díaz</b:Last>
            <b:First>José</b:First>
            <b:Middle>Fernando</b:Middle>
          </b:Person>
          <b:Person>
            <b:Last>Ramírez</b:Last>
            <b:First>Martha</b:First>
            <b:Middle>Alicia</b:Middle>
          </b:Person>
          <b:Person>
            <b:Last>Padrón</b:Last>
            <b:First>Cristina</b:First>
          </b:Person>
        </b:NameList>
      </b:Author>
    </b:Author>
    <b:Title>La importancia de las empresas creadas por mujeres y su relación con empresas de la frontera norte. Caso: Contribución a la economía regional por empresas creadas por mujeres</b:Title>
    <b:JournalName>CONCYTEG</b:JournalName>
    <b:Year>2016</b:Year>
    <b:Pages>49 - 54</b:Pages>
    <b:RefOrder>26</b:RefOrder>
  </b:Source>
  <b:Source>
    <b:Tag>Ins08</b:Tag>
    <b:SourceType>Report</b:SourceType>
    <b:Guid>{F6BFACC4-FF3B-4552-98A3-4FFBB8D1FF4C}</b:Guid>
    <b:Title>Las mujeres en Tamaulipas, estadísticas sobre la desigualdad de género y violencia en la mujer</b:Title>
    <b:Year>2008</b:Year>
    <b:Author>
      <b:Author>
        <b:NameList>
          <b:Person>
            <b:Last>Geografía</b:Last>
            <b:First>Instituto</b:First>
            <b:Middle>Nacional de Estadística y</b:Middle>
          </b:Person>
        </b:NameList>
      </b:Author>
    </b:Author>
    <b:Publisher>UNIFEM</b:Publisher>
    <b:City>México</b:City>
    <b:RefOrder>27</b:RefOrder>
  </b:Source>
</b:Sources>
</file>

<file path=customXml/itemProps1.xml><?xml version="1.0" encoding="utf-8"?>
<ds:datastoreItem xmlns:ds="http://schemas.openxmlformats.org/officeDocument/2006/customXml" ds:itemID="{0E9C0EB9-481A-47EA-B69D-F5AD44F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3066</Words>
  <Characters>16865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 Pad</dc:creator>
  <cp:lastModifiedBy>Gustavo Toledo Andrade</cp:lastModifiedBy>
  <cp:revision>9</cp:revision>
  <cp:lastPrinted>2017-06-01T21:33:00Z</cp:lastPrinted>
  <dcterms:created xsi:type="dcterms:W3CDTF">2017-05-31T16:46:00Z</dcterms:created>
  <dcterms:modified xsi:type="dcterms:W3CDTF">2017-06-01T21:36:00Z</dcterms:modified>
</cp:coreProperties>
</file>