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688" w:rsidRPr="0026127C" w:rsidRDefault="007A6688" w:rsidP="0026127C">
      <w:pPr>
        <w:widowControl w:val="0"/>
        <w:autoSpaceDE w:val="0"/>
        <w:autoSpaceDN w:val="0"/>
        <w:adjustRightInd w:val="0"/>
        <w:spacing w:before="3" w:after="0" w:line="140" w:lineRule="exact"/>
        <w:jc w:val="both"/>
        <w:rPr>
          <w:rFonts w:ascii="Arial" w:hAnsi="Arial" w:cs="Arial"/>
          <w:sz w:val="14"/>
          <w:szCs w:val="14"/>
        </w:rPr>
      </w:pPr>
    </w:p>
    <w:p w:rsidR="005B2C4E" w:rsidRPr="0080277D" w:rsidRDefault="00455AC0" w:rsidP="0080277D">
      <w:pPr>
        <w:widowControl w:val="0"/>
        <w:autoSpaceDE w:val="0"/>
        <w:autoSpaceDN w:val="0"/>
        <w:adjustRightInd w:val="0"/>
        <w:spacing w:before="26"/>
        <w:ind w:left="102"/>
        <w:jc w:val="right"/>
        <w:rPr>
          <w:rFonts w:cs="Calibri"/>
          <w:color w:val="7030A0"/>
          <w:sz w:val="36"/>
          <w:szCs w:val="36"/>
        </w:rPr>
      </w:pPr>
      <w:r w:rsidRPr="0080277D">
        <w:rPr>
          <w:rFonts w:cs="Calibri"/>
          <w:color w:val="7030A0"/>
          <w:sz w:val="36"/>
          <w:szCs w:val="36"/>
        </w:rPr>
        <w:t>“Operaciones de comercio exterior: logística en aduana  fronteriza norte”</w:t>
      </w:r>
    </w:p>
    <w:p w:rsidR="005B2C4E" w:rsidRPr="003E1E8B" w:rsidRDefault="00455AC0" w:rsidP="0080277D">
      <w:pPr>
        <w:widowControl w:val="0"/>
        <w:autoSpaceDE w:val="0"/>
        <w:autoSpaceDN w:val="0"/>
        <w:adjustRightInd w:val="0"/>
        <w:spacing w:before="26" w:after="0"/>
        <w:ind w:left="102"/>
        <w:jc w:val="right"/>
        <w:rPr>
          <w:rFonts w:cs="Calibri"/>
          <w:i/>
          <w:color w:val="7030A0"/>
          <w:sz w:val="36"/>
          <w:szCs w:val="36"/>
          <w:lang w:val="en-US"/>
        </w:rPr>
      </w:pPr>
      <w:r w:rsidRPr="003E1E8B">
        <w:rPr>
          <w:rFonts w:cs="Calibri"/>
          <w:i/>
          <w:color w:val="7030A0"/>
          <w:sz w:val="28"/>
          <w:szCs w:val="36"/>
          <w:lang w:val="en-US"/>
        </w:rPr>
        <w:t>Foreign trade operations: northern border customs logistics</w:t>
      </w:r>
    </w:p>
    <w:p w:rsidR="00CD1937" w:rsidRPr="0026127C" w:rsidRDefault="00CD1937" w:rsidP="0026127C">
      <w:pPr>
        <w:widowControl w:val="0"/>
        <w:autoSpaceDE w:val="0"/>
        <w:autoSpaceDN w:val="0"/>
        <w:adjustRightInd w:val="0"/>
        <w:spacing w:before="26" w:after="0" w:line="240" w:lineRule="auto"/>
        <w:ind w:left="102"/>
        <w:jc w:val="center"/>
        <w:rPr>
          <w:rFonts w:ascii="Arial" w:hAnsi="Arial" w:cs="Arial"/>
          <w:i/>
          <w:iCs/>
          <w:color w:val="111111"/>
          <w:sz w:val="24"/>
          <w:szCs w:val="24"/>
          <w:lang w:val="en-US"/>
        </w:rPr>
      </w:pPr>
    </w:p>
    <w:p w:rsidR="00CD1937" w:rsidRPr="0026127C" w:rsidRDefault="00CD1937" w:rsidP="0026127C">
      <w:pPr>
        <w:widowControl w:val="0"/>
        <w:autoSpaceDE w:val="0"/>
        <w:autoSpaceDN w:val="0"/>
        <w:adjustRightInd w:val="0"/>
        <w:spacing w:before="26" w:after="0" w:line="240" w:lineRule="auto"/>
        <w:ind w:left="102"/>
        <w:jc w:val="center"/>
        <w:rPr>
          <w:rFonts w:ascii="Arial" w:hAnsi="Arial" w:cs="Arial"/>
          <w:i/>
          <w:iCs/>
          <w:color w:val="111111"/>
          <w:sz w:val="24"/>
          <w:szCs w:val="24"/>
          <w:lang w:val="en-US"/>
        </w:rPr>
      </w:pPr>
    </w:p>
    <w:p w:rsidR="005B2C4E" w:rsidRPr="0026127C" w:rsidRDefault="005B2C4E" w:rsidP="0080277D">
      <w:pPr>
        <w:widowControl w:val="0"/>
        <w:autoSpaceDE w:val="0"/>
        <w:autoSpaceDN w:val="0"/>
        <w:adjustRightInd w:val="0"/>
        <w:spacing w:before="26" w:after="0"/>
        <w:ind w:left="102"/>
        <w:jc w:val="right"/>
        <w:rPr>
          <w:rFonts w:ascii="Arial" w:hAnsi="Arial" w:cs="Arial"/>
          <w:i/>
          <w:iCs/>
          <w:color w:val="111111"/>
          <w:sz w:val="24"/>
          <w:szCs w:val="24"/>
        </w:rPr>
      </w:pPr>
      <w:r w:rsidRPr="006B46B6">
        <w:rPr>
          <w:rFonts w:eastAsia="Calibri"/>
          <w:b/>
          <w:sz w:val="24"/>
          <w:szCs w:val="24"/>
          <w:lang w:eastAsia="en-US"/>
        </w:rPr>
        <w:t>Jesús Higinio Arellano Lenoyr</w:t>
      </w:r>
      <w:r w:rsidR="0080277D">
        <w:rPr>
          <w:rFonts w:ascii="Arial" w:hAnsi="Arial" w:cs="Arial"/>
          <w:iCs/>
          <w:color w:val="111111"/>
          <w:sz w:val="24"/>
          <w:szCs w:val="24"/>
        </w:rPr>
        <w:br/>
      </w:r>
      <w:r w:rsidR="007122EE" w:rsidRPr="0080277D">
        <w:rPr>
          <w:rFonts w:eastAsia="Calibri"/>
          <w:sz w:val="24"/>
          <w:szCs w:val="24"/>
          <w:lang w:eastAsia="en-US"/>
        </w:rPr>
        <w:t>Universidad Tecnológica de Nuevo Laredo</w:t>
      </w:r>
      <w:r w:rsidR="0080277D">
        <w:rPr>
          <w:rFonts w:ascii="Arial" w:hAnsi="Arial" w:cs="Arial"/>
          <w:iCs/>
          <w:color w:val="111111"/>
          <w:sz w:val="24"/>
          <w:szCs w:val="24"/>
        </w:rPr>
        <w:br/>
      </w:r>
      <w:hyperlink r:id="rId8" w:history="1">
        <w:r w:rsidR="007122EE" w:rsidRPr="006B46B6">
          <w:rPr>
            <w:color w:val="FF0000"/>
            <w:sz w:val="24"/>
            <w:szCs w:val="24"/>
            <w:lang w:val="es-ES" w:eastAsia="es-ES"/>
          </w:rPr>
          <w:t>jarellano@utnuevolaredo.edu.mx</w:t>
        </w:r>
      </w:hyperlink>
    </w:p>
    <w:p w:rsidR="005B2C4E" w:rsidRPr="0026127C" w:rsidRDefault="005B2C4E" w:rsidP="0026127C">
      <w:pPr>
        <w:widowControl w:val="0"/>
        <w:autoSpaceDE w:val="0"/>
        <w:autoSpaceDN w:val="0"/>
        <w:adjustRightInd w:val="0"/>
        <w:spacing w:before="26" w:after="0" w:line="240" w:lineRule="auto"/>
        <w:ind w:left="102"/>
        <w:jc w:val="center"/>
        <w:rPr>
          <w:rFonts w:ascii="Arial" w:hAnsi="Arial" w:cs="Arial"/>
          <w:i/>
          <w:iCs/>
          <w:color w:val="111111"/>
          <w:sz w:val="24"/>
          <w:szCs w:val="24"/>
        </w:rPr>
      </w:pPr>
    </w:p>
    <w:p w:rsidR="005B2C4E" w:rsidRPr="0080277D" w:rsidRDefault="004E27D9" w:rsidP="0080277D">
      <w:pPr>
        <w:widowControl w:val="0"/>
        <w:autoSpaceDE w:val="0"/>
        <w:autoSpaceDN w:val="0"/>
        <w:adjustRightInd w:val="0"/>
        <w:spacing w:before="26" w:after="0" w:line="360" w:lineRule="auto"/>
        <w:jc w:val="both"/>
        <w:rPr>
          <w:rFonts w:cs="Calibri"/>
          <w:color w:val="7030A0"/>
          <w:sz w:val="28"/>
          <w:szCs w:val="28"/>
          <w:lang w:val="es-ES_tradnl"/>
        </w:rPr>
      </w:pPr>
      <w:r w:rsidRPr="0080277D">
        <w:rPr>
          <w:rFonts w:cs="Calibri"/>
          <w:color w:val="7030A0"/>
          <w:sz w:val="28"/>
          <w:szCs w:val="28"/>
          <w:lang w:val="es-ES_tradnl"/>
        </w:rPr>
        <w:t>Resumen</w:t>
      </w:r>
    </w:p>
    <w:p w:rsidR="00D25BD5" w:rsidRPr="00B30131" w:rsidRDefault="00D25BD5" w:rsidP="00B30131">
      <w:pPr>
        <w:spacing w:line="360" w:lineRule="auto"/>
        <w:jc w:val="both"/>
        <w:rPr>
          <w:rFonts w:ascii="Times New Roman" w:hAnsi="Times New Roman"/>
          <w:sz w:val="24"/>
          <w:szCs w:val="24"/>
        </w:rPr>
      </w:pPr>
      <w:r w:rsidRPr="00B30131">
        <w:rPr>
          <w:rFonts w:ascii="Times New Roman" w:hAnsi="Times New Roman"/>
          <w:sz w:val="24"/>
          <w:szCs w:val="24"/>
        </w:rPr>
        <w:t>Al realizar una actividad aduanera  se deben realizar actos y formalidades para internar una determinada mercancía a territorio nacional.</w:t>
      </w:r>
    </w:p>
    <w:p w:rsidR="00D25BD5" w:rsidRPr="00B30131" w:rsidRDefault="00D25BD5" w:rsidP="00B30131">
      <w:pPr>
        <w:spacing w:line="360" w:lineRule="auto"/>
        <w:jc w:val="both"/>
        <w:rPr>
          <w:rFonts w:ascii="Times New Roman" w:hAnsi="Times New Roman"/>
          <w:sz w:val="24"/>
          <w:szCs w:val="24"/>
        </w:rPr>
      </w:pPr>
      <w:r w:rsidRPr="00B30131">
        <w:rPr>
          <w:rFonts w:ascii="Times New Roman" w:hAnsi="Times New Roman"/>
          <w:sz w:val="24"/>
          <w:szCs w:val="24"/>
        </w:rPr>
        <w:t>Al realizar esta acción puede ocasionar confusión en relación a la función que despeña la autoridad aduanera VS Agente Aduanal</w:t>
      </w:r>
    </w:p>
    <w:p w:rsidR="00D25BD5" w:rsidRDefault="004E27D9" w:rsidP="00B30131">
      <w:pPr>
        <w:spacing w:line="360" w:lineRule="auto"/>
        <w:jc w:val="both"/>
        <w:rPr>
          <w:rFonts w:ascii="Times New Roman" w:hAnsi="Times New Roman"/>
          <w:sz w:val="24"/>
          <w:szCs w:val="24"/>
        </w:rPr>
      </w:pPr>
      <w:r w:rsidRPr="00B30131">
        <w:rPr>
          <w:rFonts w:ascii="Times New Roman" w:hAnsi="Times New Roman"/>
          <w:sz w:val="24"/>
          <w:szCs w:val="24"/>
        </w:rPr>
        <w:t xml:space="preserve">En cada </w:t>
      </w:r>
      <w:r w:rsidR="00D25BD5" w:rsidRPr="00B30131">
        <w:rPr>
          <w:rFonts w:ascii="Times New Roman" w:hAnsi="Times New Roman"/>
          <w:sz w:val="24"/>
          <w:szCs w:val="24"/>
        </w:rPr>
        <w:t xml:space="preserve">uno de los cruces se involucran </w:t>
      </w:r>
      <w:r w:rsidRPr="00B30131">
        <w:rPr>
          <w:rFonts w:ascii="Times New Roman" w:hAnsi="Times New Roman"/>
          <w:sz w:val="24"/>
          <w:szCs w:val="24"/>
        </w:rPr>
        <w:t xml:space="preserve"> much</w:t>
      </w:r>
      <w:r w:rsidR="00D25BD5" w:rsidRPr="00B30131">
        <w:rPr>
          <w:rFonts w:ascii="Times New Roman" w:hAnsi="Times New Roman"/>
          <w:sz w:val="24"/>
          <w:szCs w:val="24"/>
        </w:rPr>
        <w:t>os actores, cada una de lo</w:t>
      </w:r>
      <w:r w:rsidRPr="00B30131">
        <w:rPr>
          <w:rFonts w:ascii="Times New Roman" w:hAnsi="Times New Roman"/>
          <w:sz w:val="24"/>
          <w:szCs w:val="24"/>
        </w:rPr>
        <w:t>s cuales tiene diferentes funciones y responsabilidades.</w:t>
      </w:r>
      <w:r w:rsidR="00D25BD5" w:rsidRPr="00B30131">
        <w:rPr>
          <w:rFonts w:ascii="Times New Roman" w:hAnsi="Times New Roman"/>
          <w:sz w:val="24"/>
          <w:szCs w:val="24"/>
        </w:rPr>
        <w:t xml:space="preserve"> </w:t>
      </w:r>
      <w:r w:rsidR="008D7F5F" w:rsidRPr="00B30131">
        <w:rPr>
          <w:rFonts w:ascii="Times New Roman" w:hAnsi="Times New Roman"/>
          <w:sz w:val="24"/>
          <w:szCs w:val="24"/>
        </w:rPr>
        <w:t xml:space="preserve"> Quienes juegan un papel importante dentro y fuera de cada uno de los despachos aduaneros. Donde principalmente debemos interactuar cada uno de los autores con el personal de la aduana llamado “verificador”.</w:t>
      </w:r>
    </w:p>
    <w:p w:rsidR="003E1E8B" w:rsidRDefault="003E1E8B" w:rsidP="003E1E8B">
      <w:pPr>
        <w:widowControl w:val="0"/>
        <w:autoSpaceDE w:val="0"/>
        <w:autoSpaceDN w:val="0"/>
        <w:adjustRightInd w:val="0"/>
        <w:spacing w:before="26" w:after="0" w:line="360" w:lineRule="auto"/>
        <w:jc w:val="both"/>
        <w:rPr>
          <w:rFonts w:ascii="Times New Roman" w:hAnsi="Times New Roman"/>
          <w:sz w:val="24"/>
          <w:szCs w:val="24"/>
        </w:rPr>
      </w:pPr>
      <w:r w:rsidRPr="003E1E8B">
        <w:rPr>
          <w:rFonts w:cs="Calibri"/>
          <w:color w:val="7030A0"/>
          <w:sz w:val="28"/>
          <w:szCs w:val="28"/>
          <w:lang w:val="es-ES_tradnl"/>
        </w:rPr>
        <w:t xml:space="preserve">Palabras clave </w:t>
      </w:r>
      <w:r>
        <w:rPr>
          <w:rFonts w:cs="Calibri"/>
          <w:color w:val="7030A0"/>
          <w:sz w:val="28"/>
          <w:szCs w:val="28"/>
          <w:lang w:val="es-ES_tradnl"/>
        </w:rPr>
        <w:t xml:space="preserve"> </w:t>
      </w:r>
      <w:r w:rsidRPr="003E1E8B">
        <w:rPr>
          <w:rFonts w:ascii="Times New Roman" w:hAnsi="Times New Roman"/>
          <w:sz w:val="24"/>
          <w:szCs w:val="24"/>
        </w:rPr>
        <w:t>actividad aduanera, actos y formalidades, autoridad aduanera, cruces, despachos aduaneros y verificador</w:t>
      </w:r>
      <w:r>
        <w:rPr>
          <w:rFonts w:ascii="Times New Roman" w:hAnsi="Times New Roman"/>
          <w:sz w:val="24"/>
          <w:szCs w:val="24"/>
        </w:rPr>
        <w:t>.</w:t>
      </w:r>
    </w:p>
    <w:p w:rsidR="0033714E" w:rsidRPr="003E1E8B" w:rsidRDefault="0033714E" w:rsidP="003E1E8B">
      <w:pPr>
        <w:widowControl w:val="0"/>
        <w:autoSpaceDE w:val="0"/>
        <w:autoSpaceDN w:val="0"/>
        <w:adjustRightInd w:val="0"/>
        <w:spacing w:before="26" w:after="0" w:line="360" w:lineRule="auto"/>
        <w:jc w:val="both"/>
        <w:rPr>
          <w:rFonts w:ascii="Times New Roman" w:hAnsi="Times New Roman"/>
          <w:sz w:val="24"/>
          <w:szCs w:val="24"/>
        </w:rPr>
      </w:pPr>
    </w:p>
    <w:p w:rsidR="008D7F5F" w:rsidRPr="00FA6DD4" w:rsidRDefault="0080277D" w:rsidP="0080277D">
      <w:pPr>
        <w:widowControl w:val="0"/>
        <w:autoSpaceDE w:val="0"/>
        <w:autoSpaceDN w:val="0"/>
        <w:adjustRightInd w:val="0"/>
        <w:spacing w:before="26" w:after="0" w:line="360" w:lineRule="auto"/>
        <w:jc w:val="both"/>
        <w:rPr>
          <w:rFonts w:ascii="Times New Roman" w:hAnsi="Times New Roman"/>
          <w:i/>
          <w:sz w:val="24"/>
          <w:szCs w:val="24"/>
          <w:lang w:val="en-US"/>
        </w:rPr>
      </w:pPr>
      <w:r w:rsidRPr="00FA6DD4">
        <w:rPr>
          <w:rFonts w:cs="Calibri"/>
          <w:color w:val="7030A0"/>
          <w:sz w:val="28"/>
          <w:szCs w:val="28"/>
          <w:lang w:val="en-US"/>
        </w:rPr>
        <w:t>Abstract</w:t>
      </w:r>
    </w:p>
    <w:p w:rsidR="001C7F49" w:rsidRPr="000359FA" w:rsidRDefault="001C7F49" w:rsidP="00B30131">
      <w:pPr>
        <w:spacing w:line="360" w:lineRule="auto"/>
        <w:jc w:val="both"/>
        <w:rPr>
          <w:rFonts w:ascii="Times New Roman" w:hAnsi="Times New Roman"/>
          <w:sz w:val="24"/>
          <w:szCs w:val="24"/>
          <w:lang w:val="en-US"/>
        </w:rPr>
      </w:pPr>
      <w:r w:rsidRPr="000359FA">
        <w:rPr>
          <w:rFonts w:ascii="Times New Roman" w:hAnsi="Times New Roman"/>
          <w:sz w:val="24"/>
          <w:szCs w:val="24"/>
          <w:lang w:val="en-US"/>
        </w:rPr>
        <w:t xml:space="preserve">In carrying out a customs activity, acts and formalities must be carried out to place </w:t>
      </w:r>
      <w:proofErr w:type="gramStart"/>
      <w:r w:rsidRPr="000359FA">
        <w:rPr>
          <w:rFonts w:ascii="Times New Roman" w:hAnsi="Times New Roman"/>
          <w:sz w:val="24"/>
          <w:szCs w:val="24"/>
          <w:lang w:val="en-US"/>
        </w:rPr>
        <w:t>a specific</w:t>
      </w:r>
      <w:proofErr w:type="gramEnd"/>
      <w:r w:rsidRPr="000359FA">
        <w:rPr>
          <w:rFonts w:ascii="Times New Roman" w:hAnsi="Times New Roman"/>
          <w:sz w:val="24"/>
          <w:szCs w:val="24"/>
          <w:lang w:val="en-US"/>
        </w:rPr>
        <w:t xml:space="preserve"> merchandise in the national territory.</w:t>
      </w:r>
    </w:p>
    <w:p w:rsidR="001C7F49" w:rsidRPr="000359FA" w:rsidRDefault="001C7F49" w:rsidP="00B30131">
      <w:pPr>
        <w:spacing w:line="360" w:lineRule="auto"/>
        <w:jc w:val="both"/>
        <w:rPr>
          <w:rFonts w:ascii="Times New Roman" w:hAnsi="Times New Roman"/>
          <w:sz w:val="24"/>
          <w:szCs w:val="24"/>
          <w:lang w:val="en-US"/>
        </w:rPr>
      </w:pPr>
      <w:r w:rsidRPr="000359FA">
        <w:rPr>
          <w:rFonts w:ascii="Times New Roman" w:hAnsi="Times New Roman"/>
          <w:sz w:val="24"/>
          <w:szCs w:val="24"/>
          <w:lang w:val="en-US"/>
        </w:rPr>
        <w:t>In carrying out this action may cause confusion regarding the function that the customs authority VS Customs Agent</w:t>
      </w:r>
    </w:p>
    <w:p w:rsidR="008D7F5F" w:rsidRPr="000359FA" w:rsidRDefault="001C7F49" w:rsidP="00B30131">
      <w:pPr>
        <w:spacing w:line="360" w:lineRule="auto"/>
        <w:jc w:val="both"/>
        <w:rPr>
          <w:rFonts w:ascii="Times New Roman" w:hAnsi="Times New Roman"/>
          <w:sz w:val="24"/>
          <w:szCs w:val="24"/>
          <w:lang w:val="en-US"/>
        </w:rPr>
      </w:pPr>
      <w:r w:rsidRPr="000359FA">
        <w:rPr>
          <w:rFonts w:ascii="Times New Roman" w:hAnsi="Times New Roman"/>
          <w:sz w:val="24"/>
          <w:szCs w:val="24"/>
          <w:lang w:val="en-US"/>
        </w:rPr>
        <w:t xml:space="preserve">In each of the crosses many actors are involved, each one of which has different functions and responsibilities. </w:t>
      </w:r>
      <w:proofErr w:type="gramStart"/>
      <w:r w:rsidRPr="000359FA">
        <w:rPr>
          <w:rFonts w:ascii="Times New Roman" w:hAnsi="Times New Roman"/>
          <w:sz w:val="24"/>
          <w:szCs w:val="24"/>
          <w:lang w:val="en-US"/>
        </w:rPr>
        <w:t xml:space="preserve">Those who play an important role inside and outside each of the customs </w:t>
      </w:r>
      <w:r w:rsidRPr="000359FA">
        <w:rPr>
          <w:rFonts w:ascii="Times New Roman" w:hAnsi="Times New Roman"/>
          <w:sz w:val="24"/>
          <w:szCs w:val="24"/>
          <w:lang w:val="en-US"/>
        </w:rPr>
        <w:lastRenderedPageBreak/>
        <w:t>offices.</w:t>
      </w:r>
      <w:proofErr w:type="gramEnd"/>
      <w:r w:rsidRPr="000359FA">
        <w:rPr>
          <w:rFonts w:ascii="Times New Roman" w:hAnsi="Times New Roman"/>
          <w:sz w:val="24"/>
          <w:szCs w:val="24"/>
          <w:lang w:val="en-US"/>
        </w:rPr>
        <w:t xml:space="preserve"> Where mainly we must interact each of the authors with the personnel of the customs called "verifier".</w:t>
      </w:r>
    </w:p>
    <w:p w:rsidR="001E1EF3" w:rsidRDefault="00E34EC0" w:rsidP="00B30131">
      <w:pPr>
        <w:spacing w:line="360" w:lineRule="auto"/>
        <w:jc w:val="both"/>
        <w:rPr>
          <w:rFonts w:ascii="Times New Roman" w:hAnsi="Times New Roman"/>
          <w:i/>
          <w:sz w:val="24"/>
          <w:szCs w:val="24"/>
          <w:lang w:val="en-US"/>
        </w:rPr>
      </w:pPr>
      <w:proofErr w:type="gramStart"/>
      <w:r w:rsidRPr="00E34EC0">
        <w:rPr>
          <w:rFonts w:cs="Calibri"/>
          <w:color w:val="7030A0"/>
          <w:sz w:val="28"/>
          <w:szCs w:val="28"/>
          <w:lang w:val="en-US"/>
        </w:rPr>
        <w:t xml:space="preserve">Keywords  </w:t>
      </w:r>
      <w:r w:rsidRPr="000359FA">
        <w:rPr>
          <w:rFonts w:ascii="Times New Roman" w:hAnsi="Times New Roman"/>
          <w:sz w:val="24"/>
          <w:szCs w:val="24"/>
          <w:lang w:val="en-US"/>
        </w:rPr>
        <w:t>customs</w:t>
      </w:r>
      <w:proofErr w:type="gramEnd"/>
      <w:r w:rsidRPr="000359FA">
        <w:rPr>
          <w:rFonts w:ascii="Times New Roman" w:hAnsi="Times New Roman"/>
          <w:sz w:val="24"/>
          <w:szCs w:val="24"/>
          <w:lang w:val="en-US"/>
        </w:rPr>
        <w:t xml:space="preserve"> activity, acts and formalities, customs authority, crosses, customs offices and verifier.</w:t>
      </w:r>
    </w:p>
    <w:p w:rsidR="000359FA" w:rsidRPr="00B30131" w:rsidRDefault="000359FA" w:rsidP="00B30131">
      <w:pPr>
        <w:spacing w:line="360" w:lineRule="auto"/>
        <w:jc w:val="both"/>
        <w:rPr>
          <w:rFonts w:ascii="Times New Roman" w:hAnsi="Times New Roman"/>
          <w:i/>
          <w:sz w:val="24"/>
          <w:szCs w:val="24"/>
          <w:lang w:val="en-US"/>
        </w:rPr>
      </w:pPr>
      <w:r w:rsidRPr="002F16F1">
        <w:rPr>
          <w:rFonts w:ascii="Times New Roman" w:hAnsi="Times New Roman"/>
          <w:b/>
          <w:color w:val="000000"/>
          <w:sz w:val="24"/>
        </w:rPr>
        <w:t>Fecha Recepción:</w:t>
      </w:r>
      <w:r w:rsidRPr="002F16F1">
        <w:rPr>
          <w:rFonts w:ascii="Times New Roman" w:hAnsi="Times New Roman"/>
          <w:color w:val="000000"/>
          <w:sz w:val="24"/>
        </w:rPr>
        <w:t xml:space="preserve"> </w:t>
      </w:r>
      <w:r>
        <w:rPr>
          <w:rFonts w:ascii="Times New Roman" w:hAnsi="Times New Roman"/>
          <w:color w:val="000000"/>
          <w:sz w:val="24"/>
        </w:rPr>
        <w:t>Agosto</w:t>
      </w:r>
      <w:r w:rsidRPr="002F16F1">
        <w:rPr>
          <w:rFonts w:ascii="Times New Roman" w:hAnsi="Times New Roman"/>
          <w:color w:val="000000"/>
          <w:sz w:val="24"/>
        </w:rPr>
        <w:t xml:space="preserve"> 2016     </w:t>
      </w:r>
      <w:r w:rsidRPr="002F16F1">
        <w:rPr>
          <w:rFonts w:ascii="Times New Roman" w:hAnsi="Times New Roman"/>
          <w:b/>
          <w:color w:val="000000"/>
          <w:sz w:val="24"/>
        </w:rPr>
        <w:t>Fecha Aceptación:</w:t>
      </w:r>
      <w:r w:rsidRPr="002F16F1">
        <w:rPr>
          <w:rFonts w:ascii="Times New Roman" w:hAnsi="Times New Roman"/>
          <w:color w:val="000000"/>
          <w:sz w:val="24"/>
        </w:rPr>
        <w:t xml:space="preserve"> Diciembre 2016</w:t>
      </w:r>
      <w:r w:rsidRPr="002F16F1">
        <w:rPr>
          <w:color w:val="000000"/>
        </w:rPr>
        <w:br/>
      </w:r>
      <w:r>
        <w:rPr>
          <w:rFonts w:cs="Calibri"/>
        </w:rPr>
        <w:pict>
          <v:rect id="_x0000_i1025" style="width:0;height:1.5pt" o:hralign="center" o:hrstd="t" o:hr="t" fillcolor="#a0a0a0" stroked="f"/>
        </w:pict>
      </w:r>
    </w:p>
    <w:p w:rsidR="00D25BD5" w:rsidRPr="00B30131" w:rsidRDefault="008D7F5F" w:rsidP="00B30131">
      <w:pPr>
        <w:spacing w:line="360" w:lineRule="auto"/>
        <w:jc w:val="both"/>
        <w:rPr>
          <w:rFonts w:ascii="Times New Roman" w:hAnsi="Times New Roman"/>
          <w:b/>
          <w:sz w:val="24"/>
          <w:szCs w:val="24"/>
        </w:rPr>
      </w:pPr>
      <w:r w:rsidRPr="00B30131">
        <w:rPr>
          <w:rFonts w:ascii="Times New Roman" w:hAnsi="Times New Roman"/>
          <w:b/>
          <w:sz w:val="24"/>
          <w:szCs w:val="24"/>
        </w:rPr>
        <w:t>Marco Conceptual</w:t>
      </w:r>
    </w:p>
    <w:p w:rsidR="004E27D9" w:rsidRPr="00B30131" w:rsidRDefault="008D7F5F" w:rsidP="00B30131">
      <w:pPr>
        <w:spacing w:line="360" w:lineRule="auto"/>
        <w:jc w:val="both"/>
        <w:rPr>
          <w:rFonts w:ascii="Times New Roman" w:hAnsi="Times New Roman"/>
          <w:sz w:val="24"/>
          <w:szCs w:val="24"/>
        </w:rPr>
      </w:pPr>
      <w:r w:rsidRPr="00B30131">
        <w:rPr>
          <w:rFonts w:ascii="Times New Roman" w:hAnsi="Times New Roman"/>
          <w:sz w:val="24"/>
          <w:szCs w:val="24"/>
        </w:rPr>
        <w:t>Agente Aduanal</w:t>
      </w:r>
      <w:r w:rsidR="00FE4CEC" w:rsidRPr="00B30131">
        <w:rPr>
          <w:rFonts w:ascii="Times New Roman" w:hAnsi="Times New Roman"/>
          <w:sz w:val="24"/>
          <w:szCs w:val="24"/>
        </w:rPr>
        <w:t>; Persona física autorizada por SHCP para ejercer ante la aduana en nombre de un importador</w:t>
      </w:r>
    </w:p>
    <w:p w:rsidR="008D7F5F" w:rsidRPr="00B30131" w:rsidRDefault="008D7F5F" w:rsidP="00B30131">
      <w:pPr>
        <w:spacing w:line="360" w:lineRule="auto"/>
        <w:jc w:val="both"/>
        <w:rPr>
          <w:rFonts w:ascii="Times New Roman" w:hAnsi="Times New Roman"/>
          <w:sz w:val="24"/>
          <w:szCs w:val="24"/>
        </w:rPr>
      </w:pPr>
      <w:r w:rsidRPr="00B30131">
        <w:rPr>
          <w:rFonts w:ascii="Times New Roman" w:hAnsi="Times New Roman"/>
          <w:sz w:val="24"/>
          <w:szCs w:val="24"/>
        </w:rPr>
        <w:t>Autoridad Aduanera</w:t>
      </w:r>
      <w:r w:rsidR="008E1A69" w:rsidRPr="00B30131">
        <w:rPr>
          <w:rFonts w:ascii="Times New Roman" w:hAnsi="Times New Roman"/>
          <w:sz w:val="24"/>
          <w:szCs w:val="24"/>
        </w:rPr>
        <w:t>: Personal de gobierno para ejercer las leyes en el ámbito aduanero</w:t>
      </w:r>
    </w:p>
    <w:p w:rsidR="004E27D9" w:rsidRPr="00B30131" w:rsidRDefault="008D7F5F" w:rsidP="00B30131">
      <w:pPr>
        <w:spacing w:line="360" w:lineRule="auto"/>
        <w:jc w:val="both"/>
        <w:rPr>
          <w:rFonts w:ascii="Times New Roman" w:hAnsi="Times New Roman"/>
          <w:sz w:val="24"/>
          <w:szCs w:val="24"/>
        </w:rPr>
      </w:pPr>
      <w:r w:rsidRPr="00B30131">
        <w:rPr>
          <w:rFonts w:ascii="Times New Roman" w:hAnsi="Times New Roman"/>
          <w:sz w:val="24"/>
          <w:szCs w:val="24"/>
        </w:rPr>
        <w:t>Verificador; actor principal  autorizado por gobierno para ejercer autoridad en el proceso del despacho.</w:t>
      </w:r>
    </w:p>
    <w:p w:rsidR="005B2C4E" w:rsidRPr="0033714E" w:rsidRDefault="00C26720" w:rsidP="000359FA">
      <w:pPr>
        <w:widowControl w:val="0"/>
        <w:autoSpaceDE w:val="0"/>
        <w:autoSpaceDN w:val="0"/>
        <w:adjustRightInd w:val="0"/>
        <w:spacing w:before="26" w:after="0" w:line="240" w:lineRule="auto"/>
        <w:jc w:val="both"/>
        <w:rPr>
          <w:rFonts w:cs="Calibri"/>
          <w:color w:val="7030A0"/>
          <w:sz w:val="28"/>
          <w:szCs w:val="28"/>
          <w:lang w:val="es-ES_tradnl"/>
        </w:rPr>
      </w:pPr>
      <w:r w:rsidRPr="0033714E">
        <w:rPr>
          <w:rFonts w:cs="Calibri"/>
          <w:color w:val="7030A0"/>
          <w:sz w:val="28"/>
          <w:szCs w:val="28"/>
          <w:lang w:val="es-ES_tradnl"/>
        </w:rPr>
        <w:t>Introducción</w:t>
      </w:r>
    </w:p>
    <w:p w:rsidR="00C26720" w:rsidRPr="00B30131" w:rsidRDefault="00C26720" w:rsidP="00B30131">
      <w:pPr>
        <w:widowControl w:val="0"/>
        <w:autoSpaceDE w:val="0"/>
        <w:autoSpaceDN w:val="0"/>
        <w:adjustRightInd w:val="0"/>
        <w:spacing w:before="26" w:after="0" w:line="360" w:lineRule="auto"/>
        <w:ind w:left="102"/>
        <w:jc w:val="both"/>
        <w:rPr>
          <w:rFonts w:ascii="Times New Roman" w:hAnsi="Times New Roman"/>
          <w:i/>
          <w:iCs/>
          <w:color w:val="111111"/>
          <w:sz w:val="24"/>
          <w:szCs w:val="24"/>
        </w:rPr>
      </w:pPr>
    </w:p>
    <w:p w:rsidR="00C26720" w:rsidRPr="00B30131" w:rsidRDefault="007C408F" w:rsidP="000359FA">
      <w:pPr>
        <w:widowControl w:val="0"/>
        <w:autoSpaceDE w:val="0"/>
        <w:autoSpaceDN w:val="0"/>
        <w:adjustRightInd w:val="0"/>
        <w:spacing w:before="26" w:after="0" w:line="360" w:lineRule="auto"/>
        <w:jc w:val="both"/>
        <w:rPr>
          <w:rFonts w:ascii="Times New Roman" w:hAnsi="Times New Roman"/>
          <w:iCs/>
          <w:color w:val="111111"/>
          <w:sz w:val="24"/>
          <w:szCs w:val="24"/>
        </w:rPr>
      </w:pPr>
      <w:r w:rsidRPr="00B30131">
        <w:rPr>
          <w:rFonts w:ascii="Times New Roman" w:hAnsi="Times New Roman"/>
          <w:iCs/>
          <w:color w:val="111111"/>
          <w:sz w:val="24"/>
          <w:szCs w:val="24"/>
        </w:rPr>
        <w:t>El presente documento pretende  humildemente  generar información que permita ser consultado por los diferentes actores involucrados en el comercio exterior, como bien sabe este tema está en boca de muchos ya que al generar una posible actualización de un trato; esto podría ocasionar  pensando positivamente un gran impacto en las negociaciones comerciales que se estarían despacho por la aduana de Nuevo Laredo, Tamaulipas (aduana fronteriza norte 24-0)</w:t>
      </w:r>
    </w:p>
    <w:p w:rsidR="00377B6C" w:rsidRPr="0033714E" w:rsidRDefault="00377B6C" w:rsidP="000359FA">
      <w:pPr>
        <w:widowControl w:val="0"/>
        <w:autoSpaceDE w:val="0"/>
        <w:autoSpaceDN w:val="0"/>
        <w:adjustRightInd w:val="0"/>
        <w:spacing w:before="26" w:after="0" w:line="240" w:lineRule="auto"/>
        <w:jc w:val="both"/>
        <w:rPr>
          <w:rFonts w:cs="Calibri"/>
          <w:color w:val="7030A0"/>
          <w:sz w:val="28"/>
          <w:szCs w:val="28"/>
          <w:lang w:val="es-ES_tradnl"/>
        </w:rPr>
      </w:pPr>
      <w:r w:rsidRPr="0033714E">
        <w:rPr>
          <w:rFonts w:cs="Calibri"/>
          <w:color w:val="7030A0"/>
          <w:sz w:val="28"/>
          <w:szCs w:val="28"/>
          <w:lang w:val="es-ES_tradnl"/>
        </w:rPr>
        <w:t xml:space="preserve">Objetivo  </w:t>
      </w:r>
    </w:p>
    <w:p w:rsidR="00377B6C" w:rsidRPr="00B30131" w:rsidRDefault="00377B6C" w:rsidP="000359FA">
      <w:pPr>
        <w:widowControl w:val="0"/>
        <w:autoSpaceDE w:val="0"/>
        <w:autoSpaceDN w:val="0"/>
        <w:adjustRightInd w:val="0"/>
        <w:spacing w:before="26" w:after="0" w:line="360" w:lineRule="auto"/>
        <w:jc w:val="both"/>
        <w:rPr>
          <w:rFonts w:ascii="Times New Roman" w:hAnsi="Times New Roman"/>
          <w:iCs/>
          <w:color w:val="111111"/>
          <w:sz w:val="24"/>
          <w:szCs w:val="24"/>
        </w:rPr>
      </w:pPr>
    </w:p>
    <w:p w:rsidR="00377B6C" w:rsidRPr="00B30131" w:rsidRDefault="00377B6C" w:rsidP="000359FA">
      <w:pPr>
        <w:widowControl w:val="0"/>
        <w:autoSpaceDE w:val="0"/>
        <w:autoSpaceDN w:val="0"/>
        <w:adjustRightInd w:val="0"/>
        <w:spacing w:before="26" w:after="0" w:line="360" w:lineRule="auto"/>
        <w:jc w:val="both"/>
        <w:rPr>
          <w:rFonts w:ascii="Times New Roman" w:hAnsi="Times New Roman"/>
          <w:iCs/>
          <w:color w:val="111111"/>
          <w:sz w:val="24"/>
          <w:szCs w:val="24"/>
        </w:rPr>
      </w:pPr>
      <w:r w:rsidRPr="00B30131">
        <w:rPr>
          <w:rFonts w:ascii="Times New Roman" w:hAnsi="Times New Roman"/>
          <w:iCs/>
          <w:color w:val="111111"/>
          <w:sz w:val="24"/>
          <w:szCs w:val="24"/>
        </w:rPr>
        <w:t xml:space="preserve">Generar un documento  que permita facilitar las operaciones aduaneras en conjunto con los diferentes medios de transporte.   </w:t>
      </w:r>
    </w:p>
    <w:p w:rsidR="00377B6C" w:rsidRPr="00B30131" w:rsidRDefault="00377B6C" w:rsidP="000359FA">
      <w:pPr>
        <w:widowControl w:val="0"/>
        <w:autoSpaceDE w:val="0"/>
        <w:autoSpaceDN w:val="0"/>
        <w:adjustRightInd w:val="0"/>
        <w:spacing w:before="26" w:after="0" w:line="360" w:lineRule="auto"/>
        <w:jc w:val="both"/>
        <w:rPr>
          <w:rFonts w:ascii="Times New Roman" w:hAnsi="Times New Roman"/>
          <w:iCs/>
          <w:color w:val="111111"/>
          <w:sz w:val="24"/>
          <w:szCs w:val="24"/>
        </w:rPr>
      </w:pPr>
      <w:r w:rsidRPr="00B30131">
        <w:rPr>
          <w:rFonts w:ascii="Times New Roman" w:hAnsi="Times New Roman"/>
          <w:iCs/>
          <w:color w:val="111111"/>
          <w:sz w:val="24"/>
          <w:szCs w:val="24"/>
        </w:rPr>
        <w:t>•</w:t>
      </w:r>
      <w:r w:rsidRPr="00B30131">
        <w:rPr>
          <w:rFonts w:ascii="Times New Roman" w:hAnsi="Times New Roman"/>
          <w:iCs/>
          <w:color w:val="111111"/>
          <w:sz w:val="24"/>
          <w:szCs w:val="24"/>
        </w:rPr>
        <w:tab/>
        <w:t>Lograr mayor  eficiencia en el despacho por aduana  fronteriza norte</w:t>
      </w:r>
    </w:p>
    <w:p w:rsidR="00377B6C" w:rsidRPr="00B30131" w:rsidRDefault="00377B6C" w:rsidP="000359FA">
      <w:pPr>
        <w:widowControl w:val="0"/>
        <w:autoSpaceDE w:val="0"/>
        <w:autoSpaceDN w:val="0"/>
        <w:adjustRightInd w:val="0"/>
        <w:spacing w:before="26" w:after="0" w:line="360" w:lineRule="auto"/>
        <w:jc w:val="both"/>
        <w:rPr>
          <w:rFonts w:ascii="Times New Roman" w:hAnsi="Times New Roman"/>
          <w:iCs/>
          <w:color w:val="111111"/>
          <w:sz w:val="24"/>
          <w:szCs w:val="24"/>
        </w:rPr>
      </w:pPr>
      <w:r w:rsidRPr="00B30131">
        <w:rPr>
          <w:rFonts w:ascii="Times New Roman" w:hAnsi="Times New Roman"/>
          <w:iCs/>
          <w:color w:val="111111"/>
          <w:sz w:val="24"/>
          <w:szCs w:val="24"/>
        </w:rPr>
        <w:t>•</w:t>
      </w:r>
      <w:r w:rsidRPr="00B30131">
        <w:rPr>
          <w:rFonts w:ascii="Times New Roman" w:hAnsi="Times New Roman"/>
          <w:iCs/>
          <w:color w:val="111111"/>
          <w:sz w:val="24"/>
          <w:szCs w:val="24"/>
        </w:rPr>
        <w:tab/>
        <w:t xml:space="preserve">Se hará una  identificación de  la  capacidad  operativa  en el Puerto Aduanero de Nuevo Laredo, Tamaulipas.  </w:t>
      </w:r>
    </w:p>
    <w:p w:rsidR="005B2C4E" w:rsidRPr="00B30131" w:rsidRDefault="00377B6C" w:rsidP="000359FA">
      <w:pPr>
        <w:widowControl w:val="0"/>
        <w:autoSpaceDE w:val="0"/>
        <w:autoSpaceDN w:val="0"/>
        <w:adjustRightInd w:val="0"/>
        <w:spacing w:before="26" w:after="0" w:line="360" w:lineRule="auto"/>
        <w:jc w:val="both"/>
        <w:rPr>
          <w:rFonts w:ascii="Times New Roman" w:hAnsi="Times New Roman"/>
          <w:iCs/>
          <w:color w:val="111111"/>
          <w:sz w:val="24"/>
          <w:szCs w:val="24"/>
        </w:rPr>
      </w:pPr>
      <w:r w:rsidRPr="00B30131">
        <w:rPr>
          <w:rFonts w:ascii="Times New Roman" w:hAnsi="Times New Roman"/>
          <w:iCs/>
          <w:color w:val="111111"/>
          <w:sz w:val="24"/>
          <w:szCs w:val="24"/>
        </w:rPr>
        <w:t xml:space="preserve"> •</w:t>
      </w:r>
      <w:r w:rsidRPr="00B30131">
        <w:rPr>
          <w:rFonts w:ascii="Times New Roman" w:hAnsi="Times New Roman"/>
          <w:iCs/>
          <w:color w:val="111111"/>
          <w:sz w:val="24"/>
          <w:szCs w:val="24"/>
        </w:rPr>
        <w:tab/>
        <w:t>Demostrar que una mejora en la planificación logística del transporte internacional  y local  facilita las operaciones del Comercio Exterior</w:t>
      </w:r>
    </w:p>
    <w:p w:rsidR="005B2C4E" w:rsidRPr="0033714E" w:rsidRDefault="005670AC" w:rsidP="000359FA">
      <w:pPr>
        <w:widowControl w:val="0"/>
        <w:autoSpaceDE w:val="0"/>
        <w:autoSpaceDN w:val="0"/>
        <w:adjustRightInd w:val="0"/>
        <w:spacing w:before="26" w:after="0" w:line="240" w:lineRule="auto"/>
        <w:jc w:val="both"/>
        <w:rPr>
          <w:rFonts w:cs="Calibri"/>
          <w:color w:val="7030A0"/>
          <w:sz w:val="28"/>
          <w:szCs w:val="28"/>
          <w:lang w:val="es-ES_tradnl"/>
        </w:rPr>
      </w:pPr>
      <w:r w:rsidRPr="0033714E">
        <w:rPr>
          <w:rFonts w:cs="Calibri"/>
          <w:color w:val="7030A0"/>
          <w:sz w:val="28"/>
          <w:szCs w:val="28"/>
          <w:lang w:val="es-ES_tradnl"/>
        </w:rPr>
        <w:lastRenderedPageBreak/>
        <w:t>Método</w:t>
      </w:r>
    </w:p>
    <w:p w:rsidR="005670AC" w:rsidRPr="00B30131" w:rsidRDefault="005670AC" w:rsidP="000359FA">
      <w:pPr>
        <w:widowControl w:val="0"/>
        <w:autoSpaceDE w:val="0"/>
        <w:autoSpaceDN w:val="0"/>
        <w:adjustRightInd w:val="0"/>
        <w:spacing w:before="26" w:after="0" w:line="360" w:lineRule="auto"/>
        <w:jc w:val="both"/>
        <w:rPr>
          <w:rFonts w:ascii="Times New Roman" w:hAnsi="Times New Roman"/>
          <w:b/>
          <w:iCs/>
          <w:color w:val="111111"/>
          <w:sz w:val="24"/>
          <w:szCs w:val="24"/>
        </w:rPr>
      </w:pPr>
    </w:p>
    <w:p w:rsidR="005B2C4E" w:rsidRPr="00B30131" w:rsidRDefault="00420733" w:rsidP="000359FA">
      <w:pPr>
        <w:widowControl w:val="0"/>
        <w:autoSpaceDE w:val="0"/>
        <w:autoSpaceDN w:val="0"/>
        <w:adjustRightInd w:val="0"/>
        <w:spacing w:before="26" w:after="0" w:line="360" w:lineRule="auto"/>
        <w:jc w:val="both"/>
        <w:rPr>
          <w:rFonts w:ascii="Times New Roman" w:hAnsi="Times New Roman"/>
          <w:iCs/>
          <w:color w:val="111111"/>
          <w:sz w:val="24"/>
          <w:szCs w:val="24"/>
        </w:rPr>
      </w:pPr>
      <w:r w:rsidRPr="00B30131">
        <w:rPr>
          <w:rFonts w:ascii="Times New Roman" w:hAnsi="Times New Roman"/>
          <w:iCs/>
          <w:color w:val="111111"/>
          <w:sz w:val="24"/>
          <w:szCs w:val="24"/>
        </w:rPr>
        <w:t>Mediante el apoyo de diversos medios informativos, analíticos y críticos realizaremos esta investigación que nos permita poder generar una estadística de operaciones aduaneras, cruces  internacionales de medios de transporte y posiblemente estadísticas de cruce peatonal.</w:t>
      </w:r>
    </w:p>
    <w:p w:rsidR="00B83D63" w:rsidRDefault="00B83D63" w:rsidP="000359FA">
      <w:pPr>
        <w:widowControl w:val="0"/>
        <w:autoSpaceDE w:val="0"/>
        <w:autoSpaceDN w:val="0"/>
        <w:adjustRightInd w:val="0"/>
        <w:spacing w:before="26" w:after="0" w:line="360" w:lineRule="auto"/>
        <w:jc w:val="both"/>
        <w:rPr>
          <w:rFonts w:ascii="Times New Roman" w:hAnsi="Times New Roman"/>
          <w:iCs/>
          <w:color w:val="111111"/>
          <w:sz w:val="24"/>
          <w:szCs w:val="24"/>
        </w:rPr>
      </w:pPr>
    </w:p>
    <w:p w:rsidR="00B83D63" w:rsidRPr="00B30131" w:rsidRDefault="00B83D63" w:rsidP="000359FA">
      <w:pPr>
        <w:widowControl w:val="0"/>
        <w:autoSpaceDE w:val="0"/>
        <w:autoSpaceDN w:val="0"/>
        <w:adjustRightInd w:val="0"/>
        <w:spacing w:before="26" w:after="0" w:line="360" w:lineRule="auto"/>
        <w:jc w:val="center"/>
        <w:rPr>
          <w:rFonts w:ascii="Times New Roman" w:hAnsi="Times New Roman"/>
          <w:iCs/>
          <w:color w:val="111111"/>
          <w:sz w:val="24"/>
          <w:szCs w:val="24"/>
        </w:rPr>
      </w:pPr>
      <w:r w:rsidRPr="000359FA">
        <w:rPr>
          <w:rFonts w:ascii="Times New Roman" w:hAnsi="Times New Roman"/>
          <w:b/>
          <w:iCs/>
          <w:color w:val="111111"/>
          <w:sz w:val="24"/>
          <w:szCs w:val="24"/>
        </w:rPr>
        <w:t>Figura 1</w:t>
      </w:r>
      <w:r w:rsidR="00E34EC0">
        <w:rPr>
          <w:rFonts w:ascii="Times New Roman" w:hAnsi="Times New Roman"/>
          <w:iCs/>
          <w:color w:val="111111"/>
          <w:sz w:val="24"/>
          <w:szCs w:val="24"/>
        </w:rPr>
        <w:t xml:space="preserve"> Estadística de cruces por el puerto fronterizo de Nuevo Laredo.</w:t>
      </w:r>
    </w:p>
    <w:p w:rsidR="00420733" w:rsidRPr="00B30131" w:rsidRDefault="00420733" w:rsidP="000359FA">
      <w:pPr>
        <w:widowControl w:val="0"/>
        <w:autoSpaceDE w:val="0"/>
        <w:autoSpaceDN w:val="0"/>
        <w:adjustRightInd w:val="0"/>
        <w:spacing w:before="26" w:after="0" w:line="360" w:lineRule="auto"/>
        <w:jc w:val="both"/>
        <w:rPr>
          <w:rFonts w:ascii="Times New Roman" w:hAnsi="Times New Roman"/>
          <w:iCs/>
          <w:color w:val="111111"/>
          <w:sz w:val="24"/>
          <w:szCs w:val="24"/>
        </w:rPr>
      </w:pPr>
    </w:p>
    <w:p w:rsidR="00420733" w:rsidRPr="00B30131" w:rsidRDefault="0046001D" w:rsidP="000359FA">
      <w:pPr>
        <w:widowControl w:val="0"/>
        <w:autoSpaceDE w:val="0"/>
        <w:autoSpaceDN w:val="0"/>
        <w:adjustRightInd w:val="0"/>
        <w:spacing w:before="26" w:after="0" w:line="360" w:lineRule="auto"/>
        <w:jc w:val="both"/>
        <w:rPr>
          <w:rFonts w:ascii="Times New Roman" w:hAnsi="Times New Roman"/>
          <w:noProof/>
          <w:sz w:val="24"/>
          <w:szCs w:val="24"/>
        </w:rPr>
      </w:pPr>
      <w:r>
        <w:rPr>
          <w:rFonts w:ascii="Times New Roman" w:hAnsi="Times New Roman"/>
          <w:noProof/>
          <w:sz w:val="24"/>
          <w:szCs w:val="24"/>
        </w:rPr>
        <w:drawing>
          <wp:inline distT="0" distB="0" distL="0" distR="0" wp14:anchorId="255DAA36" wp14:editId="15579B8F">
            <wp:extent cx="6000750" cy="1543050"/>
            <wp:effectExtent l="0" t="0" r="0" b="0"/>
            <wp:docPr id="1" name="Imagen 1" descr="Descripción: Resultado de imagen para estadisticas cruces nuevo lar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Resultado de imagen para estadisticas cruces nuevo lared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0" cy="1543050"/>
                    </a:xfrm>
                    <a:prstGeom prst="rect">
                      <a:avLst/>
                    </a:prstGeom>
                    <a:noFill/>
                    <a:ln>
                      <a:noFill/>
                    </a:ln>
                  </pic:spPr>
                </pic:pic>
              </a:graphicData>
            </a:graphic>
          </wp:inline>
        </w:drawing>
      </w:r>
    </w:p>
    <w:p w:rsidR="00B83D63" w:rsidRPr="00B30131" w:rsidRDefault="00B83D63" w:rsidP="000359FA">
      <w:pPr>
        <w:widowControl w:val="0"/>
        <w:autoSpaceDE w:val="0"/>
        <w:autoSpaceDN w:val="0"/>
        <w:adjustRightInd w:val="0"/>
        <w:spacing w:before="26" w:after="0" w:line="360" w:lineRule="auto"/>
        <w:jc w:val="both"/>
        <w:rPr>
          <w:rFonts w:ascii="Times New Roman" w:hAnsi="Times New Roman"/>
          <w:noProof/>
          <w:sz w:val="24"/>
          <w:szCs w:val="24"/>
        </w:rPr>
      </w:pPr>
    </w:p>
    <w:p w:rsidR="00B83D63" w:rsidRPr="00B30131" w:rsidRDefault="00B83D63" w:rsidP="000359FA">
      <w:pPr>
        <w:widowControl w:val="0"/>
        <w:autoSpaceDE w:val="0"/>
        <w:autoSpaceDN w:val="0"/>
        <w:adjustRightInd w:val="0"/>
        <w:spacing w:before="26" w:after="0" w:line="360" w:lineRule="auto"/>
        <w:jc w:val="center"/>
        <w:rPr>
          <w:rFonts w:ascii="Times New Roman" w:hAnsi="Times New Roman"/>
          <w:noProof/>
          <w:sz w:val="24"/>
          <w:szCs w:val="24"/>
        </w:rPr>
      </w:pPr>
      <w:r w:rsidRPr="000359FA">
        <w:rPr>
          <w:rFonts w:ascii="Times New Roman" w:hAnsi="Times New Roman"/>
          <w:b/>
          <w:noProof/>
          <w:sz w:val="24"/>
          <w:szCs w:val="24"/>
        </w:rPr>
        <w:t>Figura 2</w:t>
      </w:r>
      <w:r w:rsidR="00E34EC0" w:rsidRPr="000359FA">
        <w:rPr>
          <w:rFonts w:ascii="Times New Roman" w:hAnsi="Times New Roman"/>
          <w:b/>
          <w:noProof/>
          <w:sz w:val="24"/>
          <w:szCs w:val="24"/>
        </w:rPr>
        <w:t xml:space="preserve"> </w:t>
      </w:r>
      <w:r w:rsidR="00E34EC0" w:rsidRPr="00E34EC0">
        <w:rPr>
          <w:rFonts w:ascii="Times New Roman" w:hAnsi="Times New Roman"/>
          <w:iCs/>
          <w:color w:val="111111"/>
          <w:sz w:val="24"/>
          <w:szCs w:val="24"/>
        </w:rPr>
        <w:t>Grafica de aforo anual periodo 2001-2015</w:t>
      </w:r>
    </w:p>
    <w:p w:rsidR="00B83D63" w:rsidRPr="00B30131" w:rsidRDefault="0046001D" w:rsidP="000359FA">
      <w:pPr>
        <w:widowControl w:val="0"/>
        <w:autoSpaceDE w:val="0"/>
        <w:autoSpaceDN w:val="0"/>
        <w:adjustRightInd w:val="0"/>
        <w:spacing w:before="26" w:after="0" w:line="360" w:lineRule="auto"/>
        <w:jc w:val="both"/>
        <w:rPr>
          <w:rFonts w:ascii="Times New Roman" w:hAnsi="Times New Roman"/>
          <w:iCs/>
          <w:color w:val="111111"/>
          <w:sz w:val="24"/>
          <w:szCs w:val="24"/>
        </w:rPr>
      </w:pPr>
      <w:r>
        <w:rPr>
          <w:rFonts w:ascii="Times New Roman" w:hAnsi="Times New Roman"/>
          <w:noProof/>
          <w:sz w:val="24"/>
          <w:szCs w:val="24"/>
        </w:rPr>
        <w:drawing>
          <wp:inline distT="0" distB="0" distL="0" distR="0" wp14:anchorId="5CF76A6E" wp14:editId="1ABAE19E">
            <wp:extent cx="5638800" cy="3162300"/>
            <wp:effectExtent l="0" t="0" r="0" b="0"/>
            <wp:docPr id="2" name="Imagen 2" descr="Descripción: Resultado de imagen para estadisticas cruces nuevo lar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estadisticas cruces nuevo lared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0" cy="3162300"/>
                    </a:xfrm>
                    <a:prstGeom prst="rect">
                      <a:avLst/>
                    </a:prstGeom>
                    <a:noFill/>
                    <a:ln>
                      <a:noFill/>
                    </a:ln>
                  </pic:spPr>
                </pic:pic>
              </a:graphicData>
            </a:graphic>
          </wp:inline>
        </w:drawing>
      </w:r>
    </w:p>
    <w:p w:rsidR="005B2C4E" w:rsidRPr="00B30131" w:rsidRDefault="005B2C4E" w:rsidP="000359FA">
      <w:pPr>
        <w:widowControl w:val="0"/>
        <w:autoSpaceDE w:val="0"/>
        <w:autoSpaceDN w:val="0"/>
        <w:adjustRightInd w:val="0"/>
        <w:spacing w:before="26" w:after="0" w:line="360" w:lineRule="auto"/>
        <w:jc w:val="both"/>
        <w:rPr>
          <w:rFonts w:ascii="Times New Roman" w:hAnsi="Times New Roman"/>
          <w:i/>
          <w:iCs/>
          <w:color w:val="111111"/>
          <w:sz w:val="24"/>
          <w:szCs w:val="24"/>
        </w:rPr>
      </w:pPr>
    </w:p>
    <w:p w:rsidR="008E1A69" w:rsidRDefault="00B83D63" w:rsidP="000359FA">
      <w:pPr>
        <w:widowControl w:val="0"/>
        <w:autoSpaceDE w:val="0"/>
        <w:autoSpaceDN w:val="0"/>
        <w:adjustRightInd w:val="0"/>
        <w:spacing w:before="26" w:after="0" w:line="360" w:lineRule="auto"/>
        <w:jc w:val="center"/>
        <w:rPr>
          <w:rFonts w:ascii="Times New Roman" w:hAnsi="Times New Roman"/>
          <w:i/>
          <w:iCs/>
          <w:color w:val="111111"/>
          <w:sz w:val="20"/>
          <w:szCs w:val="24"/>
        </w:rPr>
      </w:pPr>
      <w:r w:rsidRPr="00B30131">
        <w:rPr>
          <w:rFonts w:ascii="Times New Roman" w:hAnsi="Times New Roman"/>
          <w:i/>
          <w:iCs/>
          <w:color w:val="111111"/>
          <w:sz w:val="20"/>
          <w:szCs w:val="24"/>
        </w:rPr>
        <w:t>Fuente</w:t>
      </w:r>
      <w:r w:rsidR="00CE2086" w:rsidRPr="00B30131">
        <w:rPr>
          <w:rFonts w:ascii="Times New Roman" w:hAnsi="Times New Roman"/>
          <w:i/>
          <w:iCs/>
          <w:color w:val="111111"/>
          <w:sz w:val="20"/>
          <w:szCs w:val="24"/>
        </w:rPr>
        <w:t xml:space="preserve">: </w:t>
      </w:r>
      <w:r w:rsidR="00CE2086">
        <w:rPr>
          <w:rFonts w:ascii="Times New Roman" w:hAnsi="Times New Roman"/>
          <w:i/>
          <w:iCs/>
          <w:color w:val="111111"/>
          <w:sz w:val="20"/>
          <w:szCs w:val="24"/>
        </w:rPr>
        <w:t>Instituto</w:t>
      </w:r>
      <w:r w:rsidR="00CE2086" w:rsidRPr="00B30131">
        <w:rPr>
          <w:rFonts w:ascii="Times New Roman" w:hAnsi="Times New Roman"/>
          <w:i/>
          <w:iCs/>
          <w:color w:val="111111"/>
          <w:sz w:val="20"/>
          <w:szCs w:val="24"/>
        </w:rPr>
        <w:t xml:space="preserve"> para la competitividad y el comercio exterior de nuevo Laredo</w:t>
      </w:r>
    </w:p>
    <w:p w:rsidR="007565E7" w:rsidRPr="00B30131" w:rsidRDefault="007565E7" w:rsidP="000359FA">
      <w:pPr>
        <w:widowControl w:val="0"/>
        <w:autoSpaceDE w:val="0"/>
        <w:autoSpaceDN w:val="0"/>
        <w:adjustRightInd w:val="0"/>
        <w:spacing w:before="26" w:after="0" w:line="360" w:lineRule="auto"/>
        <w:jc w:val="center"/>
        <w:rPr>
          <w:rFonts w:ascii="Times New Roman" w:hAnsi="Times New Roman"/>
          <w:i/>
          <w:iCs/>
          <w:color w:val="111111"/>
          <w:sz w:val="20"/>
          <w:szCs w:val="24"/>
        </w:rPr>
      </w:pPr>
      <w:r w:rsidRPr="007565E7">
        <w:rPr>
          <w:rFonts w:ascii="Times New Roman" w:hAnsi="Times New Roman"/>
          <w:i/>
          <w:iCs/>
          <w:color w:val="111111"/>
          <w:sz w:val="20"/>
          <w:szCs w:val="24"/>
        </w:rPr>
        <w:t>http://www.iccedenuevolaredo.org/icce/index.php/informacion-comercio-internacional?showall=1</w:t>
      </w:r>
    </w:p>
    <w:p w:rsidR="00B83D63" w:rsidRPr="00B30131" w:rsidRDefault="00B83D63" w:rsidP="000359FA">
      <w:pPr>
        <w:widowControl w:val="0"/>
        <w:autoSpaceDE w:val="0"/>
        <w:autoSpaceDN w:val="0"/>
        <w:adjustRightInd w:val="0"/>
        <w:spacing w:before="26" w:after="0" w:line="360" w:lineRule="auto"/>
        <w:jc w:val="both"/>
        <w:rPr>
          <w:rFonts w:ascii="Times New Roman" w:hAnsi="Times New Roman"/>
          <w:i/>
          <w:iCs/>
          <w:color w:val="111111"/>
          <w:sz w:val="24"/>
          <w:szCs w:val="24"/>
        </w:rPr>
      </w:pPr>
    </w:p>
    <w:p w:rsidR="00B83D63" w:rsidRPr="0033714E" w:rsidRDefault="0034574E" w:rsidP="000359FA">
      <w:pPr>
        <w:widowControl w:val="0"/>
        <w:autoSpaceDE w:val="0"/>
        <w:autoSpaceDN w:val="0"/>
        <w:adjustRightInd w:val="0"/>
        <w:spacing w:before="26" w:after="0" w:line="240" w:lineRule="auto"/>
        <w:jc w:val="both"/>
        <w:rPr>
          <w:rFonts w:cs="Calibri"/>
          <w:color w:val="7030A0"/>
          <w:sz w:val="28"/>
          <w:szCs w:val="28"/>
          <w:lang w:val="es-ES_tradnl"/>
        </w:rPr>
      </w:pPr>
      <w:r w:rsidRPr="0033714E">
        <w:rPr>
          <w:rFonts w:cs="Calibri"/>
          <w:color w:val="7030A0"/>
          <w:sz w:val="28"/>
          <w:szCs w:val="28"/>
          <w:lang w:val="es-ES_tradnl"/>
        </w:rPr>
        <w:lastRenderedPageBreak/>
        <w:t>Resultados</w:t>
      </w:r>
    </w:p>
    <w:p w:rsidR="0034574E" w:rsidRPr="00B30131" w:rsidRDefault="0034574E" w:rsidP="000359FA">
      <w:pPr>
        <w:widowControl w:val="0"/>
        <w:autoSpaceDE w:val="0"/>
        <w:autoSpaceDN w:val="0"/>
        <w:adjustRightInd w:val="0"/>
        <w:spacing w:before="26" w:after="0" w:line="360" w:lineRule="auto"/>
        <w:jc w:val="both"/>
        <w:rPr>
          <w:rFonts w:ascii="Times New Roman" w:hAnsi="Times New Roman"/>
          <w:iCs/>
          <w:color w:val="111111"/>
          <w:sz w:val="24"/>
          <w:szCs w:val="24"/>
        </w:rPr>
      </w:pPr>
    </w:p>
    <w:p w:rsidR="0034574E" w:rsidRPr="00B30131" w:rsidRDefault="0034574E" w:rsidP="000359FA">
      <w:pPr>
        <w:widowControl w:val="0"/>
        <w:autoSpaceDE w:val="0"/>
        <w:autoSpaceDN w:val="0"/>
        <w:adjustRightInd w:val="0"/>
        <w:spacing w:before="26" w:after="0" w:line="360" w:lineRule="auto"/>
        <w:jc w:val="both"/>
        <w:rPr>
          <w:rFonts w:ascii="Times New Roman" w:hAnsi="Times New Roman"/>
          <w:iCs/>
          <w:color w:val="111111"/>
          <w:sz w:val="24"/>
          <w:szCs w:val="24"/>
        </w:rPr>
      </w:pPr>
      <w:r w:rsidRPr="00B30131">
        <w:rPr>
          <w:rFonts w:ascii="Times New Roman" w:hAnsi="Times New Roman"/>
          <w:iCs/>
          <w:color w:val="111111"/>
          <w:sz w:val="24"/>
          <w:szCs w:val="24"/>
        </w:rPr>
        <w:t>Los resultados tentativos son considerados en base a información tomada de fuentes externas, además  de información basada en investigación tomada de bases  internas conforme a la actividad generada en embarques despachos por propia mano.</w:t>
      </w:r>
    </w:p>
    <w:p w:rsidR="0034574E" w:rsidRPr="00B30131" w:rsidRDefault="0034574E" w:rsidP="000359FA">
      <w:pPr>
        <w:widowControl w:val="0"/>
        <w:autoSpaceDE w:val="0"/>
        <w:autoSpaceDN w:val="0"/>
        <w:adjustRightInd w:val="0"/>
        <w:spacing w:before="26" w:after="0" w:line="360" w:lineRule="auto"/>
        <w:jc w:val="both"/>
        <w:rPr>
          <w:rFonts w:ascii="Times New Roman" w:hAnsi="Times New Roman"/>
          <w:iCs/>
          <w:color w:val="111111"/>
          <w:sz w:val="24"/>
          <w:szCs w:val="24"/>
        </w:rPr>
      </w:pPr>
    </w:p>
    <w:p w:rsidR="0034574E" w:rsidRDefault="0034574E" w:rsidP="000359FA">
      <w:pPr>
        <w:widowControl w:val="0"/>
        <w:autoSpaceDE w:val="0"/>
        <w:autoSpaceDN w:val="0"/>
        <w:adjustRightInd w:val="0"/>
        <w:spacing w:before="26" w:after="0" w:line="360" w:lineRule="auto"/>
        <w:jc w:val="both"/>
        <w:rPr>
          <w:rFonts w:ascii="Times New Roman" w:hAnsi="Times New Roman"/>
          <w:iCs/>
          <w:color w:val="111111"/>
          <w:sz w:val="24"/>
          <w:szCs w:val="24"/>
        </w:rPr>
      </w:pPr>
      <w:r w:rsidRPr="00B30131">
        <w:rPr>
          <w:rFonts w:ascii="Times New Roman" w:hAnsi="Times New Roman"/>
          <w:iCs/>
          <w:color w:val="111111"/>
          <w:sz w:val="24"/>
          <w:szCs w:val="24"/>
        </w:rPr>
        <w:t xml:space="preserve">Se distingue la aduana de Nuevo Laredo por ser la numero uno en el continente americano y no propiamente por su espacio físico sino más bien el gran volumen de actividad  aduanera que realiza día a día,  </w:t>
      </w:r>
      <w:r w:rsidR="00992421" w:rsidRPr="00B30131">
        <w:rPr>
          <w:rFonts w:ascii="Times New Roman" w:hAnsi="Times New Roman"/>
          <w:iCs/>
          <w:color w:val="111111"/>
          <w:sz w:val="24"/>
          <w:szCs w:val="24"/>
        </w:rPr>
        <w:t xml:space="preserve">ya que realiza  </w:t>
      </w:r>
      <w:r w:rsidR="00F4528C" w:rsidRPr="00B30131">
        <w:rPr>
          <w:rFonts w:ascii="Times New Roman" w:hAnsi="Times New Roman"/>
          <w:iCs/>
          <w:color w:val="111111"/>
          <w:sz w:val="24"/>
          <w:szCs w:val="24"/>
        </w:rPr>
        <w:t>más</w:t>
      </w:r>
      <w:r w:rsidR="00992421" w:rsidRPr="00B30131">
        <w:rPr>
          <w:rFonts w:ascii="Times New Roman" w:hAnsi="Times New Roman"/>
          <w:iCs/>
          <w:color w:val="111111"/>
          <w:sz w:val="24"/>
          <w:szCs w:val="24"/>
        </w:rPr>
        <w:t xml:space="preserve"> de 11,000 </w:t>
      </w:r>
      <w:r w:rsidR="00F4528C" w:rsidRPr="00B30131">
        <w:rPr>
          <w:rFonts w:ascii="Times New Roman" w:hAnsi="Times New Roman"/>
          <w:iCs/>
          <w:color w:val="111111"/>
          <w:sz w:val="24"/>
          <w:szCs w:val="24"/>
        </w:rPr>
        <w:t xml:space="preserve"> cruces  (Camiones de carga ) diarios,  además de realizar  despachos aduaneros  de mercancías especializadas y  ser aduana </w:t>
      </w:r>
      <w:r w:rsidR="0026127C" w:rsidRPr="00B30131">
        <w:rPr>
          <w:rFonts w:ascii="Times New Roman" w:hAnsi="Times New Roman"/>
          <w:iCs/>
          <w:color w:val="111111"/>
          <w:sz w:val="24"/>
          <w:szCs w:val="24"/>
        </w:rPr>
        <w:t xml:space="preserve"> con propuestas de innovación aduanera.</w:t>
      </w:r>
    </w:p>
    <w:p w:rsidR="00C467C1" w:rsidRPr="00B30131" w:rsidRDefault="00C467C1" w:rsidP="000359FA">
      <w:pPr>
        <w:widowControl w:val="0"/>
        <w:autoSpaceDE w:val="0"/>
        <w:autoSpaceDN w:val="0"/>
        <w:adjustRightInd w:val="0"/>
        <w:spacing w:before="26" w:after="0" w:line="360" w:lineRule="auto"/>
        <w:jc w:val="both"/>
        <w:rPr>
          <w:rFonts w:ascii="Times New Roman" w:hAnsi="Times New Roman"/>
          <w:iCs/>
          <w:color w:val="111111"/>
          <w:sz w:val="24"/>
          <w:szCs w:val="24"/>
        </w:rPr>
      </w:pPr>
    </w:p>
    <w:p w:rsidR="0026127C" w:rsidRPr="0033714E" w:rsidRDefault="0026127C" w:rsidP="000359FA">
      <w:pPr>
        <w:widowControl w:val="0"/>
        <w:autoSpaceDE w:val="0"/>
        <w:autoSpaceDN w:val="0"/>
        <w:adjustRightInd w:val="0"/>
        <w:spacing w:before="26" w:after="0" w:line="240" w:lineRule="auto"/>
        <w:jc w:val="both"/>
        <w:rPr>
          <w:rFonts w:cs="Calibri"/>
          <w:color w:val="7030A0"/>
          <w:sz w:val="28"/>
          <w:szCs w:val="28"/>
          <w:lang w:val="es-ES_tradnl"/>
        </w:rPr>
      </w:pPr>
      <w:r w:rsidRPr="0033714E">
        <w:rPr>
          <w:rFonts w:cs="Calibri"/>
          <w:color w:val="7030A0"/>
          <w:sz w:val="28"/>
          <w:szCs w:val="28"/>
          <w:lang w:val="es-ES_tradnl"/>
        </w:rPr>
        <w:t>Discusión y conclusiones</w:t>
      </w:r>
    </w:p>
    <w:p w:rsidR="0026127C" w:rsidRPr="00B30131" w:rsidRDefault="0026127C" w:rsidP="000359FA">
      <w:pPr>
        <w:widowControl w:val="0"/>
        <w:autoSpaceDE w:val="0"/>
        <w:autoSpaceDN w:val="0"/>
        <w:adjustRightInd w:val="0"/>
        <w:spacing w:before="26" w:after="0" w:line="360" w:lineRule="auto"/>
        <w:jc w:val="both"/>
        <w:rPr>
          <w:rFonts w:ascii="Times New Roman" w:hAnsi="Times New Roman"/>
          <w:iCs/>
          <w:color w:val="111111"/>
          <w:sz w:val="24"/>
          <w:szCs w:val="24"/>
        </w:rPr>
      </w:pPr>
    </w:p>
    <w:p w:rsidR="00EC6EC0" w:rsidRPr="00B30131" w:rsidRDefault="00EC6EC0" w:rsidP="000359FA">
      <w:pPr>
        <w:widowControl w:val="0"/>
        <w:autoSpaceDE w:val="0"/>
        <w:autoSpaceDN w:val="0"/>
        <w:adjustRightInd w:val="0"/>
        <w:spacing w:before="26" w:after="0" w:line="360" w:lineRule="auto"/>
        <w:jc w:val="both"/>
        <w:rPr>
          <w:rFonts w:ascii="Times New Roman" w:hAnsi="Times New Roman"/>
          <w:iCs/>
          <w:color w:val="111111"/>
          <w:sz w:val="24"/>
          <w:szCs w:val="24"/>
        </w:rPr>
      </w:pPr>
      <w:r w:rsidRPr="00B30131">
        <w:rPr>
          <w:rFonts w:ascii="Times New Roman" w:hAnsi="Times New Roman"/>
          <w:iCs/>
          <w:color w:val="111111"/>
          <w:sz w:val="24"/>
          <w:szCs w:val="24"/>
        </w:rPr>
        <w:t>A continuación  se enlistan las Discusiones y  conclusiones obtenidas en el desarrollo del trabajo:</w:t>
      </w:r>
    </w:p>
    <w:p w:rsidR="00EC6EC0" w:rsidRPr="00B30131" w:rsidRDefault="00EC6EC0" w:rsidP="000359FA">
      <w:pPr>
        <w:widowControl w:val="0"/>
        <w:autoSpaceDE w:val="0"/>
        <w:autoSpaceDN w:val="0"/>
        <w:adjustRightInd w:val="0"/>
        <w:spacing w:before="26" w:after="0" w:line="360" w:lineRule="auto"/>
        <w:jc w:val="both"/>
        <w:rPr>
          <w:rFonts w:ascii="Times New Roman" w:hAnsi="Times New Roman"/>
          <w:iCs/>
          <w:color w:val="111111"/>
          <w:sz w:val="24"/>
          <w:szCs w:val="24"/>
        </w:rPr>
      </w:pPr>
      <w:r w:rsidRPr="00B30131">
        <w:rPr>
          <w:rFonts w:ascii="Times New Roman" w:hAnsi="Times New Roman"/>
          <w:iCs/>
          <w:color w:val="111111"/>
          <w:sz w:val="24"/>
          <w:szCs w:val="24"/>
        </w:rPr>
        <w:t xml:space="preserve">1.  El proceso de  la investigación realizada  arroja que los despachos aduaneros  realizados por aduana fronteriza;  aportan un gran apoyo y beneficio a los importadores nacionales debido a la constante búsqueda de nuevos despachos, tratando de buscar la mejora continua al  hacerse  competitivos  tanto  a  nivel  nacional  como  internacional. </w:t>
      </w:r>
    </w:p>
    <w:p w:rsidR="00EC6EC0" w:rsidRPr="00B30131" w:rsidRDefault="00EC6EC0" w:rsidP="000359FA">
      <w:pPr>
        <w:widowControl w:val="0"/>
        <w:autoSpaceDE w:val="0"/>
        <w:autoSpaceDN w:val="0"/>
        <w:adjustRightInd w:val="0"/>
        <w:spacing w:before="26" w:after="0" w:line="360" w:lineRule="auto"/>
        <w:jc w:val="both"/>
        <w:rPr>
          <w:rFonts w:ascii="Times New Roman" w:hAnsi="Times New Roman"/>
          <w:iCs/>
          <w:color w:val="111111"/>
          <w:sz w:val="24"/>
          <w:szCs w:val="24"/>
        </w:rPr>
      </w:pPr>
      <w:r w:rsidRPr="00B30131">
        <w:rPr>
          <w:rFonts w:ascii="Times New Roman" w:hAnsi="Times New Roman"/>
          <w:iCs/>
          <w:color w:val="111111"/>
          <w:sz w:val="24"/>
          <w:szCs w:val="24"/>
        </w:rPr>
        <w:t>Dicha búsqueda ha llevado a que el nivel de comercio exterior de la ciudad se relativamente alto, pues las empresas tienen buenas expectativas de las importaciones en sus compras y de las exportaciones en sus ventas.</w:t>
      </w:r>
    </w:p>
    <w:p w:rsidR="00EC6EC0" w:rsidRDefault="00EC6EC0" w:rsidP="000359FA">
      <w:pPr>
        <w:widowControl w:val="0"/>
        <w:autoSpaceDE w:val="0"/>
        <w:autoSpaceDN w:val="0"/>
        <w:adjustRightInd w:val="0"/>
        <w:spacing w:before="26" w:after="0" w:line="360" w:lineRule="auto"/>
        <w:jc w:val="both"/>
        <w:rPr>
          <w:rFonts w:ascii="Times New Roman" w:hAnsi="Times New Roman"/>
          <w:iCs/>
          <w:color w:val="111111"/>
          <w:sz w:val="24"/>
          <w:szCs w:val="24"/>
        </w:rPr>
      </w:pPr>
      <w:r w:rsidRPr="00B30131">
        <w:rPr>
          <w:rFonts w:ascii="Times New Roman" w:hAnsi="Times New Roman"/>
          <w:iCs/>
          <w:color w:val="111111"/>
          <w:sz w:val="24"/>
          <w:szCs w:val="24"/>
        </w:rPr>
        <w:t>2.  La investigación  aporta que es posible realizar operaciones de todo tipo de mercancía con excepción de mercancías listadas en anexo 23 (Químicos, explosivos, radioactivos etc.) , puesto que es un tema que se encuentra en constante evolución, requiriendo cada vez mayor especialización  en el aspecto de infraestructura carretera ya que el país vecino  cuenta con restricciones para el manejo de este tipo de mercancías; es por esto que las Reglas   de   Operación   y   definición   de   la   capacidad   de   la infraestructura  debe ser continuamente  analizada para garantizar que el nivel de servicio prestado.</w:t>
      </w:r>
    </w:p>
    <w:p w:rsidR="00EC6EC0" w:rsidRPr="00B30131" w:rsidRDefault="00EC6EC0" w:rsidP="000359FA">
      <w:pPr>
        <w:widowControl w:val="0"/>
        <w:autoSpaceDE w:val="0"/>
        <w:autoSpaceDN w:val="0"/>
        <w:adjustRightInd w:val="0"/>
        <w:spacing w:before="26" w:after="0" w:line="360" w:lineRule="auto"/>
        <w:jc w:val="both"/>
        <w:rPr>
          <w:rFonts w:ascii="Times New Roman" w:hAnsi="Times New Roman"/>
          <w:iCs/>
          <w:color w:val="111111"/>
          <w:sz w:val="24"/>
          <w:szCs w:val="24"/>
        </w:rPr>
      </w:pPr>
      <w:r w:rsidRPr="00B30131">
        <w:rPr>
          <w:rFonts w:ascii="Times New Roman" w:hAnsi="Times New Roman"/>
          <w:iCs/>
          <w:color w:val="111111"/>
          <w:sz w:val="24"/>
          <w:szCs w:val="24"/>
        </w:rPr>
        <w:t xml:space="preserve">3.  La investigación  realizada si aporta en el análisis detallado de la capacidad de la infraestructura debe realizarse con parámetros que respondan a las condiciones reales, ya que </w:t>
      </w:r>
      <w:r w:rsidRPr="00B30131">
        <w:rPr>
          <w:rFonts w:ascii="Times New Roman" w:hAnsi="Times New Roman"/>
          <w:iCs/>
          <w:color w:val="111111"/>
          <w:sz w:val="24"/>
          <w:szCs w:val="24"/>
        </w:rPr>
        <w:lastRenderedPageBreak/>
        <w:t xml:space="preserve">de otra forma, existe una gran probabilidad  de que la infraestructura  no se aproveche eficientemente. Aun que se sugiere que la infraestructura debe contar con un cambio fuerte ya que la tendencia es hacia el crecimiento aduanero. </w:t>
      </w:r>
    </w:p>
    <w:p w:rsidR="0026127C" w:rsidRPr="00B30131" w:rsidRDefault="00EC6EC0" w:rsidP="000359FA">
      <w:pPr>
        <w:widowControl w:val="0"/>
        <w:autoSpaceDE w:val="0"/>
        <w:autoSpaceDN w:val="0"/>
        <w:adjustRightInd w:val="0"/>
        <w:spacing w:before="26" w:after="0" w:line="360" w:lineRule="auto"/>
        <w:jc w:val="both"/>
        <w:rPr>
          <w:rFonts w:ascii="Times New Roman" w:hAnsi="Times New Roman"/>
          <w:iCs/>
          <w:color w:val="111111"/>
          <w:sz w:val="24"/>
          <w:szCs w:val="24"/>
        </w:rPr>
      </w:pPr>
      <w:r w:rsidRPr="00B30131">
        <w:rPr>
          <w:rFonts w:ascii="Times New Roman" w:hAnsi="Times New Roman"/>
          <w:iCs/>
          <w:color w:val="111111"/>
          <w:sz w:val="24"/>
          <w:szCs w:val="24"/>
        </w:rPr>
        <w:t>4.  La  capacidad debe ser un  valor  conocido  por  los  interesados  en  la  explotación  de  la infraestructura,   ya  que  de  esto  depende  la  eficiencia  de  las operaciones.</w:t>
      </w:r>
    </w:p>
    <w:p w:rsidR="0026127C" w:rsidRPr="00B30131" w:rsidRDefault="0026127C" w:rsidP="00B30131">
      <w:pPr>
        <w:widowControl w:val="0"/>
        <w:autoSpaceDE w:val="0"/>
        <w:autoSpaceDN w:val="0"/>
        <w:adjustRightInd w:val="0"/>
        <w:spacing w:before="26" w:after="0" w:line="240" w:lineRule="auto"/>
        <w:ind w:left="102"/>
        <w:jc w:val="both"/>
        <w:rPr>
          <w:rFonts w:ascii="Arial" w:hAnsi="Arial" w:cs="Arial"/>
          <w:iCs/>
          <w:color w:val="111111"/>
          <w:sz w:val="24"/>
          <w:szCs w:val="24"/>
        </w:rPr>
      </w:pPr>
    </w:p>
    <w:p w:rsidR="00B83D63" w:rsidRPr="0080277D" w:rsidRDefault="00B83D63" w:rsidP="000359FA">
      <w:pPr>
        <w:widowControl w:val="0"/>
        <w:autoSpaceDE w:val="0"/>
        <w:autoSpaceDN w:val="0"/>
        <w:adjustRightInd w:val="0"/>
        <w:spacing w:before="26" w:after="0" w:line="240" w:lineRule="auto"/>
        <w:jc w:val="both"/>
        <w:rPr>
          <w:rFonts w:cs="Calibri"/>
          <w:color w:val="7030A0"/>
          <w:sz w:val="28"/>
          <w:szCs w:val="28"/>
          <w:lang w:val="es-ES_tradnl"/>
        </w:rPr>
      </w:pPr>
      <w:r w:rsidRPr="0080277D">
        <w:rPr>
          <w:rFonts w:cs="Calibri"/>
          <w:color w:val="7030A0"/>
          <w:sz w:val="28"/>
          <w:szCs w:val="28"/>
          <w:lang w:val="es-ES_tradnl"/>
        </w:rPr>
        <w:t>Bibliografía</w:t>
      </w:r>
    </w:p>
    <w:p w:rsidR="00B83D63" w:rsidRPr="00B30131" w:rsidRDefault="00B83D63" w:rsidP="00B30131">
      <w:pPr>
        <w:widowControl w:val="0"/>
        <w:autoSpaceDE w:val="0"/>
        <w:autoSpaceDN w:val="0"/>
        <w:adjustRightInd w:val="0"/>
        <w:spacing w:before="26" w:after="0" w:line="240" w:lineRule="auto"/>
        <w:ind w:left="102"/>
        <w:jc w:val="both"/>
        <w:rPr>
          <w:rFonts w:ascii="Arial" w:hAnsi="Arial" w:cs="Arial"/>
          <w:i/>
          <w:iCs/>
          <w:color w:val="111111"/>
          <w:sz w:val="24"/>
          <w:szCs w:val="24"/>
        </w:rPr>
      </w:pPr>
    </w:p>
    <w:p w:rsidR="00B83D63" w:rsidRPr="000359FA" w:rsidRDefault="00D56C1C" w:rsidP="000359FA">
      <w:pPr>
        <w:widowControl w:val="0"/>
        <w:autoSpaceDE w:val="0"/>
        <w:autoSpaceDN w:val="0"/>
        <w:adjustRightInd w:val="0"/>
        <w:spacing w:before="26" w:after="0" w:line="360" w:lineRule="auto"/>
        <w:ind w:left="709" w:hanging="709"/>
        <w:jc w:val="both"/>
        <w:rPr>
          <w:rFonts w:ascii="Times New Roman" w:hAnsi="Times New Roman"/>
          <w:color w:val="111111"/>
          <w:sz w:val="24"/>
          <w:szCs w:val="24"/>
        </w:rPr>
      </w:pPr>
      <w:r w:rsidRPr="000359FA">
        <w:rPr>
          <w:rFonts w:ascii="Times New Roman" w:hAnsi="Times New Roman"/>
          <w:iCs/>
          <w:color w:val="111111"/>
          <w:sz w:val="24"/>
          <w:szCs w:val="24"/>
        </w:rPr>
        <w:t>Icce, (2015) Página web- monitoreo con cámaras en la vialidad</w:t>
      </w:r>
      <w:r w:rsidR="000359FA">
        <w:rPr>
          <w:rFonts w:ascii="Times New Roman" w:hAnsi="Times New Roman"/>
          <w:iCs/>
          <w:color w:val="111111"/>
          <w:sz w:val="24"/>
          <w:szCs w:val="24"/>
        </w:rPr>
        <w:t xml:space="preserve"> </w:t>
      </w:r>
      <w:hyperlink r:id="rId11" w:history="1">
        <w:r w:rsidR="003A4381" w:rsidRPr="000359FA">
          <w:rPr>
            <w:rFonts w:ascii="Times New Roman" w:hAnsi="Times New Roman"/>
            <w:color w:val="111111"/>
            <w:sz w:val="24"/>
            <w:szCs w:val="24"/>
          </w:rPr>
          <w:t>http://www.iccedenuevolaredo.org/icce/index.php/informacion-comercio-internacional?showall=1</w:t>
        </w:r>
      </w:hyperlink>
    </w:p>
    <w:p w:rsidR="00D56C1C" w:rsidRPr="000359FA" w:rsidRDefault="00D56C1C" w:rsidP="000359FA">
      <w:pPr>
        <w:widowControl w:val="0"/>
        <w:autoSpaceDE w:val="0"/>
        <w:autoSpaceDN w:val="0"/>
        <w:adjustRightInd w:val="0"/>
        <w:spacing w:before="26" w:after="0" w:line="360" w:lineRule="auto"/>
        <w:ind w:left="709" w:hanging="709"/>
        <w:jc w:val="both"/>
        <w:rPr>
          <w:rFonts w:ascii="Times New Roman" w:hAnsi="Times New Roman"/>
          <w:iCs/>
          <w:color w:val="111111"/>
          <w:sz w:val="24"/>
          <w:szCs w:val="24"/>
        </w:rPr>
      </w:pPr>
      <w:proofErr w:type="spellStart"/>
      <w:r w:rsidRPr="000359FA">
        <w:rPr>
          <w:rFonts w:ascii="Times New Roman" w:hAnsi="Times New Roman"/>
          <w:iCs/>
          <w:color w:val="111111"/>
          <w:sz w:val="24"/>
          <w:szCs w:val="24"/>
        </w:rPr>
        <w:t>Icce</w:t>
      </w:r>
      <w:proofErr w:type="spellEnd"/>
      <w:r w:rsidRPr="000359FA">
        <w:rPr>
          <w:rFonts w:ascii="Times New Roman" w:hAnsi="Times New Roman"/>
          <w:iCs/>
          <w:color w:val="111111"/>
          <w:sz w:val="24"/>
          <w:szCs w:val="24"/>
        </w:rPr>
        <w:t>, (2015) Aforos de exportación por puente tres</w:t>
      </w:r>
      <w:r w:rsidR="000359FA">
        <w:rPr>
          <w:rFonts w:ascii="Times New Roman" w:hAnsi="Times New Roman"/>
          <w:iCs/>
          <w:color w:val="111111"/>
          <w:sz w:val="24"/>
          <w:szCs w:val="24"/>
        </w:rPr>
        <w:t xml:space="preserve"> </w:t>
      </w:r>
      <w:r w:rsidRPr="000359FA">
        <w:rPr>
          <w:rFonts w:ascii="Times New Roman" w:hAnsi="Times New Roman"/>
          <w:iCs/>
          <w:color w:val="111111"/>
          <w:sz w:val="24"/>
          <w:szCs w:val="24"/>
        </w:rPr>
        <w:t xml:space="preserve">      </w:t>
      </w:r>
      <w:r w:rsidR="00F30D25" w:rsidRPr="000359FA">
        <w:rPr>
          <w:rFonts w:ascii="Times New Roman" w:hAnsi="Times New Roman"/>
          <w:iCs/>
          <w:color w:val="111111"/>
          <w:sz w:val="24"/>
          <w:szCs w:val="24"/>
        </w:rPr>
        <w:t xml:space="preserve">    </w:t>
      </w:r>
      <w:hyperlink r:id="rId12" w:history="1">
        <w:r w:rsidR="00FA6DD4" w:rsidRPr="000359FA">
          <w:rPr>
            <w:rStyle w:val="Hipervnculo"/>
            <w:rFonts w:ascii="Times New Roman" w:hAnsi="Times New Roman"/>
            <w:sz w:val="24"/>
            <w:szCs w:val="24"/>
          </w:rPr>
          <w:t>http://www.iccedenuevolaredo.org/icce/index.php/informacion-comercio-internacional?showall=1</w:t>
        </w:r>
      </w:hyperlink>
    </w:p>
    <w:p w:rsidR="003B0617" w:rsidRPr="000359FA" w:rsidRDefault="003A4381" w:rsidP="000359FA">
      <w:pPr>
        <w:widowControl w:val="0"/>
        <w:autoSpaceDE w:val="0"/>
        <w:autoSpaceDN w:val="0"/>
        <w:adjustRightInd w:val="0"/>
        <w:spacing w:before="26" w:after="0" w:line="360" w:lineRule="auto"/>
        <w:ind w:left="709" w:hanging="709"/>
        <w:jc w:val="both"/>
        <w:rPr>
          <w:rFonts w:ascii="Times New Roman" w:hAnsi="Times New Roman"/>
          <w:iCs/>
          <w:color w:val="111111"/>
          <w:sz w:val="24"/>
          <w:szCs w:val="24"/>
        </w:rPr>
      </w:pPr>
      <w:r w:rsidRPr="000359FA">
        <w:rPr>
          <w:rFonts w:ascii="Times New Roman" w:hAnsi="Times New Roman"/>
          <w:iCs/>
          <w:color w:val="111111"/>
          <w:sz w:val="24"/>
          <w:szCs w:val="24"/>
        </w:rPr>
        <w:t xml:space="preserve">González, P. (2013). </w:t>
      </w:r>
      <w:r w:rsidR="00AB5247" w:rsidRPr="000359FA">
        <w:rPr>
          <w:rFonts w:ascii="Times New Roman" w:hAnsi="Times New Roman"/>
          <w:iCs/>
          <w:color w:val="111111"/>
          <w:sz w:val="24"/>
          <w:szCs w:val="24"/>
        </w:rPr>
        <w:t>Transporte y</w:t>
      </w:r>
      <w:r w:rsidRPr="000359FA">
        <w:rPr>
          <w:rFonts w:ascii="Times New Roman" w:hAnsi="Times New Roman"/>
          <w:iCs/>
          <w:color w:val="111111"/>
          <w:sz w:val="24"/>
          <w:szCs w:val="24"/>
        </w:rPr>
        <w:t xml:space="preserve"> Logística Internacional.</w:t>
      </w:r>
      <w:r w:rsidR="000359FA">
        <w:rPr>
          <w:rFonts w:ascii="Times New Roman" w:hAnsi="Times New Roman"/>
          <w:iCs/>
          <w:color w:val="111111"/>
          <w:sz w:val="24"/>
          <w:szCs w:val="24"/>
        </w:rPr>
        <w:t xml:space="preserve"> </w:t>
      </w:r>
      <w:bookmarkStart w:id="0" w:name="_GoBack"/>
      <w:bookmarkEnd w:id="0"/>
      <w:r w:rsidR="00F62D25" w:rsidRPr="000359FA">
        <w:rPr>
          <w:rFonts w:ascii="Times New Roman" w:hAnsi="Times New Roman"/>
          <w:sz w:val="24"/>
          <w:szCs w:val="24"/>
        </w:rPr>
        <w:fldChar w:fldCharType="begin"/>
      </w:r>
      <w:r w:rsidR="00F62D25" w:rsidRPr="000359FA">
        <w:rPr>
          <w:rFonts w:ascii="Times New Roman" w:hAnsi="Times New Roman"/>
          <w:sz w:val="24"/>
          <w:szCs w:val="24"/>
        </w:rPr>
        <w:instrText xml:space="preserve"> HYPERLINK "https://www2.ulpgc.es/hege/almacen/download/7101/7101787/transporte_y_logistica_internacional_2013.pdf" </w:instrText>
      </w:r>
      <w:r w:rsidR="00F62D25" w:rsidRPr="000359FA">
        <w:rPr>
          <w:rFonts w:ascii="Times New Roman" w:hAnsi="Times New Roman"/>
          <w:sz w:val="24"/>
          <w:szCs w:val="24"/>
        </w:rPr>
        <w:fldChar w:fldCharType="separate"/>
      </w:r>
      <w:r w:rsidR="003B0617" w:rsidRPr="000359FA">
        <w:rPr>
          <w:rFonts w:ascii="Times New Roman" w:hAnsi="Times New Roman"/>
          <w:color w:val="111111"/>
          <w:sz w:val="24"/>
          <w:szCs w:val="24"/>
        </w:rPr>
        <w:t>https://www2.ulpgc.es/hege/almacen/download/7101/7101787/transporte_y_logistica_internacional_2013.pdf</w:t>
      </w:r>
      <w:r w:rsidR="00F62D25" w:rsidRPr="000359FA">
        <w:rPr>
          <w:rFonts w:ascii="Times New Roman" w:hAnsi="Times New Roman"/>
          <w:color w:val="111111"/>
          <w:sz w:val="24"/>
          <w:szCs w:val="24"/>
        </w:rPr>
        <w:fldChar w:fldCharType="end"/>
      </w:r>
    </w:p>
    <w:p w:rsidR="003B0617" w:rsidRPr="000359FA" w:rsidRDefault="003B0617" w:rsidP="000359FA">
      <w:pPr>
        <w:widowControl w:val="0"/>
        <w:autoSpaceDE w:val="0"/>
        <w:autoSpaceDN w:val="0"/>
        <w:adjustRightInd w:val="0"/>
        <w:spacing w:before="26" w:after="0" w:line="360" w:lineRule="auto"/>
        <w:ind w:left="709" w:hanging="709"/>
        <w:jc w:val="both"/>
        <w:rPr>
          <w:rFonts w:ascii="Times New Roman" w:hAnsi="Times New Roman"/>
          <w:iCs/>
          <w:color w:val="111111"/>
          <w:sz w:val="24"/>
          <w:szCs w:val="24"/>
        </w:rPr>
      </w:pPr>
    </w:p>
    <w:p w:rsidR="003A4381" w:rsidRPr="000359FA" w:rsidRDefault="003A4381" w:rsidP="000359FA">
      <w:pPr>
        <w:widowControl w:val="0"/>
        <w:autoSpaceDE w:val="0"/>
        <w:autoSpaceDN w:val="0"/>
        <w:adjustRightInd w:val="0"/>
        <w:spacing w:before="26" w:after="0" w:line="360" w:lineRule="auto"/>
        <w:ind w:left="709" w:hanging="709"/>
        <w:jc w:val="both"/>
        <w:rPr>
          <w:rFonts w:ascii="Times New Roman" w:hAnsi="Times New Roman"/>
          <w:iCs/>
          <w:color w:val="111111"/>
          <w:sz w:val="24"/>
          <w:szCs w:val="24"/>
        </w:rPr>
      </w:pPr>
      <w:r w:rsidRPr="000359FA">
        <w:rPr>
          <w:rFonts w:ascii="Times New Roman" w:hAnsi="Times New Roman"/>
          <w:iCs/>
          <w:color w:val="111111"/>
          <w:sz w:val="24"/>
          <w:szCs w:val="24"/>
        </w:rPr>
        <w:t xml:space="preserve">Corbacho, F. P. (2009). </w:t>
      </w:r>
      <w:r w:rsidR="000359FA">
        <w:rPr>
          <w:rFonts w:ascii="Times New Roman" w:hAnsi="Times New Roman"/>
          <w:iCs/>
          <w:color w:val="111111"/>
          <w:sz w:val="24"/>
          <w:szCs w:val="24"/>
        </w:rPr>
        <w:t>G</w:t>
      </w:r>
      <w:r w:rsidR="002723D9" w:rsidRPr="000359FA">
        <w:rPr>
          <w:rFonts w:ascii="Times New Roman" w:hAnsi="Times New Roman"/>
          <w:iCs/>
          <w:color w:val="111111"/>
          <w:sz w:val="24"/>
          <w:szCs w:val="24"/>
        </w:rPr>
        <w:t xml:space="preserve">estión portuaria y logística. </w:t>
      </w:r>
      <w:proofErr w:type="gramStart"/>
      <w:r w:rsidR="002723D9" w:rsidRPr="000359FA">
        <w:rPr>
          <w:rFonts w:ascii="Times New Roman" w:hAnsi="Times New Roman"/>
          <w:iCs/>
          <w:color w:val="111111"/>
          <w:sz w:val="24"/>
          <w:szCs w:val="24"/>
        </w:rPr>
        <w:t>en</w:t>
      </w:r>
      <w:proofErr w:type="gramEnd"/>
      <w:r w:rsidR="002723D9" w:rsidRPr="000359FA">
        <w:rPr>
          <w:rFonts w:ascii="Times New Roman" w:hAnsi="Times New Roman"/>
          <w:iCs/>
          <w:color w:val="111111"/>
          <w:sz w:val="24"/>
          <w:szCs w:val="24"/>
        </w:rPr>
        <w:t xml:space="preserve"> f. p.</w:t>
      </w:r>
      <w:r w:rsidR="000359FA">
        <w:rPr>
          <w:rFonts w:ascii="Times New Roman" w:hAnsi="Times New Roman"/>
          <w:iCs/>
          <w:color w:val="111111"/>
          <w:sz w:val="24"/>
          <w:szCs w:val="24"/>
        </w:rPr>
        <w:t xml:space="preserve"> </w:t>
      </w:r>
      <w:r w:rsidR="00F30D25" w:rsidRPr="000359FA">
        <w:rPr>
          <w:rFonts w:ascii="Times New Roman" w:hAnsi="Times New Roman"/>
          <w:iCs/>
          <w:color w:val="111111"/>
          <w:sz w:val="24"/>
          <w:szCs w:val="24"/>
        </w:rPr>
        <w:t xml:space="preserve">      </w:t>
      </w:r>
      <w:hyperlink r:id="rId13" w:history="1">
        <w:r w:rsidR="00E91C2A" w:rsidRPr="000359FA">
          <w:rPr>
            <w:rFonts w:ascii="Times New Roman" w:hAnsi="Times New Roman"/>
            <w:color w:val="111111"/>
            <w:sz w:val="24"/>
            <w:szCs w:val="24"/>
          </w:rPr>
          <w:t>https://posgrado.uca.es/web/userfiles/files/documentos/memoria_master/1465_memoria.pdf</w:t>
        </w:r>
      </w:hyperlink>
    </w:p>
    <w:p w:rsidR="00E91C2A" w:rsidRPr="000359FA" w:rsidRDefault="00E91C2A" w:rsidP="000359FA">
      <w:pPr>
        <w:widowControl w:val="0"/>
        <w:autoSpaceDE w:val="0"/>
        <w:autoSpaceDN w:val="0"/>
        <w:adjustRightInd w:val="0"/>
        <w:spacing w:before="26" w:after="0" w:line="360" w:lineRule="auto"/>
        <w:ind w:left="709" w:hanging="709"/>
        <w:jc w:val="both"/>
        <w:rPr>
          <w:rFonts w:ascii="Times New Roman" w:hAnsi="Times New Roman"/>
          <w:iCs/>
          <w:color w:val="111111"/>
          <w:sz w:val="24"/>
          <w:szCs w:val="24"/>
        </w:rPr>
      </w:pPr>
    </w:p>
    <w:p w:rsidR="003A4381" w:rsidRPr="000359FA" w:rsidRDefault="002723D9" w:rsidP="000359FA">
      <w:pPr>
        <w:widowControl w:val="0"/>
        <w:autoSpaceDE w:val="0"/>
        <w:autoSpaceDN w:val="0"/>
        <w:adjustRightInd w:val="0"/>
        <w:spacing w:before="26" w:after="0" w:line="360" w:lineRule="auto"/>
        <w:ind w:left="709" w:hanging="709"/>
        <w:jc w:val="both"/>
        <w:rPr>
          <w:rFonts w:ascii="Times New Roman" w:hAnsi="Times New Roman"/>
          <w:iCs/>
          <w:color w:val="111111"/>
          <w:sz w:val="24"/>
          <w:szCs w:val="24"/>
        </w:rPr>
      </w:pPr>
      <w:r w:rsidRPr="000359FA">
        <w:rPr>
          <w:rFonts w:ascii="Times New Roman" w:hAnsi="Times New Roman"/>
          <w:iCs/>
          <w:color w:val="111111"/>
          <w:sz w:val="24"/>
          <w:szCs w:val="24"/>
        </w:rPr>
        <w:t>Arese</w:t>
      </w:r>
      <w:r w:rsidR="003A4381" w:rsidRPr="000359FA">
        <w:rPr>
          <w:rFonts w:ascii="Times New Roman" w:hAnsi="Times New Roman"/>
          <w:iCs/>
          <w:color w:val="111111"/>
          <w:sz w:val="24"/>
          <w:szCs w:val="24"/>
        </w:rPr>
        <w:t xml:space="preserve">, H. F. (2007). Introducción Al Comercio Exterior </w:t>
      </w:r>
      <w:proofErr w:type="gramStart"/>
      <w:r w:rsidR="003A4381" w:rsidRPr="000359FA">
        <w:rPr>
          <w:rFonts w:ascii="Times New Roman" w:hAnsi="Times New Roman"/>
          <w:iCs/>
          <w:color w:val="111111"/>
          <w:sz w:val="24"/>
          <w:szCs w:val="24"/>
        </w:rPr>
        <w:t>.,</w:t>
      </w:r>
      <w:proofErr w:type="gramEnd"/>
      <w:r w:rsidRPr="000359FA">
        <w:rPr>
          <w:rFonts w:ascii="Times New Roman" w:hAnsi="Times New Roman"/>
          <w:iCs/>
          <w:color w:val="111111"/>
          <w:sz w:val="24"/>
          <w:szCs w:val="24"/>
        </w:rPr>
        <w:t xml:space="preserve">  Conceptos, antecedes y desarrollo del comercio exterior. Editorial: </w:t>
      </w:r>
      <w:r w:rsidR="008A53C2" w:rsidRPr="000359FA">
        <w:rPr>
          <w:rFonts w:ascii="Times New Roman" w:hAnsi="Times New Roman"/>
          <w:iCs/>
          <w:color w:val="111111"/>
          <w:sz w:val="24"/>
          <w:szCs w:val="24"/>
        </w:rPr>
        <w:t>NORMA GRUPO EDITORIAL</w:t>
      </w:r>
    </w:p>
    <w:p w:rsidR="003A4381" w:rsidRPr="000359FA" w:rsidRDefault="003A4381" w:rsidP="000359FA">
      <w:pPr>
        <w:widowControl w:val="0"/>
        <w:autoSpaceDE w:val="0"/>
        <w:autoSpaceDN w:val="0"/>
        <w:adjustRightInd w:val="0"/>
        <w:spacing w:before="26" w:after="0" w:line="360" w:lineRule="auto"/>
        <w:ind w:left="709" w:hanging="709"/>
        <w:jc w:val="both"/>
        <w:rPr>
          <w:rFonts w:ascii="Times New Roman" w:hAnsi="Times New Roman"/>
          <w:iCs/>
          <w:color w:val="111111"/>
          <w:sz w:val="24"/>
          <w:szCs w:val="24"/>
        </w:rPr>
      </w:pPr>
    </w:p>
    <w:p w:rsidR="003A4381" w:rsidRPr="000359FA" w:rsidRDefault="00AB5247" w:rsidP="000359FA">
      <w:pPr>
        <w:widowControl w:val="0"/>
        <w:autoSpaceDE w:val="0"/>
        <w:autoSpaceDN w:val="0"/>
        <w:adjustRightInd w:val="0"/>
        <w:spacing w:before="26" w:after="0" w:line="360" w:lineRule="auto"/>
        <w:ind w:left="709" w:hanging="709"/>
        <w:jc w:val="both"/>
        <w:rPr>
          <w:rFonts w:ascii="Times New Roman" w:hAnsi="Times New Roman"/>
          <w:iCs/>
          <w:color w:val="111111"/>
          <w:sz w:val="24"/>
          <w:szCs w:val="24"/>
        </w:rPr>
      </w:pPr>
      <w:r w:rsidRPr="000359FA">
        <w:rPr>
          <w:rFonts w:ascii="Times New Roman" w:hAnsi="Times New Roman"/>
          <w:iCs/>
          <w:color w:val="111111"/>
          <w:sz w:val="24"/>
          <w:szCs w:val="24"/>
        </w:rPr>
        <w:t xml:space="preserve">Castellanos, j. A. (2014). Comercio exterior sin barreras. En j. A. Castellanos, comercio exterior sin barreras (quinta edición ed., pág. 528). </w:t>
      </w:r>
      <w:r w:rsidR="00C467C1" w:rsidRPr="000359FA">
        <w:rPr>
          <w:rFonts w:ascii="Times New Roman" w:hAnsi="Times New Roman"/>
          <w:iCs/>
          <w:color w:val="111111"/>
          <w:sz w:val="24"/>
          <w:szCs w:val="24"/>
        </w:rPr>
        <w:t>México</w:t>
      </w:r>
      <w:r w:rsidRPr="000359FA">
        <w:rPr>
          <w:rFonts w:ascii="Times New Roman" w:hAnsi="Times New Roman"/>
          <w:iCs/>
          <w:color w:val="111111"/>
          <w:sz w:val="24"/>
          <w:szCs w:val="24"/>
        </w:rPr>
        <w:t xml:space="preserve">: </w:t>
      </w:r>
      <w:r w:rsidR="008A53C2" w:rsidRPr="000359FA">
        <w:rPr>
          <w:rFonts w:ascii="Times New Roman" w:hAnsi="Times New Roman"/>
          <w:iCs/>
          <w:color w:val="111111"/>
          <w:sz w:val="24"/>
          <w:szCs w:val="24"/>
        </w:rPr>
        <w:t>TAX EDITORES.</w:t>
      </w:r>
    </w:p>
    <w:p w:rsidR="00B30131" w:rsidRPr="000359FA" w:rsidRDefault="00B30131" w:rsidP="000359FA">
      <w:pPr>
        <w:widowControl w:val="0"/>
        <w:autoSpaceDE w:val="0"/>
        <w:autoSpaceDN w:val="0"/>
        <w:adjustRightInd w:val="0"/>
        <w:spacing w:before="26" w:after="0" w:line="360" w:lineRule="auto"/>
        <w:ind w:left="709" w:hanging="709"/>
        <w:jc w:val="both"/>
        <w:rPr>
          <w:rFonts w:ascii="Times New Roman" w:hAnsi="Times New Roman"/>
          <w:iCs/>
          <w:color w:val="111111"/>
          <w:sz w:val="24"/>
          <w:szCs w:val="24"/>
        </w:rPr>
      </w:pPr>
    </w:p>
    <w:p w:rsidR="007A6688" w:rsidRPr="008A53C2" w:rsidRDefault="008A53C2" w:rsidP="000359FA">
      <w:pPr>
        <w:widowControl w:val="0"/>
        <w:autoSpaceDE w:val="0"/>
        <w:autoSpaceDN w:val="0"/>
        <w:adjustRightInd w:val="0"/>
        <w:spacing w:before="26" w:after="0" w:line="360" w:lineRule="auto"/>
        <w:ind w:left="709" w:hanging="709"/>
        <w:jc w:val="both"/>
        <w:rPr>
          <w:rFonts w:ascii="Times New Roman" w:hAnsi="Times New Roman"/>
          <w:iCs/>
          <w:color w:val="111111"/>
          <w:sz w:val="24"/>
          <w:szCs w:val="24"/>
        </w:rPr>
      </w:pPr>
      <w:r w:rsidRPr="000359FA">
        <w:rPr>
          <w:rFonts w:ascii="Times New Roman" w:hAnsi="Times New Roman"/>
          <w:iCs/>
          <w:color w:val="111111"/>
          <w:sz w:val="24"/>
          <w:szCs w:val="24"/>
        </w:rPr>
        <w:t>C</w:t>
      </w:r>
      <w:r w:rsidR="00AB5247" w:rsidRPr="000359FA">
        <w:rPr>
          <w:rFonts w:ascii="Times New Roman" w:hAnsi="Times New Roman"/>
          <w:iCs/>
          <w:color w:val="111111"/>
          <w:sz w:val="24"/>
          <w:szCs w:val="24"/>
        </w:rPr>
        <w:t xml:space="preserve">opra, s. (2008). Administración  de la cadena de suministro: estrategia, </w:t>
      </w:r>
      <w:r w:rsidR="002723D9" w:rsidRPr="000359FA">
        <w:rPr>
          <w:rFonts w:ascii="Times New Roman" w:hAnsi="Times New Roman"/>
          <w:iCs/>
          <w:color w:val="111111"/>
          <w:sz w:val="24"/>
          <w:szCs w:val="24"/>
        </w:rPr>
        <w:t>planeación</w:t>
      </w:r>
      <w:r w:rsidR="00AB5247" w:rsidRPr="000359FA">
        <w:rPr>
          <w:rFonts w:ascii="Times New Roman" w:hAnsi="Times New Roman"/>
          <w:iCs/>
          <w:color w:val="111111"/>
          <w:sz w:val="24"/>
          <w:szCs w:val="24"/>
        </w:rPr>
        <w:t xml:space="preserve"> y operación. En p. Meindl, &amp; m. Pfaltzgraff (ed.), </w:t>
      </w:r>
      <w:r w:rsidRPr="000359FA">
        <w:rPr>
          <w:rFonts w:ascii="Times New Roman" w:hAnsi="Times New Roman"/>
          <w:iCs/>
          <w:color w:val="111111"/>
          <w:sz w:val="24"/>
          <w:szCs w:val="24"/>
        </w:rPr>
        <w:t>administración</w:t>
      </w:r>
      <w:r w:rsidR="00AB5247" w:rsidRPr="000359FA">
        <w:rPr>
          <w:rFonts w:ascii="Times New Roman" w:hAnsi="Times New Roman"/>
          <w:iCs/>
          <w:color w:val="111111"/>
          <w:sz w:val="24"/>
          <w:szCs w:val="24"/>
        </w:rPr>
        <w:t xml:space="preserve">  de la cadena de suministro: estrategia, </w:t>
      </w:r>
      <w:r w:rsidR="002723D9" w:rsidRPr="000359FA">
        <w:rPr>
          <w:rFonts w:ascii="Times New Roman" w:hAnsi="Times New Roman"/>
          <w:iCs/>
          <w:color w:val="111111"/>
          <w:sz w:val="24"/>
          <w:szCs w:val="24"/>
        </w:rPr>
        <w:t>planeación</w:t>
      </w:r>
      <w:r w:rsidR="00AB5247" w:rsidRPr="000359FA">
        <w:rPr>
          <w:rFonts w:ascii="Times New Roman" w:hAnsi="Times New Roman"/>
          <w:iCs/>
          <w:color w:val="111111"/>
          <w:sz w:val="24"/>
          <w:szCs w:val="24"/>
        </w:rPr>
        <w:t xml:space="preserve"> y operación (tercera ed., pág. 553). </w:t>
      </w:r>
      <w:r w:rsidRPr="000359FA">
        <w:rPr>
          <w:rFonts w:ascii="Times New Roman" w:hAnsi="Times New Roman"/>
          <w:iCs/>
          <w:color w:val="111111"/>
          <w:sz w:val="24"/>
          <w:szCs w:val="24"/>
        </w:rPr>
        <w:t>México</w:t>
      </w:r>
      <w:r w:rsidR="00AB5247" w:rsidRPr="000359FA">
        <w:rPr>
          <w:rFonts w:ascii="Times New Roman" w:hAnsi="Times New Roman"/>
          <w:iCs/>
          <w:color w:val="111111"/>
          <w:sz w:val="24"/>
          <w:szCs w:val="24"/>
        </w:rPr>
        <w:t xml:space="preserve">: </w:t>
      </w:r>
      <w:r w:rsidRPr="000359FA">
        <w:rPr>
          <w:rFonts w:ascii="Times New Roman" w:hAnsi="Times New Roman"/>
          <w:iCs/>
          <w:color w:val="111111"/>
          <w:sz w:val="24"/>
          <w:szCs w:val="24"/>
        </w:rPr>
        <w:t>PEARSON.</w:t>
      </w:r>
    </w:p>
    <w:sectPr w:rsidR="007A6688" w:rsidRPr="008A53C2">
      <w:headerReference w:type="default" r:id="rId14"/>
      <w:footerReference w:type="default" r:id="rId15"/>
      <w:pgSz w:w="12240" w:h="15840"/>
      <w:pgMar w:top="1340" w:right="1620" w:bottom="280" w:left="1600" w:header="720" w:footer="720" w:gutter="0"/>
      <w:cols w:space="720" w:equalWidth="0">
        <w:col w:w="90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D25" w:rsidRDefault="00F62D25">
      <w:pPr>
        <w:spacing w:after="0" w:line="240" w:lineRule="auto"/>
      </w:pPr>
      <w:r>
        <w:separator/>
      </w:r>
    </w:p>
  </w:endnote>
  <w:endnote w:type="continuationSeparator" w:id="0">
    <w:p w:rsidR="00F62D25" w:rsidRDefault="00F62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FA" w:rsidRDefault="000359FA" w:rsidP="000359FA">
    <w:pPr>
      <w:pStyle w:val="Piedepgina"/>
      <w:jc w:val="center"/>
    </w:pPr>
    <w:r w:rsidRPr="00802C15">
      <w:rPr>
        <w:rFonts w:cs="Calibri"/>
        <w:b/>
      </w:rPr>
      <w:t>Publicación # 07                    Enero – Junio 2017                           PAG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D25" w:rsidRDefault="00F62D25">
      <w:pPr>
        <w:spacing w:after="0" w:line="240" w:lineRule="auto"/>
      </w:pPr>
      <w:r>
        <w:separator/>
      </w:r>
    </w:p>
  </w:footnote>
  <w:footnote w:type="continuationSeparator" w:id="0">
    <w:p w:rsidR="00F62D25" w:rsidRDefault="00F62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FA" w:rsidRDefault="000359FA" w:rsidP="000359FA">
    <w:pPr>
      <w:pStyle w:val="Encabezado"/>
      <w:jc w:val="center"/>
    </w:pPr>
    <w:r w:rsidRPr="00802C15">
      <w:rPr>
        <w:rFonts w:cs="Calibri"/>
        <w:b/>
        <w:i/>
      </w:rPr>
      <w:t>Revista Iberoamericana de Producción Académica y Gestión Educativa</w:t>
    </w:r>
    <w:r w:rsidRPr="00802C15">
      <w:rPr>
        <w:b/>
      </w:rPr>
      <w:t xml:space="preserve">  </w:t>
    </w:r>
    <w:r w:rsidRPr="00802C15">
      <w:t xml:space="preserve">               </w:t>
    </w:r>
    <w:r w:rsidRPr="00802C15">
      <w:rPr>
        <w:rFonts w:cs="Calibri"/>
        <w:b/>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45CBC"/>
    <w:multiLevelType w:val="hybridMultilevel"/>
    <w:tmpl w:val="B1A8131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D7C4F36"/>
    <w:multiLevelType w:val="hybridMultilevel"/>
    <w:tmpl w:val="2558E4A0"/>
    <w:lvl w:ilvl="0" w:tplc="080A0001">
      <w:start w:val="1"/>
      <w:numFmt w:val="bullet"/>
      <w:lvlText w:val=""/>
      <w:lvlJc w:val="left"/>
      <w:pPr>
        <w:ind w:left="462" w:hanging="360"/>
      </w:pPr>
      <w:rPr>
        <w:rFonts w:ascii="Symbol" w:hAnsi="Symbol" w:hint="default"/>
      </w:rPr>
    </w:lvl>
    <w:lvl w:ilvl="1" w:tplc="080A0003" w:tentative="1">
      <w:start w:val="1"/>
      <w:numFmt w:val="bullet"/>
      <w:lvlText w:val="o"/>
      <w:lvlJc w:val="left"/>
      <w:pPr>
        <w:ind w:left="1182" w:hanging="360"/>
      </w:pPr>
      <w:rPr>
        <w:rFonts w:ascii="Courier New" w:hAnsi="Courier New" w:cs="Courier New" w:hint="default"/>
      </w:rPr>
    </w:lvl>
    <w:lvl w:ilvl="2" w:tplc="080A0005" w:tentative="1">
      <w:start w:val="1"/>
      <w:numFmt w:val="bullet"/>
      <w:lvlText w:val=""/>
      <w:lvlJc w:val="left"/>
      <w:pPr>
        <w:ind w:left="1902" w:hanging="360"/>
      </w:pPr>
      <w:rPr>
        <w:rFonts w:ascii="Wingdings" w:hAnsi="Wingdings" w:hint="default"/>
      </w:rPr>
    </w:lvl>
    <w:lvl w:ilvl="3" w:tplc="080A0001" w:tentative="1">
      <w:start w:val="1"/>
      <w:numFmt w:val="bullet"/>
      <w:lvlText w:val=""/>
      <w:lvlJc w:val="left"/>
      <w:pPr>
        <w:ind w:left="2622" w:hanging="360"/>
      </w:pPr>
      <w:rPr>
        <w:rFonts w:ascii="Symbol" w:hAnsi="Symbol" w:hint="default"/>
      </w:rPr>
    </w:lvl>
    <w:lvl w:ilvl="4" w:tplc="080A0003" w:tentative="1">
      <w:start w:val="1"/>
      <w:numFmt w:val="bullet"/>
      <w:lvlText w:val="o"/>
      <w:lvlJc w:val="left"/>
      <w:pPr>
        <w:ind w:left="3342" w:hanging="360"/>
      </w:pPr>
      <w:rPr>
        <w:rFonts w:ascii="Courier New" w:hAnsi="Courier New" w:cs="Courier New" w:hint="default"/>
      </w:rPr>
    </w:lvl>
    <w:lvl w:ilvl="5" w:tplc="080A0005" w:tentative="1">
      <w:start w:val="1"/>
      <w:numFmt w:val="bullet"/>
      <w:lvlText w:val=""/>
      <w:lvlJc w:val="left"/>
      <w:pPr>
        <w:ind w:left="4062" w:hanging="360"/>
      </w:pPr>
      <w:rPr>
        <w:rFonts w:ascii="Wingdings" w:hAnsi="Wingdings" w:hint="default"/>
      </w:rPr>
    </w:lvl>
    <w:lvl w:ilvl="6" w:tplc="080A0001" w:tentative="1">
      <w:start w:val="1"/>
      <w:numFmt w:val="bullet"/>
      <w:lvlText w:val=""/>
      <w:lvlJc w:val="left"/>
      <w:pPr>
        <w:ind w:left="4782" w:hanging="360"/>
      </w:pPr>
      <w:rPr>
        <w:rFonts w:ascii="Symbol" w:hAnsi="Symbol" w:hint="default"/>
      </w:rPr>
    </w:lvl>
    <w:lvl w:ilvl="7" w:tplc="080A0003" w:tentative="1">
      <w:start w:val="1"/>
      <w:numFmt w:val="bullet"/>
      <w:lvlText w:val="o"/>
      <w:lvlJc w:val="left"/>
      <w:pPr>
        <w:ind w:left="5502" w:hanging="360"/>
      </w:pPr>
      <w:rPr>
        <w:rFonts w:ascii="Courier New" w:hAnsi="Courier New" w:cs="Courier New" w:hint="default"/>
      </w:rPr>
    </w:lvl>
    <w:lvl w:ilvl="8" w:tplc="080A0005" w:tentative="1">
      <w:start w:val="1"/>
      <w:numFmt w:val="bullet"/>
      <w:lvlText w:val=""/>
      <w:lvlJc w:val="left"/>
      <w:pPr>
        <w:ind w:left="6222" w:hanging="360"/>
      </w:pPr>
      <w:rPr>
        <w:rFonts w:ascii="Wingdings" w:hAnsi="Wingdings" w:hint="default"/>
      </w:rPr>
    </w:lvl>
  </w:abstractNum>
  <w:abstractNum w:abstractNumId="2">
    <w:nsid w:val="53CD326D"/>
    <w:multiLevelType w:val="hybridMultilevel"/>
    <w:tmpl w:val="F900149A"/>
    <w:lvl w:ilvl="0" w:tplc="080A0001">
      <w:start w:val="1"/>
      <w:numFmt w:val="bullet"/>
      <w:lvlText w:val=""/>
      <w:lvlJc w:val="left"/>
      <w:pPr>
        <w:ind w:left="462" w:hanging="360"/>
      </w:pPr>
      <w:rPr>
        <w:rFonts w:ascii="Symbol" w:hAnsi="Symbol" w:hint="default"/>
      </w:rPr>
    </w:lvl>
    <w:lvl w:ilvl="1" w:tplc="080A0003" w:tentative="1">
      <w:start w:val="1"/>
      <w:numFmt w:val="bullet"/>
      <w:lvlText w:val="o"/>
      <w:lvlJc w:val="left"/>
      <w:pPr>
        <w:ind w:left="1182" w:hanging="360"/>
      </w:pPr>
      <w:rPr>
        <w:rFonts w:ascii="Courier New" w:hAnsi="Courier New" w:cs="Courier New" w:hint="default"/>
      </w:rPr>
    </w:lvl>
    <w:lvl w:ilvl="2" w:tplc="080A0005" w:tentative="1">
      <w:start w:val="1"/>
      <w:numFmt w:val="bullet"/>
      <w:lvlText w:val=""/>
      <w:lvlJc w:val="left"/>
      <w:pPr>
        <w:ind w:left="1902" w:hanging="360"/>
      </w:pPr>
      <w:rPr>
        <w:rFonts w:ascii="Wingdings" w:hAnsi="Wingdings" w:hint="default"/>
      </w:rPr>
    </w:lvl>
    <w:lvl w:ilvl="3" w:tplc="080A0001" w:tentative="1">
      <w:start w:val="1"/>
      <w:numFmt w:val="bullet"/>
      <w:lvlText w:val=""/>
      <w:lvlJc w:val="left"/>
      <w:pPr>
        <w:ind w:left="2622" w:hanging="360"/>
      </w:pPr>
      <w:rPr>
        <w:rFonts w:ascii="Symbol" w:hAnsi="Symbol" w:hint="default"/>
      </w:rPr>
    </w:lvl>
    <w:lvl w:ilvl="4" w:tplc="080A0003" w:tentative="1">
      <w:start w:val="1"/>
      <w:numFmt w:val="bullet"/>
      <w:lvlText w:val="o"/>
      <w:lvlJc w:val="left"/>
      <w:pPr>
        <w:ind w:left="3342" w:hanging="360"/>
      </w:pPr>
      <w:rPr>
        <w:rFonts w:ascii="Courier New" w:hAnsi="Courier New" w:cs="Courier New" w:hint="default"/>
      </w:rPr>
    </w:lvl>
    <w:lvl w:ilvl="5" w:tplc="080A0005" w:tentative="1">
      <w:start w:val="1"/>
      <w:numFmt w:val="bullet"/>
      <w:lvlText w:val=""/>
      <w:lvlJc w:val="left"/>
      <w:pPr>
        <w:ind w:left="4062" w:hanging="360"/>
      </w:pPr>
      <w:rPr>
        <w:rFonts w:ascii="Wingdings" w:hAnsi="Wingdings" w:hint="default"/>
      </w:rPr>
    </w:lvl>
    <w:lvl w:ilvl="6" w:tplc="080A0001" w:tentative="1">
      <w:start w:val="1"/>
      <w:numFmt w:val="bullet"/>
      <w:lvlText w:val=""/>
      <w:lvlJc w:val="left"/>
      <w:pPr>
        <w:ind w:left="4782" w:hanging="360"/>
      </w:pPr>
      <w:rPr>
        <w:rFonts w:ascii="Symbol" w:hAnsi="Symbol" w:hint="default"/>
      </w:rPr>
    </w:lvl>
    <w:lvl w:ilvl="7" w:tplc="080A0003" w:tentative="1">
      <w:start w:val="1"/>
      <w:numFmt w:val="bullet"/>
      <w:lvlText w:val="o"/>
      <w:lvlJc w:val="left"/>
      <w:pPr>
        <w:ind w:left="5502" w:hanging="360"/>
      </w:pPr>
      <w:rPr>
        <w:rFonts w:ascii="Courier New" w:hAnsi="Courier New" w:cs="Courier New" w:hint="default"/>
      </w:rPr>
    </w:lvl>
    <w:lvl w:ilvl="8" w:tplc="080A0005" w:tentative="1">
      <w:start w:val="1"/>
      <w:numFmt w:val="bullet"/>
      <w:lvlText w:val=""/>
      <w:lvlJc w:val="left"/>
      <w:pPr>
        <w:ind w:left="622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ED2"/>
    <w:rsid w:val="000359FA"/>
    <w:rsid w:val="00197C51"/>
    <w:rsid w:val="001C7F49"/>
    <w:rsid w:val="001E1EF3"/>
    <w:rsid w:val="00207257"/>
    <w:rsid w:val="0026127C"/>
    <w:rsid w:val="002723D9"/>
    <w:rsid w:val="002E4004"/>
    <w:rsid w:val="0033714E"/>
    <w:rsid w:val="0034574E"/>
    <w:rsid w:val="00377B6C"/>
    <w:rsid w:val="003A4381"/>
    <w:rsid w:val="003B0617"/>
    <w:rsid w:val="003E1E8B"/>
    <w:rsid w:val="00420733"/>
    <w:rsid w:val="00455AC0"/>
    <w:rsid w:val="0046001D"/>
    <w:rsid w:val="004E27D9"/>
    <w:rsid w:val="005670AC"/>
    <w:rsid w:val="00582E69"/>
    <w:rsid w:val="005B2C4E"/>
    <w:rsid w:val="005D07C7"/>
    <w:rsid w:val="006B46B6"/>
    <w:rsid w:val="007122EE"/>
    <w:rsid w:val="00740640"/>
    <w:rsid w:val="007565E7"/>
    <w:rsid w:val="007A6688"/>
    <w:rsid w:val="007C408F"/>
    <w:rsid w:val="0080277D"/>
    <w:rsid w:val="0084191F"/>
    <w:rsid w:val="008877E0"/>
    <w:rsid w:val="008A53C2"/>
    <w:rsid w:val="008D7F5F"/>
    <w:rsid w:val="008E1A69"/>
    <w:rsid w:val="0095412D"/>
    <w:rsid w:val="00992421"/>
    <w:rsid w:val="009F2173"/>
    <w:rsid w:val="00AB5247"/>
    <w:rsid w:val="00B30131"/>
    <w:rsid w:val="00B72ED2"/>
    <w:rsid w:val="00B83D63"/>
    <w:rsid w:val="00C26720"/>
    <w:rsid w:val="00C467C1"/>
    <w:rsid w:val="00CA2A0B"/>
    <w:rsid w:val="00CD1937"/>
    <w:rsid w:val="00CE2086"/>
    <w:rsid w:val="00D25BD5"/>
    <w:rsid w:val="00D56C1C"/>
    <w:rsid w:val="00DB2899"/>
    <w:rsid w:val="00E34EC0"/>
    <w:rsid w:val="00E656AB"/>
    <w:rsid w:val="00E91C2A"/>
    <w:rsid w:val="00EC6EC0"/>
    <w:rsid w:val="00F136B2"/>
    <w:rsid w:val="00F30D25"/>
    <w:rsid w:val="00F4528C"/>
    <w:rsid w:val="00F62D25"/>
    <w:rsid w:val="00FA6DD4"/>
    <w:rsid w:val="00FE4C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7122EE"/>
    <w:rPr>
      <w:color w:val="0000FF"/>
      <w:u w:val="single"/>
    </w:rPr>
  </w:style>
  <w:style w:type="paragraph" w:styleId="Prrafodelista">
    <w:name w:val="List Paragraph"/>
    <w:basedOn w:val="Normal"/>
    <w:uiPriority w:val="34"/>
    <w:qFormat/>
    <w:rsid w:val="003A4381"/>
    <w:pPr>
      <w:ind w:left="708"/>
    </w:pPr>
  </w:style>
  <w:style w:type="paragraph" w:styleId="Textodeglobo">
    <w:name w:val="Balloon Text"/>
    <w:basedOn w:val="Normal"/>
    <w:link w:val="TextodegloboCar"/>
    <w:uiPriority w:val="99"/>
    <w:semiHidden/>
    <w:unhideWhenUsed/>
    <w:rsid w:val="003E1E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E8B"/>
    <w:rPr>
      <w:rFonts w:ascii="Tahoma" w:hAnsi="Tahoma" w:cs="Tahoma"/>
      <w:sz w:val="16"/>
      <w:szCs w:val="16"/>
    </w:rPr>
  </w:style>
  <w:style w:type="paragraph" w:styleId="Encabezado">
    <w:name w:val="header"/>
    <w:basedOn w:val="Normal"/>
    <w:link w:val="EncabezadoCar"/>
    <w:uiPriority w:val="99"/>
    <w:unhideWhenUsed/>
    <w:rsid w:val="000359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9FA"/>
    <w:rPr>
      <w:sz w:val="22"/>
      <w:szCs w:val="22"/>
    </w:rPr>
  </w:style>
  <w:style w:type="paragraph" w:styleId="Piedepgina">
    <w:name w:val="footer"/>
    <w:basedOn w:val="Normal"/>
    <w:link w:val="PiedepginaCar"/>
    <w:uiPriority w:val="99"/>
    <w:unhideWhenUsed/>
    <w:rsid w:val="000359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9F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7122EE"/>
    <w:rPr>
      <w:color w:val="0000FF"/>
      <w:u w:val="single"/>
    </w:rPr>
  </w:style>
  <w:style w:type="paragraph" w:styleId="Prrafodelista">
    <w:name w:val="List Paragraph"/>
    <w:basedOn w:val="Normal"/>
    <w:uiPriority w:val="34"/>
    <w:qFormat/>
    <w:rsid w:val="003A4381"/>
    <w:pPr>
      <w:ind w:left="708"/>
    </w:pPr>
  </w:style>
  <w:style w:type="paragraph" w:styleId="Textodeglobo">
    <w:name w:val="Balloon Text"/>
    <w:basedOn w:val="Normal"/>
    <w:link w:val="TextodegloboCar"/>
    <w:uiPriority w:val="99"/>
    <w:semiHidden/>
    <w:unhideWhenUsed/>
    <w:rsid w:val="003E1E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E8B"/>
    <w:rPr>
      <w:rFonts w:ascii="Tahoma" w:hAnsi="Tahoma" w:cs="Tahoma"/>
      <w:sz w:val="16"/>
      <w:szCs w:val="16"/>
    </w:rPr>
  </w:style>
  <w:style w:type="paragraph" w:styleId="Encabezado">
    <w:name w:val="header"/>
    <w:basedOn w:val="Normal"/>
    <w:link w:val="EncabezadoCar"/>
    <w:uiPriority w:val="99"/>
    <w:unhideWhenUsed/>
    <w:rsid w:val="000359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9FA"/>
    <w:rPr>
      <w:sz w:val="22"/>
      <w:szCs w:val="22"/>
    </w:rPr>
  </w:style>
  <w:style w:type="paragraph" w:styleId="Piedepgina">
    <w:name w:val="footer"/>
    <w:basedOn w:val="Normal"/>
    <w:link w:val="PiedepginaCar"/>
    <w:uiPriority w:val="99"/>
    <w:unhideWhenUsed/>
    <w:rsid w:val="000359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9F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ellano@utnuevolaredo.edu.mx" TargetMode="External"/><Relationship Id="rId13" Type="http://schemas.openxmlformats.org/officeDocument/2006/relationships/hyperlink" Target="https://posgrado.uca.es/web/userfiles/files/documentos/memoria_master/1465_memoria.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ccedenuevolaredo.org/icce/index.php/informacion-comercio-internacional?showall=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ccedenuevolaredo.org/icce/index.php/informacion-comercio-internacional?showall=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1202</Words>
  <Characters>6611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7798</CharactersWithSpaces>
  <SharedDoc>false</SharedDoc>
  <HLinks>
    <vt:vector size="18" baseType="variant">
      <vt:variant>
        <vt:i4>5439567</vt:i4>
      </vt:variant>
      <vt:variant>
        <vt:i4>6</vt:i4>
      </vt:variant>
      <vt:variant>
        <vt:i4>0</vt:i4>
      </vt:variant>
      <vt:variant>
        <vt:i4>5</vt:i4>
      </vt:variant>
      <vt:variant>
        <vt:lpwstr>http://www2.ulpgc.es/</vt:lpwstr>
      </vt:variant>
      <vt:variant>
        <vt:lpwstr/>
      </vt:variant>
      <vt:variant>
        <vt:i4>720912</vt:i4>
      </vt:variant>
      <vt:variant>
        <vt:i4>3</vt:i4>
      </vt:variant>
      <vt:variant>
        <vt:i4>0</vt:i4>
      </vt:variant>
      <vt:variant>
        <vt:i4>5</vt:i4>
      </vt:variant>
      <vt:variant>
        <vt:lpwstr>http://www.iccedenuevolaredo.org/icce/index.php/informacion-comercio-internacional?showall=1</vt:lpwstr>
      </vt:variant>
      <vt:variant>
        <vt:lpwstr/>
      </vt:variant>
      <vt:variant>
        <vt:i4>2031717</vt:i4>
      </vt:variant>
      <vt:variant>
        <vt:i4>0</vt:i4>
      </vt:variant>
      <vt:variant>
        <vt:i4>0</vt:i4>
      </vt:variant>
      <vt:variant>
        <vt:i4>5</vt:i4>
      </vt:variant>
      <vt:variant>
        <vt:lpwstr>mailto:jarellano@utnuevolaredo.edu.mx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dc:description>DocumentCreationInfo</dc:description>
  <cp:lastModifiedBy>Gustavo Toledo Andrade</cp:lastModifiedBy>
  <cp:revision>5</cp:revision>
  <cp:lastPrinted>2017-06-05T14:20:00Z</cp:lastPrinted>
  <dcterms:created xsi:type="dcterms:W3CDTF">2017-06-05T16:06:00Z</dcterms:created>
  <dcterms:modified xsi:type="dcterms:W3CDTF">2017-06-08T17:19:00Z</dcterms:modified>
</cp:coreProperties>
</file>