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drawings/drawing3.xml" ContentType="application/vnd.openxmlformats-officedocument.drawingml.chartshapes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drawings/drawing4.xml" ContentType="application/vnd.openxmlformats-officedocument.drawingml.chartshapes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drawings/drawing5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330DF" w14:textId="77777777" w:rsidR="00FD7470" w:rsidRPr="004F406A" w:rsidRDefault="00B67CB3" w:rsidP="004F406A">
      <w:pPr>
        <w:spacing w:line="276" w:lineRule="auto"/>
        <w:jc w:val="right"/>
        <w:rPr>
          <w:rFonts w:ascii="Calibri" w:eastAsia="Calibri" w:hAnsi="Calibri" w:cs="Calibri"/>
          <w:b/>
          <w:color w:val="000000"/>
          <w:sz w:val="36"/>
          <w:szCs w:val="36"/>
          <w:lang w:val="es-ES" w:eastAsia="es-MX"/>
        </w:rPr>
      </w:pPr>
      <w:r w:rsidRPr="004F406A">
        <w:rPr>
          <w:rFonts w:ascii="Calibri" w:eastAsia="Calibri" w:hAnsi="Calibri" w:cs="Calibri"/>
          <w:b/>
          <w:color w:val="000000"/>
          <w:sz w:val="36"/>
          <w:szCs w:val="36"/>
          <w:lang w:val="es-ES" w:eastAsia="es-MX"/>
        </w:rPr>
        <w:t>Cóm</w:t>
      </w:r>
      <w:r w:rsidR="009C6274" w:rsidRPr="004F406A">
        <w:rPr>
          <w:rFonts w:ascii="Calibri" w:eastAsia="Calibri" w:hAnsi="Calibri" w:cs="Calibri"/>
          <w:b/>
          <w:color w:val="000000"/>
          <w:sz w:val="36"/>
          <w:szCs w:val="36"/>
          <w:lang w:val="es-ES" w:eastAsia="es-MX"/>
        </w:rPr>
        <w:t>o eficien</w:t>
      </w:r>
      <w:r w:rsidR="00B43765" w:rsidRPr="004F406A">
        <w:rPr>
          <w:rFonts w:ascii="Calibri" w:eastAsia="Calibri" w:hAnsi="Calibri" w:cs="Calibri"/>
          <w:b/>
          <w:color w:val="000000"/>
          <w:sz w:val="36"/>
          <w:szCs w:val="36"/>
          <w:lang w:val="es-ES" w:eastAsia="es-MX"/>
        </w:rPr>
        <w:t>tizar el proceso de enseñanza-</w:t>
      </w:r>
      <w:r w:rsidR="009C6274" w:rsidRPr="004F406A">
        <w:rPr>
          <w:rFonts w:ascii="Calibri" w:eastAsia="Calibri" w:hAnsi="Calibri" w:cs="Calibri"/>
          <w:b/>
          <w:color w:val="000000"/>
          <w:sz w:val="36"/>
          <w:szCs w:val="36"/>
          <w:lang w:val="es-ES" w:eastAsia="es-MX"/>
        </w:rPr>
        <w:t>aprendi</w:t>
      </w:r>
      <w:r w:rsidR="00B43765" w:rsidRPr="004F406A">
        <w:rPr>
          <w:rFonts w:ascii="Calibri" w:eastAsia="Calibri" w:hAnsi="Calibri" w:cs="Calibri"/>
          <w:b/>
          <w:color w:val="000000"/>
          <w:sz w:val="36"/>
          <w:szCs w:val="36"/>
          <w:lang w:val="es-ES" w:eastAsia="es-MX"/>
        </w:rPr>
        <w:t>zaje de las matemáticas básicas</w:t>
      </w:r>
      <w:r w:rsidR="009C6274" w:rsidRPr="004F406A">
        <w:rPr>
          <w:rFonts w:ascii="Calibri" w:eastAsia="Calibri" w:hAnsi="Calibri" w:cs="Calibri"/>
          <w:b/>
          <w:color w:val="000000"/>
          <w:sz w:val="36"/>
          <w:szCs w:val="36"/>
          <w:lang w:val="es-ES" w:eastAsia="es-MX"/>
        </w:rPr>
        <w:t xml:space="preserve"> mediante un software de la materia</w:t>
      </w:r>
    </w:p>
    <w:p w14:paraId="30A6DB84" w14:textId="77777777" w:rsidR="00B43765" w:rsidRPr="004F406A" w:rsidRDefault="00B43765" w:rsidP="004F406A">
      <w:pPr>
        <w:spacing w:after="0" w:line="276" w:lineRule="auto"/>
        <w:jc w:val="right"/>
        <w:rPr>
          <w:rFonts w:ascii="Calibri" w:eastAsia="Calibri" w:hAnsi="Calibri" w:cs="Calibri"/>
          <w:b/>
          <w:color w:val="000000"/>
          <w:sz w:val="36"/>
          <w:szCs w:val="36"/>
          <w:lang w:val="es-ES" w:eastAsia="es-MX"/>
        </w:rPr>
      </w:pPr>
    </w:p>
    <w:p w14:paraId="0C401E37" w14:textId="77777777" w:rsidR="00D30382" w:rsidRPr="008D35DE" w:rsidRDefault="00D30382" w:rsidP="004F406A">
      <w:pPr>
        <w:spacing w:after="0" w:line="276" w:lineRule="auto"/>
        <w:jc w:val="right"/>
        <w:rPr>
          <w:rFonts w:ascii="Calibri" w:eastAsia="Calibri" w:hAnsi="Calibri" w:cs="Calibri"/>
          <w:b/>
          <w:i/>
          <w:color w:val="000000"/>
          <w:sz w:val="28"/>
          <w:szCs w:val="36"/>
          <w:lang w:eastAsia="es-MX"/>
        </w:rPr>
      </w:pPr>
      <w:r w:rsidRPr="008D35DE">
        <w:rPr>
          <w:rFonts w:ascii="Calibri" w:eastAsia="Calibri" w:hAnsi="Calibri" w:cs="Calibri"/>
          <w:b/>
          <w:i/>
          <w:color w:val="000000"/>
          <w:sz w:val="28"/>
          <w:szCs w:val="36"/>
          <w:lang w:eastAsia="es-MX"/>
        </w:rPr>
        <w:t>How to make the teaching - learning process of basic mathematics more efficient, using software of the subject</w:t>
      </w:r>
    </w:p>
    <w:p w14:paraId="12D3CD7E" w14:textId="77777777" w:rsidR="0075297F" w:rsidRPr="00D30382" w:rsidRDefault="006D1B36" w:rsidP="00D30382">
      <w:pPr>
        <w:spacing w:after="0" w:line="276" w:lineRule="auto"/>
        <w:jc w:val="right"/>
        <w:rPr>
          <w:rFonts w:ascii="Calibri" w:eastAsia="Calibri" w:hAnsi="Calibri" w:cs="Calibri"/>
          <w:b/>
          <w:sz w:val="24"/>
          <w:szCs w:val="24"/>
          <w:lang w:val="es-MX" w:eastAsia="es-ES_tradnl"/>
        </w:rPr>
      </w:pPr>
      <w:r w:rsidRPr="006A0A44">
        <w:rPr>
          <w:rFonts w:ascii="Times New Roman" w:eastAsia="Times New Roman" w:hAnsi="Times New Roman" w:cs="Times New Roman"/>
          <w:b/>
          <w:color w:val="212121"/>
          <w:sz w:val="24"/>
          <w:szCs w:val="24"/>
          <w:highlight w:val="yellow"/>
          <w:lang w:val="es-MX" w:eastAsia="es-MX"/>
        </w:rPr>
        <w:br/>
      </w:r>
      <w:r w:rsidR="0075297F" w:rsidRPr="00D30382">
        <w:rPr>
          <w:rFonts w:ascii="Calibri" w:eastAsia="Calibri" w:hAnsi="Calibri" w:cs="Calibri"/>
          <w:b/>
          <w:sz w:val="24"/>
          <w:szCs w:val="24"/>
          <w:lang w:val="es-MX" w:eastAsia="es-ES_tradnl"/>
        </w:rPr>
        <w:t>Silvia Imelda Castro Elizondo</w:t>
      </w:r>
    </w:p>
    <w:p w14:paraId="627F2660" w14:textId="77777777" w:rsidR="00B43765" w:rsidRDefault="00B43765" w:rsidP="00D30382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lang w:val="es-MX"/>
        </w:rPr>
      </w:pPr>
      <w:r w:rsidRPr="00D30382">
        <w:rPr>
          <w:rFonts w:ascii="Times New Roman" w:hAnsi="Times New Roman" w:cs="Times New Roman"/>
          <w:sz w:val="24"/>
          <w:szCs w:val="24"/>
          <w:lang w:val="es-MX"/>
        </w:rPr>
        <w:t>Universidad Tecnológica del Norte de Coahuila, México</w:t>
      </w:r>
    </w:p>
    <w:p w14:paraId="42F01547" w14:textId="58796151" w:rsidR="00B43765" w:rsidRPr="00DE0A29" w:rsidRDefault="00B43765" w:rsidP="00D30382">
      <w:pPr>
        <w:spacing w:after="0" w:line="276" w:lineRule="auto"/>
        <w:jc w:val="right"/>
        <w:rPr>
          <w:rFonts w:eastAsia="Calibri"/>
          <w:color w:val="FF0000"/>
          <w:sz w:val="24"/>
        </w:rPr>
      </w:pPr>
      <w:r w:rsidRPr="00DE0A29">
        <w:rPr>
          <w:rFonts w:eastAsia="Calibri"/>
          <w:color w:val="FF0000"/>
          <w:sz w:val="24"/>
          <w:lang w:val="es-MX"/>
        </w:rPr>
        <w:t>sicas20@hotmail.com</w:t>
      </w:r>
    </w:p>
    <w:p w14:paraId="0F6D2DEC" w14:textId="77777777" w:rsidR="00B43765" w:rsidRDefault="00B43765" w:rsidP="00D30382">
      <w:pPr>
        <w:spacing w:after="0" w:line="276" w:lineRule="auto"/>
        <w:jc w:val="right"/>
        <w:rPr>
          <w:rFonts w:ascii="Calibri" w:eastAsia="Calibri" w:hAnsi="Calibri" w:cs="Calibri"/>
          <w:b/>
          <w:sz w:val="24"/>
          <w:szCs w:val="24"/>
          <w:lang w:val="es-MX" w:eastAsia="es-ES_tradnl"/>
        </w:rPr>
      </w:pPr>
    </w:p>
    <w:p w14:paraId="6A876423" w14:textId="77777777" w:rsidR="00D30382" w:rsidRPr="00D30382" w:rsidRDefault="00D30382" w:rsidP="00D30382">
      <w:pPr>
        <w:spacing w:after="0" w:line="276" w:lineRule="auto"/>
        <w:jc w:val="right"/>
        <w:rPr>
          <w:rFonts w:ascii="Calibri" w:eastAsia="Calibri" w:hAnsi="Calibri" w:cs="Calibri"/>
          <w:b/>
          <w:sz w:val="24"/>
          <w:szCs w:val="24"/>
          <w:lang w:val="es-MX" w:eastAsia="es-ES_tradnl"/>
        </w:rPr>
      </w:pPr>
      <w:r w:rsidRPr="00D30382">
        <w:rPr>
          <w:rFonts w:ascii="Calibri" w:eastAsia="Calibri" w:hAnsi="Calibri" w:cs="Calibri"/>
          <w:b/>
          <w:sz w:val="24"/>
          <w:szCs w:val="24"/>
          <w:lang w:val="es-MX" w:eastAsia="es-ES_tradnl"/>
        </w:rPr>
        <w:t>Fernando Aguado Cook</w:t>
      </w:r>
    </w:p>
    <w:p w14:paraId="671995C3" w14:textId="77777777" w:rsidR="00B43765" w:rsidRPr="00D30382" w:rsidRDefault="00B43765" w:rsidP="00B43765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lang w:val="es-MX"/>
        </w:rPr>
      </w:pPr>
      <w:r w:rsidRPr="00D30382">
        <w:rPr>
          <w:rFonts w:ascii="Times New Roman" w:hAnsi="Times New Roman" w:cs="Times New Roman"/>
          <w:sz w:val="24"/>
          <w:szCs w:val="24"/>
          <w:lang w:val="es-MX"/>
        </w:rPr>
        <w:t>Universidad Tecnológica del Norte de Coahuila, México</w:t>
      </w:r>
    </w:p>
    <w:p w14:paraId="5B934E21" w14:textId="77777777" w:rsidR="00B43765" w:rsidRPr="00DE0A29" w:rsidRDefault="00501B7F" w:rsidP="00D30382">
      <w:pPr>
        <w:spacing w:after="0" w:line="276" w:lineRule="auto"/>
        <w:jc w:val="right"/>
        <w:rPr>
          <w:rFonts w:eastAsia="Calibri"/>
          <w:color w:val="FF0000"/>
          <w:sz w:val="24"/>
        </w:rPr>
      </w:pPr>
      <w:hyperlink r:id="rId8" w:history="1">
        <w:r w:rsidR="00B43765" w:rsidRPr="00DE0A29">
          <w:rPr>
            <w:rFonts w:eastAsia="Calibri"/>
            <w:color w:val="FF0000"/>
            <w:sz w:val="24"/>
          </w:rPr>
          <w:t>fercook91@hotmail.com</w:t>
        </w:r>
      </w:hyperlink>
    </w:p>
    <w:p w14:paraId="3D291E3B" w14:textId="77777777" w:rsidR="00B43765" w:rsidRDefault="00B43765" w:rsidP="00D30382">
      <w:pPr>
        <w:spacing w:after="0" w:line="276" w:lineRule="auto"/>
        <w:jc w:val="right"/>
        <w:rPr>
          <w:rFonts w:ascii="Calibri" w:eastAsia="Calibri" w:hAnsi="Calibri" w:cs="Calibri"/>
          <w:b/>
          <w:sz w:val="24"/>
          <w:szCs w:val="24"/>
          <w:lang w:val="es-MX" w:eastAsia="es-ES_tradnl"/>
        </w:rPr>
      </w:pPr>
    </w:p>
    <w:p w14:paraId="6D7999E5" w14:textId="77777777" w:rsidR="00D30382" w:rsidRDefault="00D30382" w:rsidP="00D30382">
      <w:pPr>
        <w:spacing w:after="0" w:line="276" w:lineRule="auto"/>
        <w:jc w:val="right"/>
        <w:rPr>
          <w:rFonts w:ascii="Calibri" w:eastAsia="Calibri" w:hAnsi="Calibri" w:cs="Calibri"/>
          <w:b/>
          <w:sz w:val="24"/>
          <w:szCs w:val="24"/>
          <w:lang w:val="es-MX" w:eastAsia="es-ES_tradnl"/>
        </w:rPr>
      </w:pPr>
      <w:r w:rsidRPr="00D30382">
        <w:rPr>
          <w:rFonts w:ascii="Calibri" w:eastAsia="Calibri" w:hAnsi="Calibri" w:cs="Calibri"/>
          <w:b/>
          <w:sz w:val="24"/>
          <w:szCs w:val="24"/>
          <w:lang w:val="es-MX" w:eastAsia="es-ES_tradnl"/>
        </w:rPr>
        <w:t>Raúl Uranga Cruz</w:t>
      </w:r>
    </w:p>
    <w:p w14:paraId="6D11C593" w14:textId="77777777" w:rsidR="0075297F" w:rsidRPr="00D30382" w:rsidRDefault="0075297F" w:rsidP="006D1B36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lang w:val="es-MX"/>
        </w:rPr>
      </w:pPr>
      <w:r w:rsidRPr="00D30382">
        <w:rPr>
          <w:rFonts w:ascii="Times New Roman" w:hAnsi="Times New Roman" w:cs="Times New Roman"/>
          <w:sz w:val="24"/>
          <w:szCs w:val="24"/>
          <w:lang w:val="es-MX"/>
        </w:rPr>
        <w:t>Universidad Tecnológica del Norte de Coahuila</w:t>
      </w:r>
      <w:r w:rsidR="006D1B36" w:rsidRPr="00D30382">
        <w:rPr>
          <w:rFonts w:ascii="Times New Roman" w:hAnsi="Times New Roman" w:cs="Times New Roman"/>
          <w:sz w:val="24"/>
          <w:szCs w:val="24"/>
          <w:lang w:val="es-MX"/>
        </w:rPr>
        <w:t>, México</w:t>
      </w:r>
    </w:p>
    <w:p w14:paraId="5DD57B15" w14:textId="77777777" w:rsidR="00D30382" w:rsidRPr="00DE0A29" w:rsidRDefault="00501B7F" w:rsidP="00DE0A29">
      <w:pPr>
        <w:spacing w:after="0" w:line="276" w:lineRule="auto"/>
        <w:jc w:val="right"/>
        <w:rPr>
          <w:rFonts w:eastAsia="Calibri"/>
          <w:sz w:val="24"/>
        </w:rPr>
      </w:pPr>
      <w:hyperlink r:id="rId9" w:history="1">
        <w:r w:rsidR="00D30382" w:rsidRPr="00DE0A29">
          <w:rPr>
            <w:rFonts w:eastAsia="Calibri"/>
            <w:color w:val="FF0000"/>
            <w:sz w:val="24"/>
          </w:rPr>
          <w:t>raul_uranga_cruz@hotmail.com</w:t>
        </w:r>
      </w:hyperlink>
    </w:p>
    <w:p w14:paraId="61DFB702" w14:textId="77777777" w:rsidR="00D30382" w:rsidRPr="00352715" w:rsidRDefault="00D30382" w:rsidP="006D1B36">
      <w:pPr>
        <w:spacing w:after="0" w:line="276" w:lineRule="auto"/>
        <w:jc w:val="right"/>
        <w:rPr>
          <w:rStyle w:val="Hipervnculo"/>
          <w:rFonts w:ascii="Calibri" w:hAnsi="Calibri" w:cs="Calibri"/>
          <w:color w:val="FF0000"/>
          <w:sz w:val="24"/>
          <w:highlight w:val="yellow"/>
          <w:u w:val="none"/>
          <w:lang w:val="es-MX" w:eastAsia="es-ES_tradnl"/>
        </w:rPr>
      </w:pPr>
    </w:p>
    <w:p w14:paraId="5E7CB485" w14:textId="77777777" w:rsidR="00B43765" w:rsidRDefault="00B43765" w:rsidP="006D1B36">
      <w:pPr>
        <w:spacing w:after="0" w:line="360" w:lineRule="auto"/>
        <w:jc w:val="both"/>
        <w:rPr>
          <w:rFonts w:ascii="Calibri" w:eastAsia="Cambria" w:hAnsi="Calibri" w:cs="Times New Roman"/>
          <w:b/>
          <w:color w:val="000000"/>
          <w:sz w:val="28"/>
          <w:szCs w:val="24"/>
          <w:lang w:val="es-MX" w:eastAsia="es-ES"/>
        </w:rPr>
      </w:pPr>
    </w:p>
    <w:p w14:paraId="712648A0" w14:textId="77777777" w:rsidR="009D57D8" w:rsidRPr="00DE0A29" w:rsidRDefault="009D57D8" w:rsidP="00B43765">
      <w:pPr>
        <w:pStyle w:val="Ttulo1"/>
        <w:rPr>
          <w:rFonts w:asciiTheme="minorHAnsi" w:eastAsiaTheme="minorHAnsi" w:hAnsiTheme="minorHAnsi" w:cstheme="minorHAnsi"/>
          <w:color w:val="auto"/>
          <w:sz w:val="28"/>
          <w:szCs w:val="22"/>
          <w:lang w:eastAsia="en-US"/>
        </w:rPr>
      </w:pPr>
      <w:r w:rsidRPr="00DE0A29">
        <w:rPr>
          <w:rFonts w:asciiTheme="minorHAnsi" w:eastAsiaTheme="minorHAnsi" w:hAnsiTheme="minorHAnsi" w:cstheme="minorHAnsi"/>
          <w:color w:val="auto"/>
          <w:sz w:val="28"/>
          <w:szCs w:val="22"/>
          <w:lang w:eastAsia="en-US"/>
        </w:rPr>
        <w:t>Resumen</w:t>
      </w:r>
    </w:p>
    <w:p w14:paraId="3330DBB1" w14:textId="05870A13" w:rsidR="006A0A44" w:rsidRDefault="006A0A44" w:rsidP="006D1B36">
      <w:pPr>
        <w:spacing w:after="0" w:line="360" w:lineRule="auto"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val="es-MX" w:eastAsia="es-ES"/>
        </w:rPr>
      </w:pPr>
      <w:r>
        <w:rPr>
          <w:rFonts w:ascii="Times New Roman" w:eastAsia="Cambria" w:hAnsi="Times New Roman" w:cs="Times New Roman"/>
          <w:color w:val="000000"/>
          <w:sz w:val="24"/>
          <w:szCs w:val="24"/>
          <w:lang w:val="es-MX" w:eastAsia="es-ES"/>
        </w:rPr>
        <w:t>El objetivo de este trabajo fue conocer las percepciones de 40 estudiantes de nuevo ingreso (período sep-dic-2017) de la carrera de Mantenimiento área Industrial sobre diversos aspectos relacionados con la pedagogía de la matemática.</w:t>
      </w:r>
    </w:p>
    <w:p w14:paraId="79D5FC4C" w14:textId="12366D65" w:rsidR="006A0A44" w:rsidRDefault="006A0A44" w:rsidP="006D1B36">
      <w:pPr>
        <w:spacing w:after="0" w:line="360" w:lineRule="auto"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val="es-MX" w:eastAsia="es-ES"/>
        </w:rPr>
      </w:pPr>
      <w:r>
        <w:rPr>
          <w:rFonts w:ascii="Times New Roman" w:eastAsia="Cambria" w:hAnsi="Times New Roman" w:cs="Times New Roman"/>
          <w:color w:val="000000"/>
          <w:sz w:val="24"/>
          <w:szCs w:val="24"/>
          <w:lang w:val="es-MX" w:eastAsia="es-ES"/>
        </w:rPr>
        <w:t>Los resultados demuestran que 50% de los alumnos opinan que los  docentes deberían usar software para la enseñanza de las matemáticas básicas, mientras que el 37.5 % prefiere el método de estudio tradicional.</w:t>
      </w:r>
    </w:p>
    <w:p w14:paraId="45C3EEE2" w14:textId="77777777" w:rsidR="00D3605F" w:rsidRDefault="00B43765" w:rsidP="00D360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DE0A29">
        <w:rPr>
          <w:rFonts w:cstheme="minorHAnsi"/>
          <w:b/>
          <w:sz w:val="28"/>
          <w:lang w:val="es-MX"/>
        </w:rPr>
        <w:t>Palabras c</w:t>
      </w:r>
      <w:r w:rsidR="000F647F" w:rsidRPr="00DE0A29">
        <w:rPr>
          <w:rFonts w:cstheme="minorHAnsi"/>
          <w:b/>
          <w:sz w:val="28"/>
          <w:lang w:val="es-MX"/>
        </w:rPr>
        <w:t>lave:</w:t>
      </w:r>
      <w:r w:rsidR="000F647F" w:rsidRPr="00B43765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Pr="00B43765">
        <w:rPr>
          <w:rFonts w:ascii="Times New Roman" w:hAnsi="Times New Roman" w:cs="Times New Roman"/>
          <w:sz w:val="24"/>
          <w:szCs w:val="24"/>
          <w:lang w:val="es-MX"/>
        </w:rPr>
        <w:t>aprendizaje,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Pr="00B43765">
        <w:rPr>
          <w:rFonts w:ascii="Times New Roman" w:hAnsi="Times New Roman" w:cs="Times New Roman"/>
          <w:sz w:val="24"/>
          <w:szCs w:val="24"/>
          <w:lang w:val="es-MX"/>
        </w:rPr>
        <w:t>binomio</w:t>
      </w:r>
      <w:r>
        <w:rPr>
          <w:rFonts w:ascii="Times New Roman" w:hAnsi="Times New Roman" w:cs="Times New Roman"/>
          <w:sz w:val="24"/>
          <w:szCs w:val="24"/>
          <w:lang w:val="es-MX"/>
        </w:rPr>
        <w:t>,</w:t>
      </w:r>
      <w:r w:rsidRPr="00B43765">
        <w:rPr>
          <w:rFonts w:ascii="Times New Roman" w:hAnsi="Times New Roman" w:cs="Times New Roman"/>
          <w:sz w:val="24"/>
          <w:szCs w:val="24"/>
          <w:lang w:val="es-MX"/>
        </w:rPr>
        <w:t xml:space="preserve"> enseñanza, </w:t>
      </w:r>
      <w:r>
        <w:rPr>
          <w:rFonts w:ascii="Times New Roman" w:hAnsi="Times New Roman" w:cs="Times New Roman"/>
          <w:sz w:val="24"/>
          <w:szCs w:val="24"/>
          <w:lang w:val="es-MX"/>
        </w:rPr>
        <w:t>medios audiovisuales,</w:t>
      </w:r>
      <w:r w:rsidRPr="00B43765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Pr="00B43765">
        <w:rPr>
          <w:rFonts w:ascii="Times New Roman" w:hAnsi="Times New Roman" w:cs="Times New Roman"/>
          <w:i/>
          <w:sz w:val="24"/>
          <w:szCs w:val="24"/>
          <w:lang w:val="es-MX"/>
        </w:rPr>
        <w:t>software</w:t>
      </w:r>
      <w:r>
        <w:rPr>
          <w:rFonts w:ascii="Times New Roman" w:hAnsi="Times New Roman" w:cs="Times New Roman"/>
          <w:sz w:val="24"/>
          <w:szCs w:val="24"/>
          <w:lang w:val="es-MX"/>
        </w:rPr>
        <w:t>,</w:t>
      </w:r>
      <w:r w:rsidRPr="00B43765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DF3848" w:rsidRPr="00B43765">
        <w:rPr>
          <w:rFonts w:ascii="Times New Roman" w:hAnsi="Times New Roman" w:cs="Times New Roman"/>
          <w:sz w:val="24"/>
          <w:szCs w:val="24"/>
          <w:lang w:val="es-MX"/>
        </w:rPr>
        <w:t>tecnología</w:t>
      </w:r>
      <w:r w:rsidR="000F647F" w:rsidRPr="00B43765">
        <w:rPr>
          <w:rFonts w:ascii="Times New Roman" w:hAnsi="Times New Roman" w:cs="Times New Roman"/>
          <w:sz w:val="24"/>
          <w:szCs w:val="24"/>
          <w:lang w:val="es-MX"/>
        </w:rPr>
        <w:t>.</w:t>
      </w:r>
    </w:p>
    <w:p w14:paraId="08B0252D" w14:textId="77777777" w:rsidR="00B43765" w:rsidRDefault="00B43765" w:rsidP="00D360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es-MX"/>
        </w:rPr>
      </w:pPr>
    </w:p>
    <w:p w14:paraId="1334FD04" w14:textId="7FCB8A81" w:rsidR="006A0A44" w:rsidRDefault="006A0A44" w:rsidP="00D360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es-MX"/>
        </w:rPr>
      </w:pPr>
    </w:p>
    <w:p w14:paraId="3E8D8394" w14:textId="77777777" w:rsidR="00DE0A29" w:rsidRPr="00B43765" w:rsidRDefault="00DE0A29" w:rsidP="00D360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es-MX"/>
        </w:rPr>
      </w:pPr>
    </w:p>
    <w:p w14:paraId="688EF75A" w14:textId="77777777" w:rsidR="00D3605F" w:rsidRPr="00DE0A29" w:rsidRDefault="00D3605F" w:rsidP="00B43765">
      <w:pPr>
        <w:pStyle w:val="Ttulo1"/>
        <w:rPr>
          <w:rFonts w:asciiTheme="minorHAnsi" w:eastAsiaTheme="minorHAnsi" w:hAnsiTheme="minorHAnsi" w:cstheme="minorHAnsi"/>
          <w:color w:val="auto"/>
          <w:sz w:val="28"/>
          <w:szCs w:val="22"/>
          <w:lang w:eastAsia="en-US"/>
        </w:rPr>
      </w:pPr>
      <w:r w:rsidRPr="00DE0A29">
        <w:rPr>
          <w:rFonts w:asciiTheme="minorHAnsi" w:eastAsiaTheme="minorHAnsi" w:hAnsiTheme="minorHAnsi" w:cstheme="minorHAnsi"/>
          <w:color w:val="auto"/>
          <w:sz w:val="28"/>
          <w:szCs w:val="22"/>
          <w:lang w:eastAsia="en-US"/>
        </w:rPr>
        <w:lastRenderedPageBreak/>
        <w:t>Abstract</w:t>
      </w:r>
    </w:p>
    <w:p w14:paraId="2CF8DD48" w14:textId="0CA134E5" w:rsidR="00C637BA" w:rsidRPr="00DE0A29" w:rsidRDefault="00C637BA" w:rsidP="00C637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DE0A29">
        <w:rPr>
          <w:rFonts w:ascii="Times New Roman" w:hAnsi="Times New Roman" w:cs="Times New Roman"/>
          <w:sz w:val="24"/>
          <w:szCs w:val="24"/>
          <w:lang w:val="es-MX"/>
        </w:rPr>
        <w:t>The objective of this work was to know the perceptions of 40 new students (period Sep-Dec-2017) of the Maintenance Industrial Area Career on various aspects related to the pedagogy of mathematics.</w:t>
      </w:r>
    </w:p>
    <w:p w14:paraId="3A6739B7" w14:textId="624DE6ED" w:rsidR="00C637BA" w:rsidRPr="00DE0A29" w:rsidRDefault="00C637BA" w:rsidP="00C637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DE0A29">
        <w:rPr>
          <w:rFonts w:ascii="Times New Roman" w:hAnsi="Times New Roman" w:cs="Times New Roman"/>
          <w:sz w:val="24"/>
          <w:szCs w:val="24"/>
          <w:lang w:val="es-MX"/>
        </w:rPr>
        <w:t>The results show that 50% of the students think that teachers should use software for the teaching of basic mathematics, while 37.5% prefer the traditional study method.</w:t>
      </w:r>
    </w:p>
    <w:p w14:paraId="4D44C195" w14:textId="064DFC94" w:rsidR="000F647F" w:rsidRDefault="000F647F" w:rsidP="00DF3848">
      <w:pPr>
        <w:pStyle w:val="HTMLconformatoprevi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proofErr w:type="spellStart"/>
      <w:r w:rsidRPr="00DE0A29">
        <w:rPr>
          <w:rFonts w:asciiTheme="minorHAnsi" w:hAnsiTheme="minorHAnsi" w:cstheme="minorHAnsi"/>
          <w:b/>
          <w:sz w:val="28"/>
          <w:szCs w:val="22"/>
          <w:lang w:val="es-MX"/>
        </w:rPr>
        <w:t>Key</w:t>
      </w:r>
      <w:r w:rsidR="00DE0A29">
        <w:rPr>
          <w:rFonts w:asciiTheme="minorHAnsi" w:hAnsiTheme="minorHAnsi" w:cstheme="minorHAnsi"/>
          <w:b/>
          <w:sz w:val="28"/>
          <w:szCs w:val="22"/>
          <w:lang w:val="es-MX"/>
        </w:rPr>
        <w:t>w</w:t>
      </w:r>
      <w:r w:rsidRPr="00DE0A29">
        <w:rPr>
          <w:rFonts w:asciiTheme="minorHAnsi" w:hAnsiTheme="minorHAnsi" w:cstheme="minorHAnsi"/>
          <w:b/>
          <w:sz w:val="28"/>
          <w:szCs w:val="22"/>
          <w:lang w:val="es-MX"/>
        </w:rPr>
        <w:t>ord</w:t>
      </w:r>
      <w:r w:rsidR="006D1B36" w:rsidRPr="00DE0A29">
        <w:rPr>
          <w:rFonts w:asciiTheme="minorHAnsi" w:hAnsiTheme="minorHAnsi" w:cstheme="minorHAnsi"/>
          <w:b/>
          <w:sz w:val="28"/>
          <w:szCs w:val="22"/>
          <w:lang w:val="es-MX"/>
        </w:rPr>
        <w:t>s</w:t>
      </w:r>
      <w:proofErr w:type="spellEnd"/>
      <w:r w:rsidRPr="00DE0A29">
        <w:rPr>
          <w:rFonts w:asciiTheme="minorHAnsi" w:hAnsiTheme="minorHAnsi" w:cstheme="minorHAnsi"/>
          <w:b/>
          <w:sz w:val="28"/>
          <w:szCs w:val="22"/>
          <w:lang w:val="es-MX"/>
        </w:rPr>
        <w:t>:</w:t>
      </w:r>
      <w:r w:rsidRPr="00B43765">
        <w:rPr>
          <w:rFonts w:ascii="Times New Roman" w:hAnsi="Times New Roman" w:cs="Times New Roman"/>
          <w:sz w:val="24"/>
          <w:szCs w:val="24"/>
        </w:rPr>
        <w:t xml:space="preserve"> </w:t>
      </w:r>
      <w:r w:rsidR="00B43765" w:rsidRPr="00B43765">
        <w:rPr>
          <w:rFonts w:ascii="Times New Roman" w:hAnsi="Times New Roman" w:cs="Times New Roman"/>
          <w:sz w:val="24"/>
          <w:szCs w:val="24"/>
        </w:rPr>
        <w:t xml:space="preserve">learning, binomial, teaching, </w:t>
      </w:r>
      <w:proofErr w:type="gramStart"/>
      <w:r w:rsidR="00B43765" w:rsidRPr="00B43765">
        <w:rPr>
          <w:rFonts w:ascii="Times New Roman" w:hAnsi="Times New Roman" w:cs="Times New Roman"/>
          <w:sz w:val="24"/>
          <w:szCs w:val="24"/>
        </w:rPr>
        <w:t>audiovisual media</w:t>
      </w:r>
      <w:proofErr w:type="gramEnd"/>
      <w:r w:rsidR="00B43765" w:rsidRPr="00B43765">
        <w:rPr>
          <w:rFonts w:ascii="Times New Roman" w:hAnsi="Times New Roman" w:cs="Times New Roman"/>
          <w:sz w:val="24"/>
          <w:szCs w:val="24"/>
        </w:rPr>
        <w:t>, software, technology</w:t>
      </w:r>
      <w:r w:rsidR="00DF3848" w:rsidRPr="00B43765">
        <w:rPr>
          <w:rFonts w:ascii="Times New Roman" w:hAnsi="Times New Roman" w:cs="Times New Roman"/>
          <w:sz w:val="24"/>
          <w:szCs w:val="24"/>
        </w:rPr>
        <w:t>.</w:t>
      </w:r>
    </w:p>
    <w:p w14:paraId="78DF79AD" w14:textId="304BDFBA" w:rsidR="00DE0A29" w:rsidRDefault="00DE0A29" w:rsidP="00DF3848">
      <w:pPr>
        <w:pStyle w:val="HTMLconformatoprevio"/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14:paraId="3F85CB02" w14:textId="42B461D7" w:rsidR="00DE0A29" w:rsidRPr="000B587C" w:rsidRDefault="00DE0A29" w:rsidP="00DE0A29">
      <w:pPr>
        <w:spacing w:before="120" w:after="240"/>
        <w:jc w:val="both"/>
        <w:rPr>
          <w:rFonts w:ascii="Times New Roman" w:hAnsi="Times New Roman"/>
          <w:sz w:val="24"/>
        </w:rPr>
      </w:pPr>
      <w:proofErr w:type="spellStart"/>
      <w:r w:rsidRPr="000B587C">
        <w:rPr>
          <w:rFonts w:ascii="Times New Roman" w:hAnsi="Times New Roman"/>
          <w:b/>
          <w:sz w:val="24"/>
        </w:rPr>
        <w:t>Fecha</w:t>
      </w:r>
      <w:proofErr w:type="spellEnd"/>
      <w:r w:rsidRPr="000B587C">
        <w:rPr>
          <w:rFonts w:ascii="Times New Roman" w:hAnsi="Times New Roman"/>
          <w:b/>
          <w:sz w:val="24"/>
        </w:rPr>
        <w:t xml:space="preserve"> </w:t>
      </w:r>
      <w:proofErr w:type="spellStart"/>
      <w:r w:rsidRPr="000B587C">
        <w:rPr>
          <w:rFonts w:ascii="Times New Roman" w:hAnsi="Times New Roman"/>
          <w:b/>
          <w:sz w:val="24"/>
        </w:rPr>
        <w:t>Recepción</w:t>
      </w:r>
      <w:proofErr w:type="spellEnd"/>
      <w:r w:rsidRPr="000B587C">
        <w:rPr>
          <w:rFonts w:ascii="Times New Roman" w:hAnsi="Times New Roman"/>
          <w:b/>
          <w:sz w:val="24"/>
        </w:rPr>
        <w:t>:</w:t>
      </w:r>
      <w:r w:rsidRPr="000B587C">
        <w:rPr>
          <w:rFonts w:ascii="Times New Roman" w:hAnsi="Times New Roman"/>
          <w:sz w:val="24"/>
        </w:rPr>
        <w:t xml:space="preserve"> </w:t>
      </w:r>
      <w:proofErr w:type="spellStart"/>
      <w:r w:rsidRPr="000B587C">
        <w:rPr>
          <w:rFonts w:ascii="Times New Roman" w:hAnsi="Times New Roman"/>
          <w:sz w:val="24"/>
        </w:rPr>
        <w:t>Enero</w:t>
      </w:r>
      <w:proofErr w:type="spellEnd"/>
      <w:r w:rsidRPr="000B587C">
        <w:rPr>
          <w:rFonts w:ascii="Times New Roman" w:hAnsi="Times New Roman"/>
          <w:sz w:val="24"/>
        </w:rPr>
        <w:t xml:space="preserve"> 2018                                      </w:t>
      </w:r>
      <w:proofErr w:type="spellStart"/>
      <w:r w:rsidRPr="000B587C">
        <w:rPr>
          <w:rFonts w:ascii="Times New Roman" w:hAnsi="Times New Roman"/>
          <w:b/>
          <w:sz w:val="24"/>
        </w:rPr>
        <w:t>Fecha</w:t>
      </w:r>
      <w:proofErr w:type="spellEnd"/>
      <w:r w:rsidRPr="000B587C">
        <w:rPr>
          <w:rFonts w:ascii="Times New Roman" w:hAnsi="Times New Roman"/>
          <w:b/>
          <w:sz w:val="24"/>
        </w:rPr>
        <w:t xml:space="preserve"> </w:t>
      </w:r>
      <w:proofErr w:type="spellStart"/>
      <w:r w:rsidRPr="000B587C">
        <w:rPr>
          <w:rFonts w:ascii="Times New Roman" w:hAnsi="Times New Roman"/>
          <w:b/>
          <w:sz w:val="24"/>
        </w:rPr>
        <w:t>Aceptación</w:t>
      </w:r>
      <w:proofErr w:type="spellEnd"/>
      <w:r w:rsidRPr="000B587C">
        <w:rPr>
          <w:rFonts w:ascii="Times New Roman" w:hAnsi="Times New Roman"/>
          <w:b/>
          <w:sz w:val="24"/>
        </w:rPr>
        <w:t>:</w:t>
      </w:r>
      <w:r w:rsidRPr="000B587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Junio</w:t>
      </w:r>
      <w:r w:rsidRPr="000B587C">
        <w:rPr>
          <w:rFonts w:ascii="Times New Roman" w:hAnsi="Times New Roman"/>
          <w:sz w:val="24"/>
        </w:rPr>
        <w:t xml:space="preserve"> 2018       </w:t>
      </w:r>
    </w:p>
    <w:p w14:paraId="69D2C267" w14:textId="0AC9D2B0" w:rsidR="00DE0A29" w:rsidRDefault="00DE0A29" w:rsidP="00DE0A29">
      <w:pPr>
        <w:pStyle w:val="HTMLconformatoprevi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cs="Calibri"/>
        </w:rPr>
        <w:pict w14:anchorId="702466B9">
          <v:rect id="_x0000_i1025" style="width:0;height:1.5pt" o:hralign="center" o:bullet="t" o:hrstd="t" o:hr="t" fillcolor="#a0a0a0" stroked="f"/>
        </w:pict>
      </w:r>
    </w:p>
    <w:p w14:paraId="61C35947" w14:textId="77777777" w:rsidR="00B43765" w:rsidRPr="00B43765" w:rsidRDefault="00B43765" w:rsidP="00DF3848">
      <w:pPr>
        <w:pStyle w:val="HTMLconformatoprevio"/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14:paraId="1E44E511" w14:textId="77777777" w:rsidR="006D1B36" w:rsidRPr="00B43765" w:rsidRDefault="006D1B36" w:rsidP="000F647F">
      <w:pPr>
        <w:pStyle w:val="HTMLconformatoprevio"/>
        <w:shd w:val="clear" w:color="auto" w:fill="FFFFFF"/>
        <w:rPr>
          <w:rFonts w:ascii="Times New Roman" w:eastAsia="Times New Roman" w:hAnsi="Times New Roman" w:cs="Times New Roman"/>
          <w:color w:val="212121"/>
          <w:sz w:val="24"/>
          <w:szCs w:val="24"/>
          <w:lang w:eastAsia="es-MX"/>
        </w:rPr>
      </w:pPr>
    </w:p>
    <w:p w14:paraId="541482B5" w14:textId="77777777" w:rsidR="006D1B36" w:rsidRPr="00DB1D51" w:rsidRDefault="006D1B36" w:rsidP="000F647F">
      <w:pPr>
        <w:pStyle w:val="HTMLconformatoprevio"/>
        <w:shd w:val="clear" w:color="auto" w:fill="FFFFFF"/>
        <w:rPr>
          <w:rFonts w:ascii="inherit" w:eastAsia="Times New Roman" w:hAnsi="inherit" w:cs="Courier New"/>
          <w:color w:val="212121"/>
          <w:lang w:eastAsia="es-MX"/>
        </w:rPr>
      </w:pPr>
    </w:p>
    <w:p w14:paraId="31E7492C" w14:textId="77777777" w:rsidR="003143CE" w:rsidRPr="006D1B36" w:rsidRDefault="003143CE" w:rsidP="00B43765">
      <w:pPr>
        <w:pStyle w:val="Ttulo1"/>
      </w:pPr>
      <w:r w:rsidRPr="00DE0A29">
        <w:rPr>
          <w:rFonts w:asciiTheme="minorHAnsi" w:eastAsiaTheme="minorHAnsi" w:hAnsiTheme="minorHAnsi" w:cstheme="minorHAnsi"/>
          <w:color w:val="auto"/>
          <w:sz w:val="28"/>
          <w:szCs w:val="22"/>
          <w:lang w:eastAsia="en-US"/>
        </w:rPr>
        <w:t>Introducción</w:t>
      </w:r>
      <w:r w:rsidR="00B43765">
        <w:t xml:space="preserve"> </w:t>
      </w:r>
    </w:p>
    <w:p w14:paraId="10EEFAA6" w14:textId="77777777" w:rsidR="00DA147A" w:rsidRPr="008265FB" w:rsidRDefault="00DA147A" w:rsidP="00BB669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562968">
        <w:rPr>
          <w:rFonts w:ascii="Times New Roman" w:hAnsi="Times New Roman" w:cs="Times New Roman"/>
          <w:sz w:val="24"/>
          <w:szCs w:val="24"/>
          <w:lang w:val="es-MX"/>
        </w:rPr>
        <w:t xml:space="preserve">El método tradicional de enseñanza-aprendizaje para una ciencia abstracta como 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la </w:t>
      </w:r>
      <w:r w:rsidRPr="00562968">
        <w:rPr>
          <w:rFonts w:ascii="Times New Roman" w:hAnsi="Times New Roman" w:cs="Times New Roman"/>
          <w:sz w:val="24"/>
          <w:szCs w:val="24"/>
          <w:lang w:val="es-MX"/>
        </w:rPr>
        <w:t>matemáti</w:t>
      </w:r>
      <w:r>
        <w:rPr>
          <w:rFonts w:ascii="Times New Roman" w:hAnsi="Times New Roman" w:cs="Times New Roman"/>
          <w:sz w:val="24"/>
          <w:szCs w:val="24"/>
          <w:lang w:val="es-MX"/>
        </w:rPr>
        <w:t>ca</w:t>
      </w:r>
      <w:r w:rsidRPr="00562968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MX"/>
        </w:rPr>
        <w:t>provoca</w:t>
      </w:r>
      <w:r w:rsidRPr="00562968">
        <w:rPr>
          <w:rFonts w:ascii="Times New Roman" w:hAnsi="Times New Roman" w:cs="Times New Roman"/>
          <w:sz w:val="24"/>
          <w:szCs w:val="24"/>
          <w:lang w:val="es-MX"/>
        </w:rPr>
        <w:t xml:space="preserve"> un alto índice de reprobación y de bajas calificaciones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en los </w:t>
      </w:r>
      <w:r w:rsidR="008265FB">
        <w:rPr>
          <w:rFonts w:ascii="Times New Roman" w:hAnsi="Times New Roman" w:cs="Times New Roman"/>
          <w:sz w:val="24"/>
          <w:szCs w:val="24"/>
          <w:lang w:val="es-MX"/>
        </w:rPr>
        <w:t>alumnos</w:t>
      </w:r>
      <w:r>
        <w:rPr>
          <w:rFonts w:ascii="Times New Roman" w:hAnsi="Times New Roman" w:cs="Times New Roman"/>
          <w:sz w:val="24"/>
          <w:szCs w:val="24"/>
          <w:lang w:val="es-MX"/>
        </w:rPr>
        <w:t>, lo cual queda en evidencia</w:t>
      </w:r>
      <w:r w:rsidR="008265FB">
        <w:rPr>
          <w:rFonts w:ascii="Times New Roman" w:hAnsi="Times New Roman" w:cs="Times New Roman"/>
          <w:sz w:val="24"/>
          <w:szCs w:val="24"/>
          <w:lang w:val="es-MX"/>
        </w:rPr>
        <w:t>, principalmente,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cuando empiezan a cursar estudios universitarios. Así lo demuestran </w:t>
      </w:r>
      <w:r w:rsidR="00BB6693" w:rsidRPr="003143CE">
        <w:rPr>
          <w:rFonts w:ascii="Times New Roman" w:hAnsi="Times New Roman" w:cs="Times New Roman"/>
          <w:sz w:val="24"/>
          <w:szCs w:val="24"/>
          <w:lang w:val="es-MX"/>
        </w:rPr>
        <w:t xml:space="preserve">los resultados del </w:t>
      </w:r>
      <w:r w:rsidR="00761F56">
        <w:rPr>
          <w:rFonts w:ascii="Times New Roman" w:hAnsi="Times New Roman" w:cs="Times New Roman"/>
          <w:sz w:val="24"/>
          <w:szCs w:val="24"/>
          <w:lang w:val="es-MX"/>
        </w:rPr>
        <w:t>Examen Nacional d</w:t>
      </w:r>
      <w:r w:rsidR="00761F56" w:rsidRPr="003143CE">
        <w:rPr>
          <w:rFonts w:ascii="Times New Roman" w:hAnsi="Times New Roman" w:cs="Times New Roman"/>
          <w:sz w:val="24"/>
          <w:szCs w:val="24"/>
          <w:lang w:val="es-MX"/>
        </w:rPr>
        <w:t>e Ingreso</w:t>
      </w:r>
      <w:r w:rsidR="008265FB">
        <w:rPr>
          <w:rFonts w:ascii="Times New Roman" w:hAnsi="Times New Roman" w:cs="Times New Roman"/>
          <w:sz w:val="24"/>
          <w:szCs w:val="24"/>
          <w:lang w:val="es-MX"/>
        </w:rPr>
        <w:t xml:space="preserve"> (EXANI II)</w:t>
      </w:r>
      <w:r w:rsidR="00BB6693" w:rsidRPr="003143CE">
        <w:rPr>
          <w:rFonts w:ascii="Times New Roman" w:hAnsi="Times New Roman" w:cs="Times New Roman"/>
          <w:sz w:val="24"/>
          <w:szCs w:val="24"/>
          <w:lang w:val="es-MX"/>
        </w:rPr>
        <w:t xml:space="preserve"> evaluados por el Centro Nacional de Evaluaci</w:t>
      </w:r>
      <w:r w:rsidR="00BB6693">
        <w:rPr>
          <w:rFonts w:ascii="Times New Roman" w:hAnsi="Times New Roman" w:cs="Times New Roman"/>
          <w:sz w:val="24"/>
          <w:szCs w:val="24"/>
          <w:lang w:val="es-MX"/>
        </w:rPr>
        <w:t>ón para la Educación Superior</w:t>
      </w:r>
      <w:r w:rsidR="00BB6693" w:rsidRPr="003143CE">
        <w:rPr>
          <w:rFonts w:ascii="Times New Roman" w:hAnsi="Times New Roman" w:cs="Times New Roman"/>
          <w:sz w:val="24"/>
          <w:szCs w:val="24"/>
          <w:lang w:val="es-MX"/>
        </w:rPr>
        <w:t xml:space="preserve"> (Ceneval</w:t>
      </w:r>
      <w:r w:rsidR="00BB6693">
        <w:rPr>
          <w:rFonts w:ascii="Times New Roman" w:hAnsi="Times New Roman" w:cs="Times New Roman"/>
          <w:sz w:val="24"/>
          <w:szCs w:val="24"/>
          <w:lang w:val="es-MX"/>
        </w:rPr>
        <w:t>, 2017),</w:t>
      </w:r>
      <w:r w:rsidR="00BB6693" w:rsidRPr="003143CE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donde se indica que </w:t>
      </w:r>
      <w:r w:rsidR="00BB6693" w:rsidRPr="003143CE">
        <w:rPr>
          <w:rFonts w:ascii="Times New Roman" w:hAnsi="Times New Roman" w:cs="Times New Roman"/>
          <w:sz w:val="24"/>
          <w:szCs w:val="24"/>
          <w:lang w:val="es-MX"/>
        </w:rPr>
        <w:t xml:space="preserve">los alumnos </w:t>
      </w:r>
      <w:r w:rsidR="00BB6693">
        <w:rPr>
          <w:rFonts w:ascii="Times New Roman" w:hAnsi="Times New Roman" w:cs="Times New Roman"/>
          <w:sz w:val="24"/>
          <w:szCs w:val="24"/>
          <w:lang w:val="es-MX"/>
        </w:rPr>
        <w:t xml:space="preserve">que </w:t>
      </w:r>
      <w:r w:rsidR="00BB6693" w:rsidRPr="003143CE">
        <w:rPr>
          <w:rFonts w:ascii="Times New Roman" w:hAnsi="Times New Roman" w:cs="Times New Roman"/>
          <w:sz w:val="24"/>
          <w:szCs w:val="24"/>
          <w:lang w:val="es-MX"/>
        </w:rPr>
        <w:t xml:space="preserve">ingresan a la </w:t>
      </w:r>
      <w:r w:rsidR="00BB6693" w:rsidRPr="00D30382">
        <w:rPr>
          <w:rFonts w:ascii="Times New Roman" w:hAnsi="Times New Roman" w:cs="Times New Roman"/>
          <w:sz w:val="24"/>
          <w:szCs w:val="24"/>
          <w:lang w:val="es-MX"/>
        </w:rPr>
        <w:t>Universidad Tecnológica del Norte de Coahuila</w:t>
      </w:r>
      <w:r w:rsidR="00BB6693">
        <w:rPr>
          <w:rFonts w:ascii="Times New Roman" w:hAnsi="Times New Roman" w:cs="Times New Roman"/>
          <w:sz w:val="24"/>
          <w:szCs w:val="24"/>
          <w:lang w:val="es-MX"/>
        </w:rPr>
        <w:t xml:space="preserve"> (</w:t>
      </w:r>
      <w:r w:rsidR="00BB6693" w:rsidRPr="003143CE">
        <w:rPr>
          <w:rFonts w:ascii="Times New Roman" w:hAnsi="Times New Roman" w:cs="Times New Roman"/>
          <w:sz w:val="24"/>
          <w:szCs w:val="24"/>
          <w:lang w:val="es-MX"/>
        </w:rPr>
        <w:t>UTNC</w:t>
      </w:r>
      <w:r w:rsidR="00BB6693">
        <w:rPr>
          <w:rFonts w:ascii="Times New Roman" w:hAnsi="Times New Roman" w:cs="Times New Roman"/>
          <w:sz w:val="24"/>
          <w:szCs w:val="24"/>
          <w:lang w:val="es-MX"/>
        </w:rPr>
        <w:t>),</w:t>
      </w:r>
      <w:r w:rsidR="00BB6693" w:rsidRPr="00D30382">
        <w:rPr>
          <w:rFonts w:ascii="Times New Roman" w:hAnsi="Times New Roman" w:cs="Times New Roman"/>
          <w:sz w:val="24"/>
          <w:szCs w:val="24"/>
          <w:lang w:val="es-MX"/>
        </w:rPr>
        <w:t xml:space="preserve"> México</w:t>
      </w:r>
      <w:r w:rsidR="00BB6693">
        <w:rPr>
          <w:rFonts w:ascii="Times New Roman" w:hAnsi="Times New Roman" w:cs="Times New Roman"/>
          <w:sz w:val="24"/>
          <w:szCs w:val="24"/>
          <w:lang w:val="es-MX"/>
        </w:rPr>
        <w:t>,</w:t>
      </w:r>
      <w:r w:rsidR="00BB6693" w:rsidRPr="003143CE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BB6693">
        <w:rPr>
          <w:rFonts w:ascii="Times New Roman" w:hAnsi="Times New Roman" w:cs="Times New Roman"/>
          <w:sz w:val="24"/>
          <w:szCs w:val="24"/>
          <w:lang w:val="es-MX"/>
        </w:rPr>
        <w:t xml:space="preserve">lo hacen con deficiencias en matemáticas básicas. Esta realidad sirvió de sustento para intentar conocer, a través de una encuesta, 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la percepción de los estudiantes </w:t>
      </w:r>
      <w:r w:rsidR="008265FB" w:rsidRPr="008265FB">
        <w:rPr>
          <w:rFonts w:ascii="Times New Roman" w:hAnsi="Times New Roman" w:cs="Times New Roman"/>
          <w:sz w:val="24"/>
          <w:szCs w:val="24"/>
          <w:lang w:val="es-MX"/>
        </w:rPr>
        <w:t xml:space="preserve">sobre diversos aspectos relacionados con la pedagogía de </w:t>
      </w:r>
      <w:r w:rsidR="008265FB">
        <w:rPr>
          <w:rFonts w:ascii="Times New Roman" w:hAnsi="Times New Roman" w:cs="Times New Roman"/>
          <w:sz w:val="24"/>
          <w:szCs w:val="24"/>
          <w:lang w:val="es-MX"/>
        </w:rPr>
        <w:t>esa asignatura.</w:t>
      </w:r>
    </w:p>
    <w:p w14:paraId="4C2237F7" w14:textId="77777777" w:rsidR="003143CE" w:rsidRPr="003F3201" w:rsidRDefault="009518B8" w:rsidP="00BB6693">
      <w:pPr>
        <w:pStyle w:val="Ttulo1"/>
        <w:rPr>
          <w:rFonts w:eastAsiaTheme="minorHAnsi"/>
          <w:color w:val="auto"/>
          <w:sz w:val="24"/>
          <w:szCs w:val="24"/>
          <w:lang w:eastAsia="en-US"/>
        </w:rPr>
      </w:pPr>
      <w:r w:rsidRPr="003F3201">
        <w:rPr>
          <w:rFonts w:eastAsiaTheme="minorHAnsi"/>
          <w:color w:val="auto"/>
          <w:sz w:val="24"/>
          <w:szCs w:val="24"/>
          <w:lang w:eastAsia="en-US"/>
        </w:rPr>
        <w:t>Desarrollo</w:t>
      </w:r>
    </w:p>
    <w:p w14:paraId="57C9E010" w14:textId="77777777" w:rsidR="00BB6693" w:rsidRDefault="00E3433D" w:rsidP="00BB669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E3433D">
        <w:rPr>
          <w:rFonts w:ascii="Times New Roman" w:hAnsi="Times New Roman" w:cs="Times New Roman"/>
          <w:sz w:val="24"/>
          <w:szCs w:val="24"/>
          <w:lang w:val="es-MX"/>
        </w:rPr>
        <w:t xml:space="preserve">Con la finalidad de diversificar y ampliar la oferta educativa en México, en 1991 se crearon las </w:t>
      </w:r>
      <w:r w:rsidR="00BB6693" w:rsidRPr="00E3433D">
        <w:rPr>
          <w:rFonts w:ascii="Times New Roman" w:hAnsi="Times New Roman" w:cs="Times New Roman"/>
          <w:sz w:val="24"/>
          <w:szCs w:val="24"/>
          <w:lang w:val="es-MX"/>
        </w:rPr>
        <w:t>universidades te</w:t>
      </w:r>
      <w:r w:rsidR="00BB6693">
        <w:rPr>
          <w:rFonts w:ascii="Times New Roman" w:hAnsi="Times New Roman" w:cs="Times New Roman"/>
          <w:sz w:val="24"/>
          <w:szCs w:val="24"/>
          <w:lang w:val="es-MX"/>
        </w:rPr>
        <w:t>cnológicas</w:t>
      </w:r>
      <w:r w:rsidR="00DE6925">
        <w:rPr>
          <w:rFonts w:ascii="Times New Roman" w:hAnsi="Times New Roman" w:cs="Times New Roman"/>
          <w:sz w:val="24"/>
          <w:szCs w:val="24"/>
          <w:lang w:val="es-MX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proyecto </w:t>
      </w:r>
      <w:r w:rsidR="00BB6693">
        <w:rPr>
          <w:rFonts w:ascii="Times New Roman" w:hAnsi="Times New Roman" w:cs="Times New Roman"/>
          <w:sz w:val="24"/>
          <w:szCs w:val="24"/>
          <w:lang w:val="es-MX"/>
        </w:rPr>
        <w:t>innovador</w:t>
      </w:r>
      <w:r w:rsidRPr="00E3433D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BB6693">
        <w:rPr>
          <w:rFonts w:ascii="Times New Roman" w:hAnsi="Times New Roman" w:cs="Times New Roman"/>
          <w:sz w:val="24"/>
          <w:lang w:val="es-MX"/>
        </w:rPr>
        <w:t>propuesto por el s</w:t>
      </w:r>
      <w:r w:rsidR="009D5293">
        <w:rPr>
          <w:rFonts w:ascii="Times New Roman" w:hAnsi="Times New Roman" w:cs="Times New Roman"/>
          <w:sz w:val="24"/>
          <w:lang w:val="es-MX"/>
        </w:rPr>
        <w:t>ecretario de Educación Pública</w:t>
      </w:r>
      <w:r w:rsidR="00BB6693">
        <w:rPr>
          <w:rFonts w:ascii="Times New Roman" w:hAnsi="Times New Roman" w:cs="Times New Roman"/>
          <w:sz w:val="24"/>
          <w:lang w:val="es-MX"/>
        </w:rPr>
        <w:t>,</w:t>
      </w:r>
      <w:r w:rsidR="00B43765">
        <w:rPr>
          <w:rFonts w:ascii="Times New Roman" w:hAnsi="Times New Roman" w:cs="Times New Roman"/>
          <w:sz w:val="24"/>
          <w:lang w:val="es-MX"/>
        </w:rPr>
        <w:t xml:space="preserve"> </w:t>
      </w:r>
      <w:r w:rsidR="009D5293" w:rsidRPr="009D5293">
        <w:rPr>
          <w:rFonts w:ascii="Times New Roman" w:hAnsi="Times New Roman" w:cs="Times New Roman"/>
          <w:sz w:val="24"/>
          <w:lang w:val="es-MX"/>
        </w:rPr>
        <w:t>Ernesto Zedillo Ponce de León</w:t>
      </w:r>
      <w:r w:rsidRPr="009D5293">
        <w:rPr>
          <w:rFonts w:ascii="Times New Roman" w:hAnsi="Times New Roman" w:cs="Times New Roman"/>
          <w:sz w:val="28"/>
          <w:szCs w:val="24"/>
          <w:lang w:val="es-MX"/>
        </w:rPr>
        <w:t xml:space="preserve">, </w:t>
      </w:r>
      <w:r w:rsidR="009D5293" w:rsidRPr="009D5293">
        <w:rPr>
          <w:rFonts w:ascii="Times New Roman" w:hAnsi="Times New Roman" w:cs="Times New Roman"/>
          <w:sz w:val="24"/>
          <w:szCs w:val="24"/>
          <w:lang w:val="es-MX"/>
        </w:rPr>
        <w:t>en el sexenio del presidente de M</w:t>
      </w:r>
      <w:r w:rsidR="00BB6693">
        <w:rPr>
          <w:rFonts w:ascii="Times New Roman" w:hAnsi="Times New Roman" w:cs="Times New Roman"/>
          <w:sz w:val="24"/>
          <w:szCs w:val="24"/>
          <w:lang w:val="es-MX"/>
        </w:rPr>
        <w:t>éxico Carlos Salinas de Gortari.</w:t>
      </w:r>
      <w:r w:rsidR="009D5293">
        <w:rPr>
          <w:rFonts w:ascii="Times New Roman" w:hAnsi="Times New Roman" w:cs="Times New Roman"/>
          <w:sz w:val="28"/>
          <w:szCs w:val="24"/>
          <w:lang w:val="es-MX"/>
        </w:rPr>
        <w:t xml:space="preserve"> </w:t>
      </w:r>
      <w:r w:rsidR="00BB6693">
        <w:rPr>
          <w:rFonts w:ascii="Times New Roman" w:hAnsi="Times New Roman" w:cs="Times New Roman"/>
          <w:sz w:val="24"/>
          <w:szCs w:val="24"/>
          <w:lang w:val="es-MX"/>
        </w:rPr>
        <w:t>Esta iniciativa fue realizada</w:t>
      </w:r>
      <w:r w:rsidRPr="00E3433D">
        <w:rPr>
          <w:rFonts w:ascii="Times New Roman" w:hAnsi="Times New Roman" w:cs="Times New Roman"/>
          <w:sz w:val="24"/>
          <w:szCs w:val="24"/>
          <w:lang w:val="es-MX"/>
        </w:rPr>
        <w:t xml:space="preserve"> para ofertar al sector productivo técnicos superiores de nivel 5B con mayor preparación académica y con un perfil orientado más a la práctica </w:t>
      </w:r>
      <w:r w:rsidR="00BB6693">
        <w:rPr>
          <w:rFonts w:ascii="Times New Roman" w:hAnsi="Times New Roman" w:cs="Times New Roman"/>
          <w:sz w:val="24"/>
          <w:szCs w:val="24"/>
          <w:lang w:val="es-MX"/>
        </w:rPr>
        <w:t xml:space="preserve">(70 %) </w:t>
      </w:r>
      <w:r w:rsidRPr="00E3433D">
        <w:rPr>
          <w:rFonts w:ascii="Times New Roman" w:hAnsi="Times New Roman" w:cs="Times New Roman"/>
          <w:sz w:val="24"/>
          <w:szCs w:val="24"/>
          <w:lang w:val="es-MX"/>
        </w:rPr>
        <w:t>que a la teoría</w:t>
      </w:r>
      <w:r w:rsidR="00BB6693">
        <w:rPr>
          <w:rFonts w:ascii="Times New Roman" w:hAnsi="Times New Roman" w:cs="Times New Roman"/>
          <w:sz w:val="24"/>
          <w:szCs w:val="24"/>
          <w:lang w:val="es-MX"/>
        </w:rPr>
        <w:t xml:space="preserve"> (30 %)</w:t>
      </w:r>
      <w:r w:rsidR="00D91C89">
        <w:rPr>
          <w:rFonts w:ascii="Times New Roman" w:hAnsi="Times New Roman" w:cs="Times New Roman"/>
          <w:sz w:val="24"/>
          <w:szCs w:val="24"/>
          <w:lang w:val="es-MX"/>
        </w:rPr>
        <w:t>.</w:t>
      </w:r>
    </w:p>
    <w:p w14:paraId="0B034640" w14:textId="77777777" w:rsidR="003143CE" w:rsidRDefault="00DA147A" w:rsidP="00DA147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lastRenderedPageBreak/>
        <w:t xml:space="preserve">A continuación, se presenta un resumen de </w:t>
      </w:r>
      <w:r w:rsidR="00753658">
        <w:rPr>
          <w:rFonts w:ascii="Times New Roman" w:hAnsi="Times New Roman" w:cs="Times New Roman"/>
          <w:sz w:val="24"/>
          <w:szCs w:val="24"/>
          <w:lang w:val="es-MX"/>
        </w:rPr>
        <w:t xml:space="preserve">la misión, visión, política de calidad y valores que procura fomentar </w:t>
      </w:r>
      <w:r w:rsidR="003143CE" w:rsidRPr="003143CE">
        <w:rPr>
          <w:rFonts w:ascii="Times New Roman" w:hAnsi="Times New Roman" w:cs="Times New Roman"/>
          <w:sz w:val="24"/>
          <w:szCs w:val="24"/>
          <w:lang w:val="es-MX"/>
        </w:rPr>
        <w:t>la Universidad Tecnológica</w:t>
      </w:r>
      <w:r w:rsidR="00753658">
        <w:rPr>
          <w:rFonts w:ascii="Times New Roman" w:hAnsi="Times New Roman" w:cs="Times New Roman"/>
          <w:sz w:val="24"/>
          <w:szCs w:val="24"/>
          <w:lang w:val="es-MX"/>
        </w:rPr>
        <w:t xml:space="preserve"> del Norte de Coahuila (UTNC</w:t>
      </w:r>
      <w:r w:rsidR="003143CE" w:rsidRPr="003143CE">
        <w:rPr>
          <w:rFonts w:ascii="Times New Roman" w:hAnsi="Times New Roman" w:cs="Times New Roman"/>
          <w:sz w:val="24"/>
          <w:szCs w:val="24"/>
          <w:lang w:val="es-MX"/>
        </w:rPr>
        <w:t>):</w:t>
      </w:r>
      <w:r w:rsidR="00753658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</w:p>
    <w:p w14:paraId="17AABEA6" w14:textId="77777777" w:rsidR="003143CE" w:rsidRPr="00753658" w:rsidRDefault="003143CE" w:rsidP="003F3201">
      <w:pPr>
        <w:pStyle w:val="Ttulo1"/>
      </w:pPr>
      <w:r w:rsidRPr="003F3201">
        <w:rPr>
          <w:rFonts w:eastAsiaTheme="minorHAnsi"/>
          <w:color w:val="auto"/>
          <w:sz w:val="24"/>
          <w:szCs w:val="24"/>
          <w:lang w:eastAsia="en-US"/>
        </w:rPr>
        <w:t>Misión</w:t>
      </w:r>
      <w:r w:rsidR="00753658">
        <w:t xml:space="preserve"> </w:t>
      </w:r>
    </w:p>
    <w:p w14:paraId="0C609F07" w14:textId="77777777" w:rsidR="003143CE" w:rsidRPr="003143CE" w:rsidRDefault="003143CE" w:rsidP="0075365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3143CE">
        <w:rPr>
          <w:rFonts w:ascii="Times New Roman" w:hAnsi="Times New Roman" w:cs="Times New Roman"/>
          <w:sz w:val="24"/>
          <w:szCs w:val="24"/>
          <w:lang w:val="es-MX"/>
        </w:rPr>
        <w:t>Brindar a la sociedad regional, estatal y nacional una educación superior de calidad como medio estratégico para acrecentar el capital humano y contribuir al aumento de la competitividad requerida por una economí</w:t>
      </w:r>
      <w:r w:rsidR="00753658">
        <w:rPr>
          <w:rFonts w:ascii="Times New Roman" w:hAnsi="Times New Roman" w:cs="Times New Roman"/>
          <w:sz w:val="24"/>
          <w:szCs w:val="24"/>
          <w:lang w:val="es-MX"/>
        </w:rPr>
        <w:t xml:space="preserve">a sustentada en el conocimiento a través de </w:t>
      </w:r>
      <w:r w:rsidRPr="003143CE">
        <w:rPr>
          <w:rFonts w:ascii="Times New Roman" w:hAnsi="Times New Roman" w:cs="Times New Roman"/>
          <w:sz w:val="24"/>
          <w:szCs w:val="24"/>
          <w:lang w:val="es-MX"/>
        </w:rPr>
        <w:t xml:space="preserve">la formación integral de </w:t>
      </w:r>
      <w:r w:rsidR="00753658" w:rsidRPr="003143CE">
        <w:rPr>
          <w:rFonts w:ascii="Times New Roman" w:hAnsi="Times New Roman" w:cs="Times New Roman"/>
          <w:sz w:val="24"/>
          <w:szCs w:val="24"/>
          <w:lang w:val="es-MX"/>
        </w:rPr>
        <w:t>técnicos superiores universitarios</w:t>
      </w:r>
      <w:r w:rsidR="00753658">
        <w:rPr>
          <w:rFonts w:ascii="Times New Roman" w:hAnsi="Times New Roman" w:cs="Times New Roman"/>
          <w:sz w:val="24"/>
          <w:szCs w:val="24"/>
          <w:lang w:val="es-MX"/>
        </w:rPr>
        <w:t>. Esto sustentado</w:t>
      </w:r>
      <w:r w:rsidR="00753658" w:rsidRPr="003143CE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753658">
        <w:rPr>
          <w:rFonts w:ascii="Times New Roman" w:hAnsi="Times New Roman" w:cs="Times New Roman"/>
          <w:sz w:val="24"/>
          <w:szCs w:val="24"/>
          <w:lang w:val="es-MX"/>
        </w:rPr>
        <w:t xml:space="preserve">en </w:t>
      </w:r>
      <w:r w:rsidRPr="003143CE">
        <w:rPr>
          <w:rFonts w:ascii="Times New Roman" w:hAnsi="Times New Roman" w:cs="Times New Roman"/>
          <w:sz w:val="24"/>
          <w:szCs w:val="24"/>
          <w:lang w:val="es-MX"/>
        </w:rPr>
        <w:t xml:space="preserve">planes y programas </w:t>
      </w:r>
      <w:r w:rsidR="00753658">
        <w:rPr>
          <w:rFonts w:ascii="Times New Roman" w:hAnsi="Times New Roman" w:cs="Times New Roman"/>
          <w:sz w:val="24"/>
          <w:szCs w:val="24"/>
          <w:lang w:val="es-MX"/>
        </w:rPr>
        <w:t>de actualización que impulsa</w:t>
      </w:r>
      <w:r w:rsidRPr="003143CE">
        <w:rPr>
          <w:rFonts w:ascii="Times New Roman" w:hAnsi="Times New Roman" w:cs="Times New Roman"/>
          <w:sz w:val="24"/>
          <w:szCs w:val="24"/>
          <w:lang w:val="es-MX"/>
        </w:rPr>
        <w:t xml:space="preserve">n la transformación y </w:t>
      </w:r>
      <w:r w:rsidR="00753658">
        <w:rPr>
          <w:rFonts w:ascii="Times New Roman" w:hAnsi="Times New Roman" w:cs="Times New Roman"/>
          <w:sz w:val="24"/>
          <w:szCs w:val="24"/>
          <w:lang w:val="es-MX"/>
        </w:rPr>
        <w:t xml:space="preserve">el </w:t>
      </w:r>
      <w:r w:rsidRPr="003143CE">
        <w:rPr>
          <w:rFonts w:ascii="Times New Roman" w:hAnsi="Times New Roman" w:cs="Times New Roman"/>
          <w:sz w:val="24"/>
          <w:szCs w:val="24"/>
          <w:lang w:val="es-MX"/>
        </w:rPr>
        <w:t>desarrollo de los dive</w:t>
      </w:r>
      <w:r w:rsidR="00753658">
        <w:rPr>
          <w:rFonts w:ascii="Times New Roman" w:hAnsi="Times New Roman" w:cs="Times New Roman"/>
          <w:sz w:val="24"/>
          <w:szCs w:val="24"/>
          <w:lang w:val="es-MX"/>
        </w:rPr>
        <w:t>rsos sectores del país</w:t>
      </w:r>
      <w:r w:rsidR="00051187">
        <w:rPr>
          <w:rFonts w:ascii="Times New Roman" w:hAnsi="Times New Roman" w:cs="Times New Roman"/>
          <w:sz w:val="24"/>
          <w:szCs w:val="24"/>
          <w:lang w:val="es-MX"/>
        </w:rPr>
        <w:t xml:space="preserve"> (Dpto</w:t>
      </w:r>
      <w:r w:rsidR="003557F9">
        <w:rPr>
          <w:rFonts w:ascii="Times New Roman" w:hAnsi="Times New Roman" w:cs="Times New Roman"/>
          <w:sz w:val="24"/>
          <w:szCs w:val="24"/>
          <w:lang w:val="es-MX"/>
        </w:rPr>
        <w:t xml:space="preserve">. Planeación y Evaluación </w:t>
      </w:r>
      <w:r w:rsidR="00753658">
        <w:rPr>
          <w:rFonts w:ascii="Times New Roman" w:hAnsi="Times New Roman" w:cs="Times New Roman"/>
          <w:sz w:val="24"/>
          <w:szCs w:val="24"/>
          <w:lang w:val="es-MX"/>
        </w:rPr>
        <w:t>de la UTNC)</w:t>
      </w:r>
      <w:sdt>
        <w:sdtPr>
          <w:rPr>
            <w:rFonts w:ascii="Times New Roman" w:hAnsi="Times New Roman" w:cs="Times New Roman"/>
            <w:sz w:val="24"/>
            <w:szCs w:val="24"/>
            <w:lang w:val="es-MX"/>
          </w:rPr>
          <w:id w:val="-1546289968"/>
          <w:citation/>
        </w:sdtPr>
        <w:sdtEndPr/>
        <w:sdtContent>
          <w:r w:rsidR="003557F9">
            <w:rPr>
              <w:rFonts w:ascii="Times New Roman" w:hAnsi="Times New Roman" w:cs="Times New Roman"/>
              <w:sz w:val="24"/>
              <w:szCs w:val="24"/>
              <w:lang w:val="es-MX"/>
            </w:rPr>
            <w:fldChar w:fldCharType="begin"/>
          </w:r>
          <w:r w:rsidR="003557F9">
            <w:rPr>
              <w:rFonts w:ascii="Times New Roman" w:hAnsi="Times New Roman" w:cs="Times New Roman"/>
              <w:sz w:val="24"/>
              <w:szCs w:val="24"/>
              <w:lang w:val="es-MX"/>
            </w:rPr>
            <w:instrText xml:space="preserve"> CITATION UTN17 \l 2058 </w:instrText>
          </w:r>
          <w:r w:rsidR="003557F9">
            <w:rPr>
              <w:rFonts w:ascii="Times New Roman" w:hAnsi="Times New Roman" w:cs="Times New Roman"/>
              <w:sz w:val="24"/>
              <w:szCs w:val="24"/>
              <w:lang w:val="es-MX"/>
            </w:rPr>
            <w:fldChar w:fldCharType="separate"/>
          </w:r>
          <w:r w:rsidR="003557F9">
            <w:rPr>
              <w:rFonts w:ascii="Times New Roman" w:hAnsi="Times New Roman" w:cs="Times New Roman"/>
              <w:noProof/>
              <w:sz w:val="24"/>
              <w:szCs w:val="24"/>
              <w:lang w:val="es-MX"/>
            </w:rPr>
            <w:t xml:space="preserve"> </w:t>
          </w:r>
          <w:r w:rsidR="003557F9" w:rsidRPr="003557F9">
            <w:rPr>
              <w:rFonts w:ascii="Times New Roman" w:hAnsi="Times New Roman" w:cs="Times New Roman"/>
              <w:noProof/>
              <w:sz w:val="24"/>
              <w:szCs w:val="24"/>
              <w:lang w:val="es-MX"/>
            </w:rPr>
            <w:t>(UTNC, 2017)</w:t>
          </w:r>
          <w:r w:rsidR="003557F9">
            <w:rPr>
              <w:rFonts w:ascii="Times New Roman" w:hAnsi="Times New Roman" w:cs="Times New Roman"/>
              <w:sz w:val="24"/>
              <w:szCs w:val="24"/>
              <w:lang w:val="es-MX"/>
            </w:rPr>
            <w:fldChar w:fldCharType="end"/>
          </w:r>
        </w:sdtContent>
      </w:sdt>
      <w:r w:rsidR="003557F9">
        <w:rPr>
          <w:rFonts w:ascii="Times New Roman" w:hAnsi="Times New Roman" w:cs="Times New Roman"/>
          <w:sz w:val="24"/>
          <w:szCs w:val="24"/>
          <w:lang w:val="es-MX"/>
        </w:rPr>
        <w:t>.</w:t>
      </w:r>
    </w:p>
    <w:p w14:paraId="71C19646" w14:textId="77777777" w:rsidR="003143CE" w:rsidRPr="006D1B36" w:rsidRDefault="003143CE" w:rsidP="003F3201">
      <w:pPr>
        <w:pStyle w:val="Ttulo1"/>
      </w:pPr>
      <w:r w:rsidRPr="003F3201">
        <w:rPr>
          <w:rFonts w:eastAsiaTheme="minorHAnsi"/>
          <w:color w:val="auto"/>
          <w:sz w:val="24"/>
          <w:szCs w:val="24"/>
          <w:lang w:eastAsia="en-US"/>
        </w:rPr>
        <w:t>Visión</w:t>
      </w:r>
      <w:r w:rsidR="00753658">
        <w:t xml:space="preserve"> </w:t>
      </w:r>
    </w:p>
    <w:p w14:paraId="2AAEE741" w14:textId="77777777" w:rsidR="0021294E" w:rsidRPr="003143CE" w:rsidRDefault="003143CE" w:rsidP="0075365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3143CE">
        <w:rPr>
          <w:rFonts w:ascii="Times New Roman" w:hAnsi="Times New Roman" w:cs="Times New Roman"/>
          <w:sz w:val="24"/>
          <w:szCs w:val="24"/>
          <w:lang w:val="es-MX"/>
        </w:rPr>
        <w:t>Ser una in</w:t>
      </w:r>
      <w:r w:rsidR="00753658">
        <w:rPr>
          <w:rFonts w:ascii="Times New Roman" w:hAnsi="Times New Roman" w:cs="Times New Roman"/>
          <w:sz w:val="24"/>
          <w:szCs w:val="24"/>
          <w:lang w:val="es-MX"/>
        </w:rPr>
        <w:t>stitución de educación superior</w:t>
      </w:r>
      <w:r w:rsidRPr="003143CE">
        <w:rPr>
          <w:rFonts w:ascii="Times New Roman" w:hAnsi="Times New Roman" w:cs="Times New Roman"/>
          <w:sz w:val="24"/>
          <w:szCs w:val="24"/>
          <w:lang w:val="es-MX"/>
        </w:rPr>
        <w:t xml:space="preserve"> dedicada a brindar un servicio de calidad que satisfaga las expectativas de nuestros diversos cliente</w:t>
      </w:r>
      <w:r w:rsidR="00753658">
        <w:rPr>
          <w:rFonts w:ascii="Times New Roman" w:hAnsi="Times New Roman" w:cs="Times New Roman"/>
          <w:sz w:val="24"/>
          <w:szCs w:val="24"/>
          <w:lang w:val="es-MX"/>
        </w:rPr>
        <w:t>s</w:t>
      </w:r>
      <w:r w:rsidRPr="003143CE">
        <w:rPr>
          <w:rFonts w:ascii="Times New Roman" w:hAnsi="Times New Roman" w:cs="Times New Roman"/>
          <w:sz w:val="24"/>
          <w:szCs w:val="24"/>
          <w:lang w:val="es-MX"/>
        </w:rPr>
        <w:t xml:space="preserve"> mediante programas educativas y cuerpos académicos consolidados y comprometidos </w:t>
      </w:r>
      <w:r w:rsidR="00753658">
        <w:rPr>
          <w:rFonts w:ascii="Times New Roman" w:hAnsi="Times New Roman" w:cs="Times New Roman"/>
          <w:sz w:val="24"/>
          <w:szCs w:val="24"/>
          <w:lang w:val="es-MX"/>
        </w:rPr>
        <w:t>con</w:t>
      </w:r>
      <w:r w:rsidRPr="003143CE">
        <w:rPr>
          <w:rFonts w:ascii="Times New Roman" w:hAnsi="Times New Roman" w:cs="Times New Roman"/>
          <w:sz w:val="24"/>
          <w:szCs w:val="24"/>
          <w:lang w:val="es-MX"/>
        </w:rPr>
        <w:t xml:space="preserve"> la formación integral de </w:t>
      </w:r>
      <w:r w:rsidR="00753658" w:rsidRPr="003143CE">
        <w:rPr>
          <w:rFonts w:ascii="Times New Roman" w:hAnsi="Times New Roman" w:cs="Times New Roman"/>
          <w:sz w:val="24"/>
          <w:szCs w:val="24"/>
          <w:lang w:val="es-MX"/>
        </w:rPr>
        <w:t xml:space="preserve">técnicos superiores universitaritos </w:t>
      </w:r>
      <w:r w:rsidRPr="003143CE">
        <w:rPr>
          <w:rFonts w:ascii="Times New Roman" w:hAnsi="Times New Roman" w:cs="Times New Roman"/>
          <w:sz w:val="24"/>
          <w:szCs w:val="24"/>
          <w:lang w:val="es-MX"/>
        </w:rPr>
        <w:t xml:space="preserve">competitivos e integrados en </w:t>
      </w:r>
      <w:r w:rsidR="00753658">
        <w:rPr>
          <w:rFonts w:ascii="Times New Roman" w:hAnsi="Times New Roman" w:cs="Times New Roman"/>
          <w:sz w:val="24"/>
          <w:szCs w:val="24"/>
          <w:lang w:val="es-MX"/>
        </w:rPr>
        <w:t>el ámbito productivo</w:t>
      </w:r>
      <w:r w:rsidR="00852042">
        <w:rPr>
          <w:rFonts w:ascii="Times New Roman" w:hAnsi="Times New Roman" w:cs="Times New Roman"/>
          <w:sz w:val="24"/>
          <w:szCs w:val="24"/>
          <w:lang w:val="es-MX"/>
        </w:rPr>
        <w:t>,</w:t>
      </w:r>
      <w:r w:rsidR="00753658">
        <w:rPr>
          <w:rFonts w:ascii="Times New Roman" w:hAnsi="Times New Roman" w:cs="Times New Roman"/>
          <w:sz w:val="24"/>
          <w:szCs w:val="24"/>
          <w:lang w:val="es-MX"/>
        </w:rPr>
        <w:t xml:space="preserve"> y reconocidos</w:t>
      </w:r>
      <w:r w:rsidRPr="003143CE">
        <w:rPr>
          <w:rFonts w:ascii="Times New Roman" w:hAnsi="Times New Roman" w:cs="Times New Roman"/>
          <w:sz w:val="24"/>
          <w:szCs w:val="24"/>
          <w:lang w:val="es-MX"/>
        </w:rPr>
        <w:t xml:space="preserve"> por su eficiencia, eficacia, pertinencia, equ</w:t>
      </w:r>
      <w:r w:rsidR="00753658">
        <w:rPr>
          <w:rFonts w:ascii="Times New Roman" w:hAnsi="Times New Roman" w:cs="Times New Roman"/>
          <w:sz w:val="24"/>
          <w:szCs w:val="24"/>
          <w:lang w:val="es-MX"/>
        </w:rPr>
        <w:t>idad y vinculación (Dpto. Planeación y Evaluación de la UTNC)</w:t>
      </w:r>
      <w:sdt>
        <w:sdtPr>
          <w:rPr>
            <w:rFonts w:ascii="Times New Roman" w:hAnsi="Times New Roman" w:cs="Times New Roman"/>
            <w:sz w:val="24"/>
            <w:szCs w:val="24"/>
            <w:lang w:val="es-MX"/>
          </w:rPr>
          <w:id w:val="1418600623"/>
          <w:citation/>
        </w:sdtPr>
        <w:sdtEndPr/>
        <w:sdtContent>
          <w:r w:rsidR="00D91C89">
            <w:rPr>
              <w:rFonts w:ascii="Times New Roman" w:hAnsi="Times New Roman" w:cs="Times New Roman"/>
              <w:sz w:val="24"/>
              <w:szCs w:val="24"/>
              <w:lang w:val="es-MX"/>
            </w:rPr>
            <w:fldChar w:fldCharType="begin"/>
          </w:r>
          <w:r w:rsidR="00D91C89">
            <w:rPr>
              <w:rFonts w:ascii="Times New Roman" w:hAnsi="Times New Roman" w:cs="Times New Roman"/>
              <w:sz w:val="24"/>
              <w:szCs w:val="24"/>
              <w:lang w:val="es-MX"/>
            </w:rPr>
            <w:instrText xml:space="preserve"> CITATION UTN17 \l 2058 </w:instrText>
          </w:r>
          <w:r w:rsidR="00D91C89">
            <w:rPr>
              <w:rFonts w:ascii="Times New Roman" w:hAnsi="Times New Roman" w:cs="Times New Roman"/>
              <w:sz w:val="24"/>
              <w:szCs w:val="24"/>
              <w:lang w:val="es-MX"/>
            </w:rPr>
            <w:fldChar w:fldCharType="separate"/>
          </w:r>
          <w:r w:rsidR="00D91C89">
            <w:rPr>
              <w:rFonts w:ascii="Times New Roman" w:hAnsi="Times New Roman" w:cs="Times New Roman"/>
              <w:noProof/>
              <w:sz w:val="24"/>
              <w:szCs w:val="24"/>
              <w:lang w:val="es-MX"/>
            </w:rPr>
            <w:t xml:space="preserve"> </w:t>
          </w:r>
          <w:r w:rsidR="00D91C89" w:rsidRPr="00D91C89">
            <w:rPr>
              <w:rFonts w:ascii="Times New Roman" w:hAnsi="Times New Roman" w:cs="Times New Roman"/>
              <w:noProof/>
              <w:sz w:val="24"/>
              <w:szCs w:val="24"/>
              <w:lang w:val="es-MX"/>
            </w:rPr>
            <w:t>(UTNC, 2017)</w:t>
          </w:r>
          <w:r w:rsidR="00D91C89">
            <w:rPr>
              <w:rFonts w:ascii="Times New Roman" w:hAnsi="Times New Roman" w:cs="Times New Roman"/>
              <w:sz w:val="24"/>
              <w:szCs w:val="24"/>
              <w:lang w:val="es-MX"/>
            </w:rPr>
            <w:fldChar w:fldCharType="end"/>
          </w:r>
        </w:sdtContent>
      </w:sdt>
      <w:r w:rsidR="0021294E">
        <w:rPr>
          <w:rFonts w:ascii="Times New Roman" w:hAnsi="Times New Roman" w:cs="Times New Roman"/>
          <w:sz w:val="24"/>
          <w:szCs w:val="24"/>
          <w:lang w:val="es-MX"/>
        </w:rPr>
        <w:t>.</w:t>
      </w:r>
    </w:p>
    <w:p w14:paraId="12EA6AC7" w14:textId="77777777" w:rsidR="003143CE" w:rsidRPr="003F3201" w:rsidRDefault="00753658" w:rsidP="003F3201">
      <w:pPr>
        <w:pStyle w:val="Ttulo1"/>
        <w:rPr>
          <w:rFonts w:eastAsiaTheme="minorHAnsi"/>
          <w:color w:val="auto"/>
          <w:sz w:val="24"/>
          <w:szCs w:val="24"/>
          <w:lang w:eastAsia="en-US"/>
        </w:rPr>
      </w:pPr>
      <w:r w:rsidRPr="003F3201">
        <w:rPr>
          <w:rFonts w:eastAsiaTheme="minorHAnsi"/>
          <w:color w:val="auto"/>
          <w:sz w:val="24"/>
          <w:szCs w:val="24"/>
          <w:lang w:eastAsia="en-US"/>
        </w:rPr>
        <w:t>Política de c</w:t>
      </w:r>
      <w:r w:rsidR="003143CE" w:rsidRPr="003F3201">
        <w:rPr>
          <w:rFonts w:eastAsiaTheme="minorHAnsi"/>
          <w:color w:val="auto"/>
          <w:sz w:val="24"/>
          <w:szCs w:val="24"/>
          <w:lang w:eastAsia="en-US"/>
        </w:rPr>
        <w:t>alidad</w:t>
      </w:r>
      <w:r w:rsidR="00852042" w:rsidRPr="003F3201">
        <w:rPr>
          <w:rFonts w:eastAsiaTheme="minorHAnsi"/>
          <w:color w:val="auto"/>
          <w:sz w:val="24"/>
          <w:szCs w:val="24"/>
          <w:lang w:eastAsia="en-US"/>
        </w:rPr>
        <w:t xml:space="preserve"> </w:t>
      </w:r>
    </w:p>
    <w:p w14:paraId="460F16AE" w14:textId="77777777" w:rsidR="0021294E" w:rsidRDefault="00852042" w:rsidP="0085204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Es c</w:t>
      </w:r>
      <w:r w:rsidR="003143CE" w:rsidRPr="003143CE">
        <w:rPr>
          <w:rFonts w:ascii="Times New Roman" w:hAnsi="Times New Roman" w:cs="Times New Roman"/>
          <w:sz w:val="24"/>
          <w:szCs w:val="24"/>
          <w:lang w:val="es-MX"/>
        </w:rPr>
        <w:t xml:space="preserve">ompromiso de la UTNC el cumplimiento de los requisitos del servicio educativo del </w:t>
      </w:r>
      <w:r w:rsidRPr="003143CE">
        <w:rPr>
          <w:rFonts w:ascii="Times New Roman" w:hAnsi="Times New Roman" w:cs="Times New Roman"/>
          <w:sz w:val="24"/>
          <w:szCs w:val="24"/>
          <w:lang w:val="es-MX"/>
        </w:rPr>
        <w:t xml:space="preserve">técnico superior universitario </w:t>
      </w:r>
      <w:r>
        <w:rPr>
          <w:rFonts w:ascii="Times New Roman" w:hAnsi="Times New Roman" w:cs="Times New Roman"/>
          <w:sz w:val="24"/>
          <w:szCs w:val="24"/>
          <w:lang w:val="es-MX"/>
        </w:rPr>
        <w:t>para satisfacer</w:t>
      </w:r>
      <w:r w:rsidR="003143CE" w:rsidRPr="003143CE">
        <w:rPr>
          <w:rFonts w:ascii="Times New Roman" w:hAnsi="Times New Roman" w:cs="Times New Roman"/>
          <w:sz w:val="24"/>
          <w:szCs w:val="24"/>
          <w:lang w:val="es-MX"/>
        </w:rPr>
        <w:t xml:space="preserve"> las expectativas de nuestros clientes</w:t>
      </w:r>
      <w:r w:rsidR="008265FB">
        <w:rPr>
          <w:rFonts w:ascii="Times New Roman" w:hAnsi="Times New Roman" w:cs="Times New Roman"/>
          <w:sz w:val="24"/>
          <w:szCs w:val="24"/>
          <w:lang w:val="es-MX"/>
        </w:rPr>
        <w:t xml:space="preserve"> a través de la mejora continua</w:t>
      </w:r>
      <w:r w:rsidR="003143CE" w:rsidRPr="003143CE">
        <w:rPr>
          <w:rFonts w:ascii="Times New Roman" w:hAnsi="Times New Roman" w:cs="Times New Roman"/>
          <w:sz w:val="24"/>
          <w:szCs w:val="24"/>
          <w:lang w:val="es-MX"/>
        </w:rPr>
        <w:t xml:space="preserve"> del Sistema de Gestión de Calidad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(Dpto. Planeación y Evaluación UTNC)</w:t>
      </w:r>
      <w:sdt>
        <w:sdtPr>
          <w:rPr>
            <w:rFonts w:ascii="Times New Roman" w:hAnsi="Times New Roman" w:cs="Times New Roman"/>
            <w:sz w:val="24"/>
            <w:szCs w:val="24"/>
            <w:lang w:val="es-MX"/>
          </w:rPr>
          <w:id w:val="349535071"/>
          <w:citation/>
        </w:sdtPr>
        <w:sdtEndPr/>
        <w:sdtContent>
          <w:r w:rsidR="00D91C89">
            <w:rPr>
              <w:rFonts w:ascii="Times New Roman" w:hAnsi="Times New Roman" w:cs="Times New Roman"/>
              <w:sz w:val="24"/>
              <w:szCs w:val="24"/>
              <w:lang w:val="es-MX"/>
            </w:rPr>
            <w:fldChar w:fldCharType="begin"/>
          </w:r>
          <w:r w:rsidR="00D91C89">
            <w:rPr>
              <w:rFonts w:ascii="Times New Roman" w:hAnsi="Times New Roman" w:cs="Times New Roman"/>
              <w:sz w:val="24"/>
              <w:szCs w:val="24"/>
              <w:lang w:val="es-MX"/>
            </w:rPr>
            <w:instrText xml:space="preserve"> CITATION UTN17 \l 2058 </w:instrText>
          </w:r>
          <w:r w:rsidR="00D91C89">
            <w:rPr>
              <w:rFonts w:ascii="Times New Roman" w:hAnsi="Times New Roman" w:cs="Times New Roman"/>
              <w:sz w:val="24"/>
              <w:szCs w:val="24"/>
              <w:lang w:val="es-MX"/>
            </w:rPr>
            <w:fldChar w:fldCharType="separate"/>
          </w:r>
          <w:r w:rsidR="00D91C89">
            <w:rPr>
              <w:rFonts w:ascii="Times New Roman" w:hAnsi="Times New Roman" w:cs="Times New Roman"/>
              <w:noProof/>
              <w:sz w:val="24"/>
              <w:szCs w:val="24"/>
              <w:lang w:val="es-MX"/>
            </w:rPr>
            <w:t xml:space="preserve"> </w:t>
          </w:r>
          <w:r w:rsidR="00D91C89" w:rsidRPr="00D91C89">
            <w:rPr>
              <w:rFonts w:ascii="Times New Roman" w:hAnsi="Times New Roman" w:cs="Times New Roman"/>
              <w:noProof/>
              <w:sz w:val="24"/>
              <w:szCs w:val="24"/>
              <w:lang w:val="es-MX"/>
            </w:rPr>
            <w:t>(UTNC, 2017)</w:t>
          </w:r>
          <w:r w:rsidR="00D91C89">
            <w:rPr>
              <w:rFonts w:ascii="Times New Roman" w:hAnsi="Times New Roman" w:cs="Times New Roman"/>
              <w:sz w:val="24"/>
              <w:szCs w:val="24"/>
              <w:lang w:val="es-MX"/>
            </w:rPr>
            <w:fldChar w:fldCharType="end"/>
          </w:r>
        </w:sdtContent>
      </w:sdt>
      <w:r w:rsidR="0021294E">
        <w:rPr>
          <w:rFonts w:ascii="Times New Roman" w:hAnsi="Times New Roman" w:cs="Times New Roman"/>
          <w:sz w:val="24"/>
          <w:szCs w:val="24"/>
          <w:lang w:val="es-MX"/>
        </w:rPr>
        <w:t>.</w:t>
      </w:r>
    </w:p>
    <w:p w14:paraId="4BE5E881" w14:textId="77777777" w:rsidR="003143CE" w:rsidRPr="003F3201" w:rsidRDefault="003143CE" w:rsidP="003F3201">
      <w:pPr>
        <w:pStyle w:val="Ttulo1"/>
        <w:rPr>
          <w:rFonts w:eastAsiaTheme="minorHAnsi"/>
          <w:color w:val="auto"/>
          <w:sz w:val="24"/>
          <w:szCs w:val="24"/>
          <w:lang w:eastAsia="en-US"/>
        </w:rPr>
      </w:pPr>
      <w:r w:rsidRPr="003F3201">
        <w:rPr>
          <w:rFonts w:eastAsiaTheme="minorHAnsi"/>
          <w:color w:val="auto"/>
          <w:sz w:val="24"/>
          <w:szCs w:val="24"/>
          <w:lang w:eastAsia="en-US"/>
        </w:rPr>
        <w:t>Valores</w:t>
      </w:r>
    </w:p>
    <w:p w14:paraId="4E1567CB" w14:textId="77777777" w:rsidR="003143CE" w:rsidRPr="00852042" w:rsidRDefault="003143CE" w:rsidP="00852042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852042">
        <w:rPr>
          <w:rFonts w:ascii="Times New Roman" w:hAnsi="Times New Roman" w:cs="Times New Roman"/>
          <w:sz w:val="24"/>
          <w:szCs w:val="24"/>
          <w:lang w:val="es-MX"/>
        </w:rPr>
        <w:t>Liderazgo: Se refiere a los comportamientos y acciones que toma el líder para inspirar, convencer o impulsar al personal.</w:t>
      </w:r>
    </w:p>
    <w:p w14:paraId="263BA2CD" w14:textId="77777777" w:rsidR="003143CE" w:rsidRPr="00852042" w:rsidRDefault="003143CE" w:rsidP="00852042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852042">
        <w:rPr>
          <w:rFonts w:ascii="Times New Roman" w:hAnsi="Times New Roman" w:cs="Times New Roman"/>
          <w:sz w:val="24"/>
          <w:szCs w:val="24"/>
          <w:lang w:val="es-MX"/>
        </w:rPr>
        <w:t xml:space="preserve">Trabajo en equipo: Es la conjunción de esfuerzos para </w:t>
      </w:r>
      <w:r w:rsidR="00852042">
        <w:rPr>
          <w:rFonts w:ascii="Times New Roman" w:hAnsi="Times New Roman" w:cs="Times New Roman"/>
          <w:sz w:val="24"/>
          <w:szCs w:val="24"/>
          <w:lang w:val="es-MX"/>
        </w:rPr>
        <w:t xml:space="preserve">el </w:t>
      </w:r>
      <w:r w:rsidRPr="00852042">
        <w:rPr>
          <w:rFonts w:ascii="Times New Roman" w:hAnsi="Times New Roman" w:cs="Times New Roman"/>
          <w:sz w:val="24"/>
          <w:szCs w:val="24"/>
          <w:lang w:val="es-MX"/>
        </w:rPr>
        <w:t>logro de metas y objetivos comunes.</w:t>
      </w:r>
    </w:p>
    <w:p w14:paraId="58E153F5" w14:textId="77777777" w:rsidR="003143CE" w:rsidRPr="00852042" w:rsidRDefault="00852042" w:rsidP="00852042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Comunicación e</w:t>
      </w:r>
      <w:r w:rsidR="003143CE" w:rsidRPr="00852042">
        <w:rPr>
          <w:rFonts w:ascii="Times New Roman" w:hAnsi="Times New Roman" w:cs="Times New Roman"/>
          <w:sz w:val="24"/>
          <w:szCs w:val="24"/>
          <w:lang w:val="es-MX"/>
        </w:rPr>
        <w:t>fectiva: Contactos frecuentes interactivos y transaccionales para la reducción de malos entendidos entre los equipos de trabajo.</w:t>
      </w:r>
    </w:p>
    <w:p w14:paraId="575ED4C4" w14:textId="77777777" w:rsidR="003143CE" w:rsidRPr="00852042" w:rsidRDefault="00852042" w:rsidP="00852042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lastRenderedPageBreak/>
        <w:t>Calidad en los p</w:t>
      </w:r>
      <w:r w:rsidR="003143CE" w:rsidRPr="00852042">
        <w:rPr>
          <w:rFonts w:ascii="Times New Roman" w:hAnsi="Times New Roman" w:cs="Times New Roman"/>
          <w:sz w:val="24"/>
          <w:szCs w:val="24"/>
          <w:lang w:val="es-MX"/>
        </w:rPr>
        <w:t>rocesos: Forma de ser orientada a la mejora continua de los productos, bienes o servicios, sistemas y procesos de la organización.</w:t>
      </w:r>
    </w:p>
    <w:p w14:paraId="6C153938" w14:textId="77777777" w:rsidR="003143CE" w:rsidRPr="00852042" w:rsidRDefault="00852042" w:rsidP="00852042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Espíritu de s</w:t>
      </w:r>
      <w:r w:rsidR="003143CE" w:rsidRPr="00852042">
        <w:rPr>
          <w:rFonts w:ascii="Times New Roman" w:hAnsi="Times New Roman" w:cs="Times New Roman"/>
          <w:sz w:val="24"/>
          <w:szCs w:val="24"/>
          <w:lang w:val="es-MX"/>
        </w:rPr>
        <w:t>ervicios: Actitud de las personas en su diario actuar para aumentar o co</w:t>
      </w:r>
      <w:r>
        <w:rPr>
          <w:rFonts w:ascii="Times New Roman" w:hAnsi="Times New Roman" w:cs="Times New Roman"/>
          <w:sz w:val="24"/>
          <w:szCs w:val="24"/>
          <w:lang w:val="es-MX"/>
        </w:rPr>
        <w:t>nservar el valor de su producto</w:t>
      </w:r>
      <w:r w:rsidR="003143CE" w:rsidRPr="00852042">
        <w:rPr>
          <w:rFonts w:ascii="Times New Roman" w:hAnsi="Times New Roman" w:cs="Times New Roman"/>
          <w:sz w:val="24"/>
          <w:szCs w:val="24"/>
          <w:lang w:val="es-MX"/>
        </w:rPr>
        <w:t>.</w:t>
      </w:r>
    </w:p>
    <w:p w14:paraId="05410744" w14:textId="77777777" w:rsidR="003143CE" w:rsidRPr="00852042" w:rsidRDefault="003143CE" w:rsidP="00852042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852042">
        <w:rPr>
          <w:rFonts w:ascii="Times New Roman" w:hAnsi="Times New Roman" w:cs="Times New Roman"/>
          <w:sz w:val="24"/>
          <w:szCs w:val="24"/>
          <w:lang w:val="es-MX"/>
        </w:rPr>
        <w:t>Reconocimiento: Motivar al personal en su servicio cotidiano para estimular su sentido de pertenencia en la organización.</w:t>
      </w:r>
    </w:p>
    <w:p w14:paraId="2AC0812A" w14:textId="77777777" w:rsidR="003143CE" w:rsidRPr="00852042" w:rsidRDefault="00852042" w:rsidP="00852042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Rendición de c</w:t>
      </w:r>
      <w:r w:rsidR="003143CE" w:rsidRPr="00852042">
        <w:rPr>
          <w:rFonts w:ascii="Times New Roman" w:hAnsi="Times New Roman" w:cs="Times New Roman"/>
          <w:sz w:val="24"/>
          <w:szCs w:val="24"/>
          <w:lang w:val="es-MX"/>
        </w:rPr>
        <w:t xml:space="preserve">uentas: Actuar con eficiencia, eficacia, economía y calidad en la gestión de la administración pública. </w:t>
      </w:r>
    </w:p>
    <w:p w14:paraId="3627EA58" w14:textId="77777777" w:rsidR="003143CE" w:rsidRPr="00852042" w:rsidRDefault="003143CE" w:rsidP="00852042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852042">
        <w:rPr>
          <w:rFonts w:ascii="Times New Roman" w:hAnsi="Times New Roman" w:cs="Times New Roman"/>
          <w:sz w:val="24"/>
          <w:szCs w:val="24"/>
          <w:lang w:val="es-MX"/>
        </w:rPr>
        <w:t>Transparencia: Garantizar el acceso</w:t>
      </w:r>
      <w:r w:rsidR="00852042">
        <w:rPr>
          <w:rFonts w:ascii="Times New Roman" w:hAnsi="Times New Roman" w:cs="Times New Roman"/>
          <w:sz w:val="24"/>
          <w:szCs w:val="24"/>
          <w:lang w:val="es-MX"/>
        </w:rPr>
        <w:t xml:space="preserve"> a la información gubernamental</w:t>
      </w:r>
      <w:r w:rsidRPr="00852042">
        <w:rPr>
          <w:rFonts w:ascii="Times New Roman" w:hAnsi="Times New Roman" w:cs="Times New Roman"/>
          <w:sz w:val="24"/>
          <w:szCs w:val="24"/>
          <w:lang w:val="es-MX"/>
        </w:rPr>
        <w:t xml:space="preserve"> sin más límite que el que imponga el interés público y los derechos de</w:t>
      </w:r>
      <w:r w:rsidR="00852042">
        <w:rPr>
          <w:rFonts w:ascii="Times New Roman" w:hAnsi="Times New Roman" w:cs="Times New Roman"/>
          <w:sz w:val="24"/>
          <w:szCs w:val="24"/>
          <w:lang w:val="es-MX"/>
        </w:rPr>
        <w:t xml:space="preserve"> privacidad de los particulares</w:t>
      </w:r>
      <w:r w:rsidRPr="00852042">
        <w:rPr>
          <w:rFonts w:ascii="Times New Roman" w:hAnsi="Times New Roman" w:cs="Times New Roman"/>
          <w:sz w:val="24"/>
          <w:szCs w:val="24"/>
          <w:lang w:val="es-MX"/>
        </w:rPr>
        <w:t xml:space="preserve"> establecidos por la ley.</w:t>
      </w:r>
    </w:p>
    <w:p w14:paraId="345613C0" w14:textId="77777777" w:rsidR="009518B8" w:rsidRPr="00852042" w:rsidRDefault="003143CE" w:rsidP="00852042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852042">
        <w:rPr>
          <w:rFonts w:ascii="Times New Roman" w:hAnsi="Times New Roman" w:cs="Times New Roman"/>
          <w:sz w:val="24"/>
          <w:szCs w:val="24"/>
          <w:lang w:val="es-MX"/>
        </w:rPr>
        <w:t xml:space="preserve">Alcance: La </w:t>
      </w:r>
      <w:r w:rsidR="00852042" w:rsidRPr="00852042">
        <w:rPr>
          <w:rFonts w:ascii="Times New Roman" w:hAnsi="Times New Roman" w:cs="Times New Roman"/>
          <w:sz w:val="24"/>
          <w:szCs w:val="24"/>
          <w:lang w:val="es-MX"/>
        </w:rPr>
        <w:t>UTNC</w:t>
      </w:r>
      <w:r w:rsidRPr="00852042">
        <w:rPr>
          <w:rFonts w:ascii="Times New Roman" w:hAnsi="Times New Roman" w:cs="Times New Roman"/>
          <w:sz w:val="24"/>
          <w:szCs w:val="24"/>
          <w:lang w:val="es-MX"/>
        </w:rPr>
        <w:t xml:space="preserve"> establece y define el alcance de su S</w:t>
      </w:r>
      <w:r w:rsidR="00852042">
        <w:rPr>
          <w:rFonts w:ascii="Times New Roman" w:hAnsi="Times New Roman" w:cs="Times New Roman"/>
          <w:sz w:val="24"/>
          <w:szCs w:val="24"/>
          <w:lang w:val="es-MX"/>
        </w:rPr>
        <w:t>istema de Gestión de la Calidad</w:t>
      </w:r>
      <w:r w:rsidRPr="00852042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C12D57" w:rsidRPr="00852042">
        <w:rPr>
          <w:rFonts w:ascii="Times New Roman" w:hAnsi="Times New Roman" w:cs="Times New Roman"/>
          <w:sz w:val="24"/>
          <w:szCs w:val="24"/>
          <w:lang w:val="es-MX"/>
        </w:rPr>
        <w:t>(Dpto</w:t>
      </w:r>
      <w:r w:rsidR="0021294E" w:rsidRPr="00852042">
        <w:rPr>
          <w:rFonts w:ascii="Times New Roman" w:hAnsi="Times New Roman" w:cs="Times New Roman"/>
          <w:sz w:val="24"/>
          <w:szCs w:val="24"/>
          <w:lang w:val="es-MX"/>
        </w:rPr>
        <w:t>. Planeación y Evaluación UTNC),</w:t>
      </w:r>
      <w:sdt>
        <w:sdtPr>
          <w:rPr>
            <w:lang w:val="es-MX"/>
          </w:rPr>
          <w:id w:val="119041960"/>
          <w:citation/>
        </w:sdtPr>
        <w:sdtEndPr/>
        <w:sdtContent>
          <w:r w:rsidR="0021294E" w:rsidRPr="00852042">
            <w:rPr>
              <w:rFonts w:ascii="Times New Roman" w:hAnsi="Times New Roman" w:cs="Times New Roman"/>
              <w:sz w:val="24"/>
              <w:szCs w:val="24"/>
              <w:lang w:val="es-MX"/>
            </w:rPr>
            <w:fldChar w:fldCharType="begin"/>
          </w:r>
          <w:r w:rsidR="0021294E" w:rsidRPr="00852042">
            <w:rPr>
              <w:rFonts w:ascii="Times New Roman" w:hAnsi="Times New Roman" w:cs="Times New Roman"/>
              <w:sz w:val="24"/>
              <w:szCs w:val="24"/>
              <w:lang w:val="es-MX"/>
            </w:rPr>
            <w:instrText xml:space="preserve"> CITATION UTN17 \l 2058 </w:instrText>
          </w:r>
          <w:r w:rsidR="0021294E" w:rsidRPr="00852042">
            <w:rPr>
              <w:rFonts w:ascii="Times New Roman" w:hAnsi="Times New Roman" w:cs="Times New Roman"/>
              <w:sz w:val="24"/>
              <w:szCs w:val="24"/>
              <w:lang w:val="es-MX"/>
            </w:rPr>
            <w:fldChar w:fldCharType="separate"/>
          </w:r>
          <w:r w:rsidR="0021294E" w:rsidRPr="00852042">
            <w:rPr>
              <w:rFonts w:ascii="Times New Roman" w:hAnsi="Times New Roman" w:cs="Times New Roman"/>
              <w:noProof/>
              <w:sz w:val="24"/>
              <w:szCs w:val="24"/>
              <w:lang w:val="es-MX"/>
            </w:rPr>
            <w:t xml:space="preserve"> (UTNC, 2017)</w:t>
          </w:r>
          <w:r w:rsidR="0021294E" w:rsidRPr="00852042">
            <w:rPr>
              <w:rFonts w:ascii="Times New Roman" w:hAnsi="Times New Roman" w:cs="Times New Roman"/>
              <w:sz w:val="24"/>
              <w:szCs w:val="24"/>
              <w:lang w:val="es-MX"/>
            </w:rPr>
            <w:fldChar w:fldCharType="end"/>
          </w:r>
        </w:sdtContent>
      </w:sdt>
      <w:r w:rsidR="003557F9" w:rsidRPr="00852042">
        <w:rPr>
          <w:rFonts w:ascii="Times New Roman" w:hAnsi="Times New Roman" w:cs="Times New Roman"/>
          <w:sz w:val="24"/>
          <w:szCs w:val="24"/>
          <w:lang w:val="es-MX"/>
        </w:rPr>
        <w:t>.</w:t>
      </w:r>
    </w:p>
    <w:p w14:paraId="65408829" w14:textId="77777777" w:rsidR="00852042" w:rsidRDefault="00852042" w:rsidP="007529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77B47DCF" w14:textId="77777777" w:rsidR="00DA147A" w:rsidRPr="00DE0A29" w:rsidRDefault="00C2055A" w:rsidP="00C2055A">
      <w:pPr>
        <w:pStyle w:val="Ttulo1"/>
        <w:rPr>
          <w:rFonts w:asciiTheme="minorHAnsi" w:eastAsiaTheme="minorHAnsi" w:hAnsiTheme="minorHAnsi" w:cstheme="minorHAnsi"/>
          <w:color w:val="auto"/>
          <w:sz w:val="28"/>
          <w:szCs w:val="22"/>
          <w:lang w:eastAsia="en-US"/>
        </w:rPr>
      </w:pPr>
      <w:r w:rsidRPr="00DE0A29">
        <w:rPr>
          <w:rFonts w:asciiTheme="minorHAnsi" w:eastAsiaTheme="minorHAnsi" w:hAnsiTheme="minorHAnsi" w:cstheme="minorHAnsi"/>
          <w:color w:val="auto"/>
          <w:sz w:val="28"/>
          <w:szCs w:val="22"/>
          <w:lang w:eastAsia="en-US"/>
        </w:rPr>
        <w:t>Metodología</w:t>
      </w:r>
    </w:p>
    <w:p w14:paraId="624B6422" w14:textId="77777777" w:rsidR="00C2055A" w:rsidRDefault="003143CE" w:rsidP="00C2055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3143CE">
        <w:rPr>
          <w:rFonts w:ascii="Times New Roman" w:hAnsi="Times New Roman" w:cs="Times New Roman"/>
          <w:sz w:val="24"/>
          <w:szCs w:val="24"/>
          <w:lang w:val="es-MX"/>
        </w:rPr>
        <w:t xml:space="preserve">La </w:t>
      </w:r>
      <w:r w:rsidR="00901AC2" w:rsidRPr="00852042">
        <w:rPr>
          <w:rFonts w:ascii="Times New Roman" w:hAnsi="Times New Roman" w:cs="Times New Roman"/>
          <w:sz w:val="24"/>
          <w:szCs w:val="24"/>
          <w:lang w:val="es-MX"/>
        </w:rPr>
        <w:t>UTNC</w:t>
      </w:r>
      <w:r w:rsidR="00C2055A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Pr="003143CE">
        <w:rPr>
          <w:rFonts w:ascii="Times New Roman" w:hAnsi="Times New Roman" w:cs="Times New Roman"/>
          <w:sz w:val="24"/>
          <w:szCs w:val="24"/>
          <w:lang w:val="es-MX"/>
        </w:rPr>
        <w:t xml:space="preserve">actualmente cuenta con una población </w:t>
      </w:r>
      <w:r w:rsidR="00901AC2">
        <w:rPr>
          <w:rFonts w:ascii="Times New Roman" w:hAnsi="Times New Roman" w:cs="Times New Roman"/>
          <w:sz w:val="24"/>
          <w:szCs w:val="24"/>
          <w:lang w:val="es-MX"/>
        </w:rPr>
        <w:t>de 1</w:t>
      </w:r>
      <w:r w:rsidR="003557F9" w:rsidRPr="003557F9">
        <w:rPr>
          <w:rFonts w:ascii="Times New Roman" w:hAnsi="Times New Roman" w:cs="Times New Roman"/>
          <w:sz w:val="24"/>
          <w:szCs w:val="24"/>
          <w:lang w:val="es-MX"/>
        </w:rPr>
        <w:t xml:space="preserve">322 </w:t>
      </w:r>
      <w:r w:rsidRPr="003557F9">
        <w:rPr>
          <w:rFonts w:ascii="Times New Roman" w:hAnsi="Times New Roman" w:cs="Times New Roman"/>
          <w:sz w:val="24"/>
          <w:szCs w:val="24"/>
          <w:lang w:val="es-MX"/>
        </w:rPr>
        <w:t>estudiantes (técnicos superior</w:t>
      </w:r>
      <w:r w:rsidR="00901AC2">
        <w:rPr>
          <w:rFonts w:ascii="Times New Roman" w:hAnsi="Times New Roman" w:cs="Times New Roman"/>
          <w:sz w:val="24"/>
          <w:szCs w:val="24"/>
          <w:lang w:val="es-MX"/>
        </w:rPr>
        <w:t>es</w:t>
      </w:r>
      <w:r w:rsidRPr="003557F9">
        <w:rPr>
          <w:rFonts w:ascii="Times New Roman" w:hAnsi="Times New Roman" w:cs="Times New Roman"/>
          <w:sz w:val="24"/>
          <w:szCs w:val="24"/>
          <w:lang w:val="es-MX"/>
        </w:rPr>
        <w:t>, nivel 5B</w:t>
      </w:r>
      <w:r w:rsidR="00901AC2">
        <w:rPr>
          <w:rFonts w:ascii="Times New Roman" w:hAnsi="Times New Roman" w:cs="Times New Roman"/>
          <w:sz w:val="24"/>
          <w:szCs w:val="24"/>
          <w:lang w:val="es-MX"/>
        </w:rPr>
        <w:t>) de los cuales</w:t>
      </w:r>
      <w:r w:rsidR="003557F9" w:rsidRPr="003557F9">
        <w:rPr>
          <w:rFonts w:ascii="Times New Roman" w:hAnsi="Times New Roman" w:cs="Times New Roman"/>
          <w:sz w:val="24"/>
          <w:szCs w:val="24"/>
          <w:lang w:val="es-MX"/>
        </w:rPr>
        <w:t xml:space="preserve"> 879 son hombres y</w:t>
      </w:r>
      <w:r w:rsidR="00B43765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3557F9" w:rsidRPr="003557F9">
        <w:rPr>
          <w:rFonts w:ascii="Times New Roman" w:hAnsi="Times New Roman" w:cs="Times New Roman"/>
          <w:sz w:val="24"/>
          <w:szCs w:val="24"/>
          <w:lang w:val="es-MX"/>
        </w:rPr>
        <w:t>443</w:t>
      </w:r>
      <w:r w:rsidRPr="003557F9">
        <w:rPr>
          <w:rFonts w:ascii="Times New Roman" w:hAnsi="Times New Roman" w:cs="Times New Roman"/>
          <w:sz w:val="24"/>
          <w:szCs w:val="24"/>
          <w:lang w:val="es-MX"/>
        </w:rPr>
        <w:t xml:space="preserve"> son mujeres</w:t>
      </w:r>
      <w:r w:rsidRPr="00422268">
        <w:rPr>
          <w:rFonts w:ascii="Times New Roman" w:hAnsi="Times New Roman" w:cs="Times New Roman"/>
          <w:sz w:val="24"/>
          <w:szCs w:val="24"/>
          <w:lang w:val="es-MX"/>
        </w:rPr>
        <w:t xml:space="preserve">, </w:t>
      </w:r>
      <w:r w:rsidR="003557F9" w:rsidRPr="00422268">
        <w:rPr>
          <w:rFonts w:ascii="Times New Roman" w:hAnsi="Times New Roman" w:cs="Times New Roman"/>
          <w:sz w:val="24"/>
          <w:szCs w:val="24"/>
          <w:lang w:val="es-MX"/>
        </w:rPr>
        <w:t>con 87 maestros y 78</w:t>
      </w:r>
      <w:r w:rsidRPr="00422268">
        <w:rPr>
          <w:rFonts w:ascii="Times New Roman" w:hAnsi="Times New Roman" w:cs="Times New Roman"/>
          <w:sz w:val="24"/>
          <w:szCs w:val="24"/>
          <w:lang w:val="es-MX"/>
        </w:rPr>
        <w:t xml:space="preserve"> personal administrativo</w:t>
      </w:r>
      <w:r w:rsidR="00C12D57" w:rsidRPr="00422268">
        <w:rPr>
          <w:rFonts w:ascii="Times New Roman" w:hAnsi="Times New Roman" w:cs="Times New Roman"/>
          <w:sz w:val="24"/>
          <w:szCs w:val="24"/>
          <w:lang w:val="es-MX"/>
        </w:rPr>
        <w:t>.</w:t>
      </w:r>
      <w:r w:rsidR="00C2055A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Pr="003143CE">
        <w:rPr>
          <w:rFonts w:ascii="Times New Roman" w:hAnsi="Times New Roman" w:cs="Times New Roman"/>
          <w:sz w:val="24"/>
          <w:szCs w:val="24"/>
          <w:lang w:val="es-MX"/>
        </w:rPr>
        <w:t>La investigación de cam</w:t>
      </w:r>
      <w:r w:rsidR="00901AC2">
        <w:rPr>
          <w:rFonts w:ascii="Times New Roman" w:hAnsi="Times New Roman" w:cs="Times New Roman"/>
          <w:sz w:val="24"/>
          <w:szCs w:val="24"/>
          <w:lang w:val="es-MX"/>
        </w:rPr>
        <w:t>po s</w:t>
      </w:r>
      <w:r w:rsidR="006913C5">
        <w:rPr>
          <w:rFonts w:ascii="Times New Roman" w:hAnsi="Times New Roman" w:cs="Times New Roman"/>
          <w:sz w:val="24"/>
          <w:szCs w:val="24"/>
          <w:lang w:val="es-MX"/>
        </w:rPr>
        <w:t>e realizó en la carrera de Mantenimiento área I</w:t>
      </w:r>
      <w:r w:rsidRPr="003143CE">
        <w:rPr>
          <w:rFonts w:ascii="Times New Roman" w:hAnsi="Times New Roman" w:cs="Times New Roman"/>
          <w:sz w:val="24"/>
          <w:szCs w:val="24"/>
          <w:lang w:val="es-MX"/>
        </w:rPr>
        <w:t>ndustrial con alumnos de nuevo ingreso,</w:t>
      </w:r>
      <w:r w:rsidR="00B43765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901AC2">
        <w:rPr>
          <w:rFonts w:ascii="Times New Roman" w:hAnsi="Times New Roman" w:cs="Times New Roman"/>
          <w:sz w:val="24"/>
          <w:szCs w:val="24"/>
          <w:lang w:val="es-MX"/>
        </w:rPr>
        <w:t>los cuales</w:t>
      </w:r>
      <w:r w:rsidRPr="003143CE">
        <w:rPr>
          <w:rFonts w:ascii="Times New Roman" w:hAnsi="Times New Roman" w:cs="Times New Roman"/>
          <w:sz w:val="24"/>
          <w:szCs w:val="24"/>
          <w:lang w:val="es-MX"/>
        </w:rPr>
        <w:t xml:space="preserve"> provienen de diversas preparatorias técnicas e inclusive de instituciones que no </w:t>
      </w:r>
      <w:r w:rsidR="00901AC2">
        <w:rPr>
          <w:rFonts w:ascii="Times New Roman" w:hAnsi="Times New Roman" w:cs="Times New Roman"/>
          <w:sz w:val="24"/>
          <w:szCs w:val="24"/>
          <w:lang w:val="es-MX"/>
        </w:rPr>
        <w:t xml:space="preserve">son afines a las tecnológicas. </w:t>
      </w:r>
    </w:p>
    <w:p w14:paraId="014D68F6" w14:textId="68095BF4" w:rsidR="003143CE" w:rsidRDefault="00440CB7" w:rsidP="00C2055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440CB7">
        <w:rPr>
          <w:rFonts w:ascii="Times New Roman" w:hAnsi="Times New Roman" w:cs="Times New Roman"/>
          <w:sz w:val="24"/>
          <w:szCs w:val="24"/>
          <w:lang w:val="es-MX"/>
        </w:rPr>
        <w:t xml:space="preserve">En esta </w:t>
      </w:r>
      <w:r w:rsidR="00901AC2">
        <w:rPr>
          <w:rFonts w:ascii="Times New Roman" w:hAnsi="Times New Roman" w:cs="Times New Roman"/>
          <w:sz w:val="24"/>
          <w:szCs w:val="24"/>
          <w:lang w:val="es-MX"/>
        </w:rPr>
        <w:t>carrera estudian 124 alumnos</w:t>
      </w:r>
      <w:r w:rsidRPr="00440CB7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901AC2">
        <w:rPr>
          <w:rFonts w:ascii="Times New Roman" w:hAnsi="Times New Roman" w:cs="Times New Roman"/>
          <w:sz w:val="24"/>
          <w:szCs w:val="24"/>
          <w:lang w:val="es-MX"/>
        </w:rPr>
        <w:t>(</w:t>
      </w:r>
      <w:r w:rsidRPr="00440CB7">
        <w:rPr>
          <w:rFonts w:ascii="Times New Roman" w:hAnsi="Times New Roman" w:cs="Times New Roman"/>
          <w:sz w:val="24"/>
          <w:szCs w:val="24"/>
          <w:lang w:val="es-MX"/>
        </w:rPr>
        <w:t>107 hombres y 17</w:t>
      </w:r>
      <w:r w:rsidR="003143CE" w:rsidRPr="00440CB7">
        <w:rPr>
          <w:rFonts w:ascii="Times New Roman" w:hAnsi="Times New Roman" w:cs="Times New Roman"/>
          <w:sz w:val="24"/>
          <w:szCs w:val="24"/>
          <w:lang w:val="es-MX"/>
        </w:rPr>
        <w:t xml:space="preserve"> mujeres</w:t>
      </w:r>
      <w:r w:rsidR="00901AC2">
        <w:rPr>
          <w:rFonts w:ascii="Times New Roman" w:hAnsi="Times New Roman" w:cs="Times New Roman"/>
          <w:sz w:val="24"/>
          <w:szCs w:val="24"/>
          <w:lang w:val="es-MX"/>
        </w:rPr>
        <w:t>)</w:t>
      </w:r>
      <w:r w:rsidR="00C2055A">
        <w:rPr>
          <w:rFonts w:ascii="Times New Roman" w:hAnsi="Times New Roman" w:cs="Times New Roman"/>
          <w:sz w:val="24"/>
          <w:szCs w:val="24"/>
          <w:lang w:val="es-MX"/>
        </w:rPr>
        <w:t xml:space="preserve"> que </w:t>
      </w:r>
      <w:r w:rsidR="00901AC2" w:rsidRPr="003143CE">
        <w:rPr>
          <w:rFonts w:ascii="Times New Roman" w:hAnsi="Times New Roman" w:cs="Times New Roman"/>
          <w:sz w:val="24"/>
          <w:szCs w:val="24"/>
          <w:lang w:val="es-MX"/>
        </w:rPr>
        <w:t>pertenece</w:t>
      </w:r>
      <w:r w:rsidR="00901AC2">
        <w:rPr>
          <w:rFonts w:ascii="Times New Roman" w:hAnsi="Times New Roman" w:cs="Times New Roman"/>
          <w:sz w:val="24"/>
          <w:szCs w:val="24"/>
          <w:lang w:val="es-MX"/>
        </w:rPr>
        <w:t>n</w:t>
      </w:r>
      <w:r w:rsidR="00901AC2" w:rsidRPr="003143CE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C2055A">
        <w:rPr>
          <w:rFonts w:ascii="Times New Roman" w:hAnsi="Times New Roman" w:cs="Times New Roman"/>
          <w:sz w:val="24"/>
          <w:szCs w:val="24"/>
          <w:lang w:val="es-MX"/>
        </w:rPr>
        <w:t>a la</w:t>
      </w:r>
      <w:r w:rsidR="00901AC2" w:rsidRPr="003143CE">
        <w:rPr>
          <w:rFonts w:ascii="Times New Roman" w:hAnsi="Times New Roman" w:cs="Times New Roman"/>
          <w:sz w:val="24"/>
          <w:szCs w:val="24"/>
          <w:lang w:val="es-MX"/>
        </w:rPr>
        <w:t xml:space="preserve"> clase media y baja.</w:t>
      </w:r>
      <w:r w:rsidR="00901AC2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3143CE" w:rsidRPr="003143CE">
        <w:rPr>
          <w:rFonts w:ascii="Times New Roman" w:hAnsi="Times New Roman" w:cs="Times New Roman"/>
          <w:sz w:val="24"/>
          <w:szCs w:val="24"/>
          <w:lang w:val="es-MX"/>
        </w:rPr>
        <w:t xml:space="preserve">El horario de </w:t>
      </w:r>
      <w:r w:rsidR="00901AC2">
        <w:rPr>
          <w:rFonts w:ascii="Times New Roman" w:hAnsi="Times New Roman" w:cs="Times New Roman"/>
          <w:sz w:val="24"/>
          <w:szCs w:val="24"/>
          <w:lang w:val="es-MX"/>
        </w:rPr>
        <w:t xml:space="preserve">clases </w:t>
      </w:r>
      <w:r w:rsidR="003143CE" w:rsidRPr="003143CE">
        <w:rPr>
          <w:rFonts w:ascii="Times New Roman" w:hAnsi="Times New Roman" w:cs="Times New Roman"/>
          <w:sz w:val="24"/>
          <w:szCs w:val="24"/>
          <w:lang w:val="es-MX"/>
        </w:rPr>
        <w:t xml:space="preserve">es matutino </w:t>
      </w:r>
      <w:r w:rsidR="00901AC2">
        <w:rPr>
          <w:rFonts w:ascii="Times New Roman" w:hAnsi="Times New Roman" w:cs="Times New Roman"/>
          <w:sz w:val="24"/>
          <w:szCs w:val="24"/>
          <w:lang w:val="es-MX"/>
        </w:rPr>
        <w:t>(</w:t>
      </w:r>
      <w:r w:rsidR="003143CE" w:rsidRPr="003143CE">
        <w:rPr>
          <w:rFonts w:ascii="Times New Roman" w:hAnsi="Times New Roman" w:cs="Times New Roman"/>
          <w:sz w:val="24"/>
          <w:szCs w:val="24"/>
          <w:lang w:val="es-MX"/>
        </w:rPr>
        <w:t>de 8:00</w:t>
      </w:r>
      <w:r w:rsidR="007C1A01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901AC2">
        <w:rPr>
          <w:rFonts w:ascii="Times New Roman" w:hAnsi="Times New Roman" w:cs="Times New Roman"/>
          <w:sz w:val="24"/>
          <w:szCs w:val="24"/>
          <w:lang w:val="es-MX"/>
        </w:rPr>
        <w:t>a. m.</w:t>
      </w:r>
      <w:r w:rsidR="00472AAC">
        <w:rPr>
          <w:rFonts w:ascii="Times New Roman" w:hAnsi="Times New Roman" w:cs="Times New Roman"/>
          <w:sz w:val="24"/>
          <w:szCs w:val="24"/>
          <w:lang w:val="es-MX"/>
        </w:rPr>
        <w:t xml:space="preserve"> a 3:10 </w:t>
      </w:r>
      <w:r w:rsidR="00901AC2">
        <w:rPr>
          <w:rFonts w:ascii="Times New Roman" w:hAnsi="Times New Roman" w:cs="Times New Roman"/>
          <w:sz w:val="24"/>
          <w:szCs w:val="24"/>
          <w:lang w:val="es-MX"/>
        </w:rPr>
        <w:t>p. m.,</w:t>
      </w:r>
      <w:r w:rsidR="00472AAC">
        <w:rPr>
          <w:rFonts w:ascii="Times New Roman" w:hAnsi="Times New Roman" w:cs="Times New Roman"/>
          <w:sz w:val="24"/>
          <w:szCs w:val="24"/>
          <w:lang w:val="es-MX"/>
        </w:rPr>
        <w:t xml:space="preserve"> con un receso de 10:3</w:t>
      </w:r>
      <w:r w:rsidR="007C1A01">
        <w:rPr>
          <w:rFonts w:ascii="Times New Roman" w:hAnsi="Times New Roman" w:cs="Times New Roman"/>
          <w:sz w:val="24"/>
          <w:szCs w:val="24"/>
          <w:lang w:val="es-MX"/>
        </w:rPr>
        <w:t xml:space="preserve">0 </w:t>
      </w:r>
      <w:r w:rsidR="00901AC2">
        <w:rPr>
          <w:rFonts w:ascii="Times New Roman" w:hAnsi="Times New Roman" w:cs="Times New Roman"/>
          <w:sz w:val="24"/>
          <w:szCs w:val="24"/>
          <w:lang w:val="es-MX"/>
        </w:rPr>
        <w:t>a. m.</w:t>
      </w:r>
      <w:r w:rsidR="007C1A01">
        <w:rPr>
          <w:rFonts w:ascii="Times New Roman" w:hAnsi="Times New Roman" w:cs="Times New Roman"/>
          <w:sz w:val="24"/>
          <w:szCs w:val="24"/>
          <w:lang w:val="es-MX"/>
        </w:rPr>
        <w:t xml:space="preserve"> a 11</w:t>
      </w:r>
      <w:r w:rsidR="00472AAC">
        <w:rPr>
          <w:rFonts w:ascii="Times New Roman" w:hAnsi="Times New Roman" w:cs="Times New Roman"/>
          <w:sz w:val="24"/>
          <w:szCs w:val="24"/>
          <w:lang w:val="es-MX"/>
        </w:rPr>
        <w:t>:00</w:t>
      </w:r>
      <w:r w:rsidR="003143CE" w:rsidRPr="003143CE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901AC2">
        <w:rPr>
          <w:rFonts w:ascii="Times New Roman" w:hAnsi="Times New Roman" w:cs="Times New Roman"/>
          <w:sz w:val="24"/>
          <w:szCs w:val="24"/>
          <w:lang w:val="es-MX"/>
        </w:rPr>
        <w:t>a. m</w:t>
      </w:r>
      <w:r w:rsidR="003143CE" w:rsidRPr="003143CE">
        <w:rPr>
          <w:rFonts w:ascii="Times New Roman" w:hAnsi="Times New Roman" w:cs="Times New Roman"/>
          <w:sz w:val="24"/>
          <w:szCs w:val="24"/>
          <w:lang w:val="es-MX"/>
        </w:rPr>
        <w:t>.</w:t>
      </w:r>
      <w:r w:rsidR="00901AC2">
        <w:rPr>
          <w:rFonts w:ascii="Times New Roman" w:hAnsi="Times New Roman" w:cs="Times New Roman"/>
          <w:sz w:val="24"/>
          <w:szCs w:val="24"/>
          <w:lang w:val="es-MX"/>
        </w:rPr>
        <w:t xml:space="preserve">). </w:t>
      </w:r>
      <w:r w:rsidR="00DA147A">
        <w:rPr>
          <w:rFonts w:ascii="Times New Roman" w:hAnsi="Times New Roman" w:cs="Times New Roman"/>
          <w:sz w:val="24"/>
          <w:szCs w:val="24"/>
          <w:lang w:val="es-MX"/>
        </w:rPr>
        <w:t>Sin embargo, p</w:t>
      </w:r>
      <w:r w:rsidR="00901AC2">
        <w:rPr>
          <w:rFonts w:ascii="Times New Roman" w:hAnsi="Times New Roman" w:cs="Times New Roman"/>
          <w:sz w:val="24"/>
          <w:szCs w:val="24"/>
          <w:lang w:val="es-MX"/>
        </w:rPr>
        <w:t xml:space="preserve">ara este trabajo </w:t>
      </w:r>
      <w:r w:rsidR="003143CE" w:rsidRPr="003143CE">
        <w:rPr>
          <w:rFonts w:ascii="Times New Roman" w:hAnsi="Times New Roman" w:cs="Times New Roman"/>
          <w:sz w:val="24"/>
          <w:szCs w:val="24"/>
          <w:lang w:val="es-MX"/>
        </w:rPr>
        <w:t xml:space="preserve">se seleccionó </w:t>
      </w:r>
      <w:r w:rsidR="00901AC2">
        <w:rPr>
          <w:rFonts w:ascii="Times New Roman" w:hAnsi="Times New Roman" w:cs="Times New Roman"/>
          <w:sz w:val="24"/>
          <w:szCs w:val="24"/>
          <w:lang w:val="es-MX"/>
        </w:rPr>
        <w:t>a</w:t>
      </w:r>
      <w:r w:rsidR="003143CE" w:rsidRPr="003143CE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901AC2">
        <w:rPr>
          <w:rFonts w:ascii="Times New Roman" w:hAnsi="Times New Roman" w:cs="Times New Roman"/>
          <w:sz w:val="24"/>
          <w:szCs w:val="24"/>
          <w:lang w:val="es-MX"/>
        </w:rPr>
        <w:t>un</w:t>
      </w:r>
      <w:r w:rsidR="00B43765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3143CE" w:rsidRPr="003143CE">
        <w:rPr>
          <w:rFonts w:ascii="Times New Roman" w:hAnsi="Times New Roman" w:cs="Times New Roman"/>
          <w:sz w:val="24"/>
          <w:szCs w:val="24"/>
          <w:lang w:val="es-MX"/>
        </w:rPr>
        <w:t xml:space="preserve">grupo de </w:t>
      </w:r>
      <w:r w:rsidR="00901AC2">
        <w:rPr>
          <w:rFonts w:ascii="Times New Roman" w:hAnsi="Times New Roman" w:cs="Times New Roman"/>
          <w:sz w:val="24"/>
          <w:szCs w:val="24"/>
          <w:lang w:val="es-MX"/>
        </w:rPr>
        <w:t xml:space="preserve">40 </w:t>
      </w:r>
      <w:r w:rsidR="003143CE" w:rsidRPr="003143CE">
        <w:rPr>
          <w:rFonts w:ascii="Times New Roman" w:hAnsi="Times New Roman" w:cs="Times New Roman"/>
          <w:sz w:val="24"/>
          <w:szCs w:val="24"/>
          <w:lang w:val="es-MX"/>
        </w:rPr>
        <w:t>alumnos de nue</w:t>
      </w:r>
      <w:r w:rsidR="00901AC2">
        <w:rPr>
          <w:rFonts w:ascii="Times New Roman" w:hAnsi="Times New Roman" w:cs="Times New Roman"/>
          <w:sz w:val="24"/>
          <w:szCs w:val="24"/>
          <w:lang w:val="es-MX"/>
        </w:rPr>
        <w:t>vo ingreso (</w:t>
      </w:r>
      <w:r w:rsidR="00472AAC">
        <w:rPr>
          <w:rFonts w:ascii="Times New Roman" w:hAnsi="Times New Roman" w:cs="Times New Roman"/>
          <w:sz w:val="24"/>
          <w:szCs w:val="24"/>
          <w:lang w:val="es-MX"/>
        </w:rPr>
        <w:t>per</w:t>
      </w:r>
      <w:r w:rsidR="00901AC2">
        <w:rPr>
          <w:rFonts w:ascii="Times New Roman" w:hAnsi="Times New Roman" w:cs="Times New Roman"/>
          <w:sz w:val="24"/>
          <w:szCs w:val="24"/>
          <w:lang w:val="es-MX"/>
        </w:rPr>
        <w:t>i</w:t>
      </w:r>
      <w:r w:rsidR="00472AAC">
        <w:rPr>
          <w:rFonts w:ascii="Times New Roman" w:hAnsi="Times New Roman" w:cs="Times New Roman"/>
          <w:sz w:val="24"/>
          <w:szCs w:val="24"/>
          <w:lang w:val="es-MX"/>
        </w:rPr>
        <w:t>odo sep-dic-2017</w:t>
      </w:r>
      <w:r w:rsidR="00901AC2">
        <w:rPr>
          <w:rFonts w:ascii="Times New Roman" w:hAnsi="Times New Roman" w:cs="Times New Roman"/>
          <w:sz w:val="24"/>
          <w:szCs w:val="24"/>
          <w:lang w:val="es-MX"/>
        </w:rPr>
        <w:t>) de la carrera de M</w:t>
      </w:r>
      <w:r w:rsidR="003143CE" w:rsidRPr="003143CE">
        <w:rPr>
          <w:rFonts w:ascii="Times New Roman" w:hAnsi="Times New Roman" w:cs="Times New Roman"/>
          <w:sz w:val="24"/>
          <w:szCs w:val="24"/>
          <w:lang w:val="es-MX"/>
        </w:rPr>
        <w:t>ant</w:t>
      </w:r>
      <w:r w:rsidR="00901AC2">
        <w:rPr>
          <w:rFonts w:ascii="Times New Roman" w:hAnsi="Times New Roman" w:cs="Times New Roman"/>
          <w:sz w:val="24"/>
          <w:szCs w:val="24"/>
          <w:lang w:val="es-MX"/>
        </w:rPr>
        <w:t>enimiento área I</w:t>
      </w:r>
      <w:r w:rsidR="00472AAC">
        <w:rPr>
          <w:rFonts w:ascii="Times New Roman" w:hAnsi="Times New Roman" w:cs="Times New Roman"/>
          <w:sz w:val="24"/>
          <w:szCs w:val="24"/>
          <w:lang w:val="es-MX"/>
        </w:rPr>
        <w:t>ndustrial</w:t>
      </w:r>
      <w:r w:rsidR="00C2055A">
        <w:rPr>
          <w:rFonts w:ascii="Times New Roman" w:hAnsi="Times New Roman" w:cs="Times New Roman"/>
          <w:sz w:val="24"/>
          <w:szCs w:val="24"/>
          <w:lang w:val="es-MX"/>
        </w:rPr>
        <w:t>, a los cuales se les aplicó una serie de preguntas para conocer sus percepciones en torno a diversos aspectos relacionados con la pedagogía de la matemática. A continuación, se muestra esas interrogantes:</w:t>
      </w:r>
    </w:p>
    <w:p w14:paraId="4A197FC6" w14:textId="77777777" w:rsidR="003F3201" w:rsidRDefault="003F3201" w:rsidP="00C2055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11C05B78" w14:textId="77777777" w:rsidR="00DE37DC" w:rsidRDefault="00B10920" w:rsidP="00DE37DC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DE37DC">
        <w:rPr>
          <w:rFonts w:ascii="Times New Roman" w:hAnsi="Times New Roman" w:cs="Times New Roman"/>
          <w:sz w:val="24"/>
          <w:szCs w:val="24"/>
          <w:lang w:val="es-MX"/>
        </w:rPr>
        <w:lastRenderedPageBreak/>
        <w:t>¿Cuál</w:t>
      </w:r>
      <w:r w:rsidR="00351EF6" w:rsidRPr="00DE37DC">
        <w:rPr>
          <w:rFonts w:ascii="Times New Roman" w:hAnsi="Times New Roman" w:cs="Times New Roman"/>
          <w:sz w:val="24"/>
          <w:szCs w:val="24"/>
          <w:lang w:val="es-MX"/>
        </w:rPr>
        <w:t xml:space="preserve"> es el método de aprendizaje que más se te facilita para comprender las </w:t>
      </w:r>
      <w:r w:rsidRPr="00DE37DC">
        <w:rPr>
          <w:rFonts w:ascii="Times New Roman" w:hAnsi="Times New Roman" w:cs="Times New Roman"/>
          <w:sz w:val="24"/>
          <w:szCs w:val="24"/>
          <w:lang w:val="es-MX"/>
        </w:rPr>
        <w:t>matemáticas?</w:t>
      </w:r>
    </w:p>
    <w:p w14:paraId="1B81C39E" w14:textId="77777777" w:rsidR="00DE37DC" w:rsidRDefault="00351EF6" w:rsidP="00DE37DC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DE37DC">
        <w:rPr>
          <w:rFonts w:ascii="Times New Roman" w:hAnsi="Times New Roman" w:cs="Times New Roman"/>
          <w:sz w:val="24"/>
          <w:szCs w:val="24"/>
          <w:lang w:val="es-MX"/>
        </w:rPr>
        <w:t xml:space="preserve">En el pizarrón </w:t>
      </w:r>
      <w:r w:rsidR="00B10920" w:rsidRPr="00DE37DC">
        <w:rPr>
          <w:rFonts w:ascii="Times New Roman" w:hAnsi="Times New Roman" w:cs="Times New Roman"/>
          <w:sz w:val="24"/>
          <w:szCs w:val="24"/>
          <w:lang w:val="es-MX"/>
        </w:rPr>
        <w:t>(interactuar</w:t>
      </w:r>
      <w:r w:rsidRPr="00DE37DC">
        <w:rPr>
          <w:rFonts w:ascii="Times New Roman" w:hAnsi="Times New Roman" w:cs="Times New Roman"/>
          <w:sz w:val="24"/>
          <w:szCs w:val="24"/>
          <w:lang w:val="es-MX"/>
        </w:rPr>
        <w:t xml:space="preserve"> maestro-alumno)</w:t>
      </w:r>
      <w:r w:rsidR="00DE37DC">
        <w:rPr>
          <w:rFonts w:ascii="Times New Roman" w:hAnsi="Times New Roman" w:cs="Times New Roman"/>
          <w:sz w:val="24"/>
          <w:szCs w:val="24"/>
          <w:lang w:val="es-MX"/>
        </w:rPr>
        <w:t>.</w:t>
      </w:r>
    </w:p>
    <w:p w14:paraId="5C3A4C24" w14:textId="77777777" w:rsidR="00DE37DC" w:rsidRDefault="00351EF6" w:rsidP="00DE37DC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DE37DC">
        <w:rPr>
          <w:rFonts w:ascii="Times New Roman" w:hAnsi="Times New Roman" w:cs="Times New Roman"/>
          <w:sz w:val="24"/>
          <w:szCs w:val="24"/>
          <w:lang w:val="es-MX"/>
        </w:rPr>
        <w:t>En el laboratorio de ciencias básicas (</w:t>
      </w:r>
      <w:r w:rsidRPr="00DE37DC">
        <w:rPr>
          <w:rFonts w:ascii="Times New Roman" w:hAnsi="Times New Roman" w:cs="Times New Roman"/>
          <w:i/>
          <w:sz w:val="24"/>
          <w:szCs w:val="24"/>
          <w:lang w:val="es-MX"/>
        </w:rPr>
        <w:t>software</w:t>
      </w:r>
      <w:r w:rsidRPr="00DE37DC">
        <w:rPr>
          <w:rFonts w:ascii="Times New Roman" w:hAnsi="Times New Roman" w:cs="Times New Roman"/>
          <w:sz w:val="24"/>
          <w:szCs w:val="24"/>
          <w:lang w:val="es-MX"/>
        </w:rPr>
        <w:t>)</w:t>
      </w:r>
      <w:r w:rsidR="00DE37DC">
        <w:rPr>
          <w:rFonts w:ascii="Times New Roman" w:hAnsi="Times New Roman" w:cs="Times New Roman"/>
          <w:sz w:val="24"/>
          <w:szCs w:val="24"/>
          <w:lang w:val="es-MX"/>
        </w:rPr>
        <w:t>.</w:t>
      </w:r>
    </w:p>
    <w:p w14:paraId="4387EB10" w14:textId="77777777" w:rsidR="00DE37DC" w:rsidRDefault="00351EF6" w:rsidP="00DE37DC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DE37DC">
        <w:rPr>
          <w:rFonts w:ascii="Times New Roman" w:hAnsi="Times New Roman" w:cs="Times New Roman"/>
          <w:sz w:val="24"/>
          <w:szCs w:val="24"/>
          <w:lang w:val="es-MX"/>
        </w:rPr>
        <w:t>Con tareas de ejercicios (prácticas en cuaderno)</w:t>
      </w:r>
      <w:r w:rsidR="00DE37DC">
        <w:rPr>
          <w:rFonts w:ascii="Times New Roman" w:hAnsi="Times New Roman" w:cs="Times New Roman"/>
          <w:sz w:val="24"/>
          <w:szCs w:val="24"/>
          <w:lang w:val="es-MX"/>
        </w:rPr>
        <w:t>.</w:t>
      </w:r>
    </w:p>
    <w:p w14:paraId="68BB81C2" w14:textId="04AA1F7B" w:rsidR="00DE37DC" w:rsidRPr="006D69DB" w:rsidRDefault="00351EF6" w:rsidP="00351EF6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DE37DC">
        <w:rPr>
          <w:rFonts w:ascii="Times New Roman" w:hAnsi="Times New Roman" w:cs="Times New Roman"/>
          <w:sz w:val="24"/>
          <w:szCs w:val="24"/>
          <w:lang w:val="es-MX"/>
        </w:rPr>
        <w:t>Con exposiciones</w:t>
      </w:r>
      <w:r w:rsidR="00DE37DC">
        <w:rPr>
          <w:rFonts w:ascii="Times New Roman" w:hAnsi="Times New Roman" w:cs="Times New Roman"/>
          <w:sz w:val="24"/>
          <w:szCs w:val="24"/>
          <w:lang w:val="es-MX"/>
        </w:rPr>
        <w:t>.</w:t>
      </w:r>
    </w:p>
    <w:p w14:paraId="7C6DD2D4" w14:textId="77777777" w:rsidR="00351EF6" w:rsidRPr="00351EF6" w:rsidRDefault="00E55712" w:rsidP="00DE37DC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351EF6">
        <w:rPr>
          <w:rFonts w:ascii="Times New Roman" w:hAnsi="Times New Roman" w:cs="Times New Roman"/>
          <w:sz w:val="24"/>
          <w:szCs w:val="24"/>
          <w:lang w:val="es-MX"/>
        </w:rPr>
        <w:t>¿Consideras</w:t>
      </w:r>
      <w:r w:rsidR="00351EF6" w:rsidRPr="00351EF6">
        <w:rPr>
          <w:rFonts w:ascii="Times New Roman" w:hAnsi="Times New Roman" w:cs="Times New Roman"/>
          <w:sz w:val="24"/>
          <w:szCs w:val="24"/>
          <w:lang w:val="es-MX"/>
        </w:rPr>
        <w:t xml:space="preserve"> que lo que explica el maestro en clase es s</w:t>
      </w:r>
      <w:r>
        <w:rPr>
          <w:rFonts w:ascii="Times New Roman" w:hAnsi="Times New Roman" w:cs="Times New Roman"/>
          <w:sz w:val="24"/>
          <w:szCs w:val="24"/>
          <w:lang w:val="es-MX"/>
        </w:rPr>
        <w:t>uficiente</w:t>
      </w:r>
      <w:r w:rsidR="000069B4">
        <w:rPr>
          <w:rFonts w:ascii="Times New Roman" w:hAnsi="Times New Roman" w:cs="Times New Roman"/>
          <w:sz w:val="24"/>
          <w:szCs w:val="24"/>
          <w:lang w:val="es-MX"/>
        </w:rPr>
        <w:t xml:space="preserve"> para </w:t>
      </w:r>
      <w:r w:rsidR="000069B4" w:rsidRPr="000069B4">
        <w:rPr>
          <w:rFonts w:ascii="Times New Roman" w:hAnsi="Times New Roman" w:cs="Times New Roman"/>
          <w:sz w:val="24"/>
          <w:szCs w:val="24"/>
          <w:lang w:val="es-MX"/>
        </w:rPr>
        <w:t>tu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comprensión?</w:t>
      </w:r>
    </w:p>
    <w:p w14:paraId="1C3E09AD" w14:textId="77777777" w:rsidR="00351EF6" w:rsidRPr="00DE37DC" w:rsidRDefault="00DE37DC" w:rsidP="00DE37DC">
      <w:pPr>
        <w:pStyle w:val="Prrafodelista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DE37DC">
        <w:rPr>
          <w:rFonts w:ascii="Times New Roman" w:hAnsi="Times New Roman" w:cs="Times New Roman"/>
          <w:sz w:val="24"/>
          <w:szCs w:val="24"/>
          <w:lang w:val="es-MX"/>
        </w:rPr>
        <w:t>Sí</w:t>
      </w:r>
    </w:p>
    <w:p w14:paraId="1305F2AA" w14:textId="77777777" w:rsidR="00351EF6" w:rsidRPr="00DE37DC" w:rsidRDefault="00351EF6" w:rsidP="00DE37DC">
      <w:pPr>
        <w:pStyle w:val="Prrafodelista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DE37DC">
        <w:rPr>
          <w:rFonts w:ascii="Times New Roman" w:hAnsi="Times New Roman" w:cs="Times New Roman"/>
          <w:sz w:val="24"/>
          <w:szCs w:val="24"/>
          <w:lang w:val="es-MX"/>
        </w:rPr>
        <w:t>No</w:t>
      </w:r>
    </w:p>
    <w:p w14:paraId="663B1BCD" w14:textId="77777777" w:rsidR="00351EF6" w:rsidRPr="00DE37DC" w:rsidRDefault="00E55712" w:rsidP="00DE37DC">
      <w:pPr>
        <w:pStyle w:val="Prrafodelista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DE37DC">
        <w:rPr>
          <w:rFonts w:ascii="Times New Roman" w:hAnsi="Times New Roman" w:cs="Times New Roman"/>
          <w:sz w:val="24"/>
          <w:szCs w:val="24"/>
          <w:lang w:val="es-MX"/>
        </w:rPr>
        <w:t>No entiendo</w:t>
      </w:r>
    </w:p>
    <w:p w14:paraId="02EC5251" w14:textId="77777777" w:rsidR="00351EF6" w:rsidRPr="00351EF6" w:rsidRDefault="00351EF6" w:rsidP="00DE37DC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351EF6">
        <w:rPr>
          <w:rFonts w:ascii="Times New Roman" w:hAnsi="Times New Roman" w:cs="Times New Roman"/>
          <w:sz w:val="24"/>
          <w:szCs w:val="24"/>
          <w:lang w:val="es-MX"/>
        </w:rPr>
        <w:t>¿</w:t>
      </w:r>
      <w:r w:rsidR="00E55712">
        <w:rPr>
          <w:rFonts w:ascii="Times New Roman" w:hAnsi="Times New Roman" w:cs="Times New Roman"/>
          <w:sz w:val="24"/>
          <w:szCs w:val="24"/>
          <w:lang w:val="es-MX"/>
        </w:rPr>
        <w:t>Crees</w:t>
      </w:r>
      <w:r w:rsidR="00DE37DC">
        <w:rPr>
          <w:rFonts w:ascii="Times New Roman" w:hAnsi="Times New Roman" w:cs="Times New Roman"/>
          <w:sz w:val="24"/>
          <w:szCs w:val="24"/>
          <w:lang w:val="es-MX"/>
        </w:rPr>
        <w:t xml:space="preserve"> que mejorarías</w:t>
      </w:r>
      <w:r w:rsidR="00E55712">
        <w:rPr>
          <w:rFonts w:ascii="Times New Roman" w:hAnsi="Times New Roman" w:cs="Times New Roman"/>
          <w:sz w:val="24"/>
          <w:szCs w:val="24"/>
          <w:lang w:val="es-MX"/>
        </w:rPr>
        <w:t xml:space="preserve"> en tus evaluaciones por unidades usando un </w:t>
      </w:r>
      <w:r w:rsidR="00E55712" w:rsidRPr="00DE37DC">
        <w:rPr>
          <w:rFonts w:ascii="Times New Roman" w:hAnsi="Times New Roman" w:cs="Times New Roman"/>
          <w:i/>
          <w:sz w:val="24"/>
          <w:szCs w:val="24"/>
          <w:lang w:val="es-MX"/>
        </w:rPr>
        <w:t>software</w:t>
      </w:r>
      <w:r w:rsidR="00E55712">
        <w:rPr>
          <w:rFonts w:ascii="Times New Roman" w:hAnsi="Times New Roman" w:cs="Times New Roman"/>
          <w:sz w:val="24"/>
          <w:szCs w:val="24"/>
          <w:lang w:val="es-MX"/>
        </w:rPr>
        <w:t xml:space="preserve"> de </w:t>
      </w:r>
      <w:r w:rsidR="000069B4">
        <w:rPr>
          <w:rFonts w:ascii="Times New Roman" w:hAnsi="Times New Roman" w:cs="Times New Roman"/>
          <w:sz w:val="24"/>
          <w:szCs w:val="24"/>
          <w:lang w:val="es-MX"/>
        </w:rPr>
        <w:t>matemáticas</w:t>
      </w:r>
      <w:r w:rsidR="00E55712">
        <w:rPr>
          <w:rFonts w:ascii="Times New Roman" w:hAnsi="Times New Roman" w:cs="Times New Roman"/>
          <w:sz w:val="24"/>
          <w:szCs w:val="24"/>
          <w:lang w:val="es-MX"/>
        </w:rPr>
        <w:t>?</w:t>
      </w:r>
    </w:p>
    <w:p w14:paraId="3F1EAC24" w14:textId="77777777" w:rsidR="00DE37DC" w:rsidRDefault="00351EF6" w:rsidP="00E55712">
      <w:pPr>
        <w:pStyle w:val="Prrafodelista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351EF6">
        <w:rPr>
          <w:rFonts w:ascii="Times New Roman" w:hAnsi="Times New Roman" w:cs="Times New Roman"/>
          <w:sz w:val="24"/>
          <w:szCs w:val="24"/>
          <w:lang w:val="es-MX"/>
        </w:rPr>
        <w:t xml:space="preserve">No </w:t>
      </w:r>
      <w:r w:rsidR="00E55712">
        <w:rPr>
          <w:rFonts w:ascii="Times New Roman" w:hAnsi="Times New Roman" w:cs="Times New Roman"/>
          <w:sz w:val="24"/>
          <w:szCs w:val="24"/>
          <w:lang w:val="es-MX"/>
        </w:rPr>
        <w:t>creo que mejore</w:t>
      </w:r>
      <w:r w:rsidR="00DE37DC">
        <w:rPr>
          <w:rFonts w:ascii="Times New Roman" w:hAnsi="Times New Roman" w:cs="Times New Roman"/>
          <w:sz w:val="24"/>
          <w:szCs w:val="24"/>
          <w:lang w:val="es-MX"/>
        </w:rPr>
        <w:t>.</w:t>
      </w:r>
    </w:p>
    <w:p w14:paraId="16BEBC32" w14:textId="77777777" w:rsidR="00DE37DC" w:rsidRDefault="00DE37DC" w:rsidP="00E55712">
      <w:pPr>
        <w:pStyle w:val="Prrafodelista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Progresaré</w:t>
      </w:r>
      <w:r w:rsidR="00E55712" w:rsidRPr="00DE37DC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351EF6" w:rsidRPr="00DE37DC">
        <w:rPr>
          <w:rFonts w:ascii="Times New Roman" w:hAnsi="Times New Roman" w:cs="Times New Roman"/>
          <w:sz w:val="24"/>
          <w:szCs w:val="24"/>
          <w:lang w:val="es-MX"/>
        </w:rPr>
        <w:t>considerablemente</w:t>
      </w:r>
      <w:r>
        <w:rPr>
          <w:rFonts w:ascii="Times New Roman" w:hAnsi="Times New Roman" w:cs="Times New Roman"/>
          <w:sz w:val="24"/>
          <w:szCs w:val="24"/>
          <w:lang w:val="es-MX"/>
        </w:rPr>
        <w:t>.</w:t>
      </w:r>
    </w:p>
    <w:p w14:paraId="2E468FD9" w14:textId="77777777" w:rsidR="00351EF6" w:rsidRPr="00DE37DC" w:rsidRDefault="00E55712" w:rsidP="00E55712">
      <w:pPr>
        <w:pStyle w:val="Prrafodelista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DE37DC">
        <w:rPr>
          <w:rFonts w:ascii="Times New Roman" w:hAnsi="Times New Roman" w:cs="Times New Roman"/>
          <w:sz w:val="24"/>
          <w:szCs w:val="24"/>
          <w:lang w:val="es-MX"/>
        </w:rPr>
        <w:t>Seguiré igual</w:t>
      </w:r>
      <w:r w:rsidR="00DE37DC">
        <w:rPr>
          <w:rFonts w:ascii="Times New Roman" w:hAnsi="Times New Roman" w:cs="Times New Roman"/>
          <w:sz w:val="24"/>
          <w:szCs w:val="24"/>
          <w:lang w:val="es-MX"/>
        </w:rPr>
        <w:t>.</w:t>
      </w:r>
    </w:p>
    <w:p w14:paraId="5421CA12" w14:textId="77777777" w:rsidR="00351EF6" w:rsidRPr="00351EF6" w:rsidRDefault="00E55712" w:rsidP="00DE37DC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Si usaras un </w:t>
      </w:r>
      <w:r w:rsidRPr="00DE37DC">
        <w:rPr>
          <w:rFonts w:ascii="Times New Roman" w:hAnsi="Times New Roman" w:cs="Times New Roman"/>
          <w:i/>
          <w:sz w:val="24"/>
          <w:szCs w:val="24"/>
          <w:lang w:val="es-MX"/>
        </w:rPr>
        <w:t>s</w:t>
      </w:r>
      <w:r w:rsidR="00351EF6" w:rsidRPr="00DE37DC">
        <w:rPr>
          <w:rFonts w:ascii="Times New Roman" w:hAnsi="Times New Roman" w:cs="Times New Roman"/>
          <w:i/>
          <w:sz w:val="24"/>
          <w:szCs w:val="24"/>
          <w:lang w:val="es-MX"/>
        </w:rPr>
        <w:t>oftware</w:t>
      </w:r>
      <w:r w:rsidR="00351EF6" w:rsidRPr="00351EF6">
        <w:rPr>
          <w:rFonts w:ascii="Times New Roman" w:hAnsi="Times New Roman" w:cs="Times New Roman"/>
          <w:sz w:val="24"/>
          <w:szCs w:val="24"/>
          <w:lang w:val="es-MX"/>
        </w:rPr>
        <w:t xml:space="preserve"> para aprender matemáticas</w:t>
      </w:r>
      <w:r w:rsidR="00DE37DC">
        <w:rPr>
          <w:rFonts w:ascii="Times New Roman" w:hAnsi="Times New Roman" w:cs="Times New Roman"/>
          <w:sz w:val="24"/>
          <w:szCs w:val="24"/>
          <w:lang w:val="es-MX"/>
        </w:rPr>
        <w:t>,</w:t>
      </w:r>
      <w:r w:rsidR="00351EF6" w:rsidRPr="00351EF6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DE37DC">
        <w:rPr>
          <w:rFonts w:ascii="Times New Roman" w:hAnsi="Times New Roman" w:cs="Times New Roman"/>
          <w:sz w:val="24"/>
          <w:szCs w:val="24"/>
          <w:lang w:val="es-MX"/>
        </w:rPr>
        <w:t>¿</w:t>
      </w:r>
      <w:r w:rsidR="00351EF6" w:rsidRPr="00351EF6">
        <w:rPr>
          <w:rFonts w:ascii="Times New Roman" w:hAnsi="Times New Roman" w:cs="Times New Roman"/>
          <w:sz w:val="24"/>
          <w:szCs w:val="24"/>
          <w:lang w:val="es-MX"/>
        </w:rPr>
        <w:t xml:space="preserve">crees que tus calificaciones </w:t>
      </w:r>
      <w:r w:rsidRPr="00351EF6">
        <w:rPr>
          <w:rFonts w:ascii="Times New Roman" w:hAnsi="Times New Roman" w:cs="Times New Roman"/>
          <w:sz w:val="24"/>
          <w:szCs w:val="24"/>
          <w:lang w:val="es-MX"/>
        </w:rPr>
        <w:t>mejorarían?</w:t>
      </w:r>
    </w:p>
    <w:p w14:paraId="2F51F114" w14:textId="77777777" w:rsidR="00351EF6" w:rsidRPr="00351EF6" w:rsidRDefault="00351EF6" w:rsidP="00DE37DC">
      <w:pPr>
        <w:pStyle w:val="Prrafodelista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351EF6">
        <w:rPr>
          <w:rFonts w:ascii="Times New Roman" w:hAnsi="Times New Roman" w:cs="Times New Roman"/>
          <w:sz w:val="24"/>
          <w:szCs w:val="24"/>
          <w:lang w:val="es-MX"/>
        </w:rPr>
        <w:t>No</w:t>
      </w:r>
    </w:p>
    <w:p w14:paraId="759A4C40" w14:textId="77777777" w:rsidR="00351EF6" w:rsidRPr="00351EF6" w:rsidRDefault="00DE37DC" w:rsidP="00DE37DC">
      <w:pPr>
        <w:pStyle w:val="Prrafodelista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Sí</w:t>
      </w:r>
    </w:p>
    <w:p w14:paraId="3B6C3819" w14:textId="77777777" w:rsidR="00351EF6" w:rsidRPr="00351EF6" w:rsidRDefault="00DE37DC" w:rsidP="00DE37DC">
      <w:pPr>
        <w:pStyle w:val="Prrafodelista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Será</w:t>
      </w:r>
      <w:r w:rsidR="00351EF6" w:rsidRPr="00351EF6">
        <w:rPr>
          <w:rFonts w:ascii="Times New Roman" w:hAnsi="Times New Roman" w:cs="Times New Roman"/>
          <w:sz w:val="24"/>
          <w:szCs w:val="24"/>
          <w:lang w:val="es-MX"/>
        </w:rPr>
        <w:t xml:space="preserve"> igual</w:t>
      </w:r>
    </w:p>
    <w:p w14:paraId="3C621C0B" w14:textId="77777777" w:rsidR="00351EF6" w:rsidRPr="00351EF6" w:rsidRDefault="00351EF6" w:rsidP="00DE37DC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351EF6">
        <w:rPr>
          <w:rFonts w:ascii="Times New Roman" w:hAnsi="Times New Roman" w:cs="Times New Roman"/>
          <w:sz w:val="24"/>
          <w:szCs w:val="24"/>
          <w:lang w:val="es-MX"/>
        </w:rPr>
        <w:t>Si el</w:t>
      </w:r>
      <w:r w:rsidR="00DE37DC">
        <w:rPr>
          <w:rFonts w:ascii="Times New Roman" w:hAnsi="Times New Roman" w:cs="Times New Roman"/>
          <w:sz w:val="24"/>
          <w:szCs w:val="24"/>
          <w:lang w:val="es-MX"/>
        </w:rPr>
        <w:t xml:space="preserve"> método de enseñanza se cambiara</w:t>
      </w:r>
      <w:r w:rsidRPr="00351EF6">
        <w:rPr>
          <w:rFonts w:ascii="Times New Roman" w:hAnsi="Times New Roman" w:cs="Times New Roman"/>
          <w:sz w:val="24"/>
          <w:szCs w:val="24"/>
          <w:lang w:val="es-MX"/>
        </w:rPr>
        <w:t xml:space="preserve"> al tradicional, prácticas y </w:t>
      </w:r>
      <w:r w:rsidRPr="00DE37DC">
        <w:rPr>
          <w:rFonts w:ascii="Times New Roman" w:hAnsi="Times New Roman" w:cs="Times New Roman"/>
          <w:i/>
          <w:sz w:val="24"/>
          <w:szCs w:val="24"/>
          <w:lang w:val="es-MX"/>
        </w:rPr>
        <w:t>software</w:t>
      </w:r>
      <w:r w:rsidRPr="00351EF6">
        <w:rPr>
          <w:rFonts w:ascii="Times New Roman" w:hAnsi="Times New Roman" w:cs="Times New Roman"/>
          <w:sz w:val="24"/>
          <w:szCs w:val="24"/>
          <w:lang w:val="es-MX"/>
        </w:rPr>
        <w:t xml:space="preserve">, </w:t>
      </w:r>
      <w:r w:rsidR="00DE37DC">
        <w:rPr>
          <w:rFonts w:ascii="Times New Roman" w:hAnsi="Times New Roman" w:cs="Times New Roman"/>
          <w:sz w:val="24"/>
          <w:szCs w:val="24"/>
          <w:lang w:val="es-MX"/>
        </w:rPr>
        <w:t>¿</w:t>
      </w:r>
      <w:r w:rsidRPr="00351EF6">
        <w:rPr>
          <w:rFonts w:ascii="Times New Roman" w:hAnsi="Times New Roman" w:cs="Times New Roman"/>
          <w:sz w:val="24"/>
          <w:szCs w:val="24"/>
          <w:lang w:val="es-MX"/>
        </w:rPr>
        <w:t xml:space="preserve">crees que te ayudaría </w:t>
      </w:r>
      <w:r w:rsidR="00E55712" w:rsidRPr="00351EF6">
        <w:rPr>
          <w:rFonts w:ascii="Times New Roman" w:hAnsi="Times New Roman" w:cs="Times New Roman"/>
          <w:sz w:val="24"/>
          <w:szCs w:val="24"/>
          <w:lang w:val="es-MX"/>
        </w:rPr>
        <w:t>más</w:t>
      </w:r>
      <w:r w:rsidRPr="00351EF6">
        <w:rPr>
          <w:rFonts w:ascii="Times New Roman" w:hAnsi="Times New Roman" w:cs="Times New Roman"/>
          <w:sz w:val="24"/>
          <w:szCs w:val="24"/>
          <w:lang w:val="es-MX"/>
        </w:rPr>
        <w:t xml:space="preserve"> en la comprensión de las </w:t>
      </w:r>
      <w:r w:rsidR="00E55712" w:rsidRPr="00351EF6">
        <w:rPr>
          <w:rFonts w:ascii="Times New Roman" w:hAnsi="Times New Roman" w:cs="Times New Roman"/>
          <w:sz w:val="24"/>
          <w:szCs w:val="24"/>
          <w:lang w:val="es-MX"/>
        </w:rPr>
        <w:t>matemáticas?</w:t>
      </w:r>
    </w:p>
    <w:p w14:paraId="1ADAB355" w14:textId="77777777" w:rsidR="00351EF6" w:rsidRPr="00351EF6" w:rsidRDefault="00DE37DC" w:rsidP="00DE37DC">
      <w:pPr>
        <w:pStyle w:val="Prrafodelista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Sí</w:t>
      </w:r>
    </w:p>
    <w:p w14:paraId="528DD2F6" w14:textId="21452CED" w:rsidR="003D4D12" w:rsidRPr="005F41EA" w:rsidRDefault="00351EF6" w:rsidP="003D4D12">
      <w:pPr>
        <w:pStyle w:val="Prrafodelista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351EF6">
        <w:rPr>
          <w:rFonts w:ascii="Times New Roman" w:hAnsi="Times New Roman" w:cs="Times New Roman"/>
          <w:sz w:val="24"/>
          <w:szCs w:val="24"/>
          <w:lang w:val="es-MX"/>
        </w:rPr>
        <w:t>No</w:t>
      </w:r>
    </w:p>
    <w:p w14:paraId="0B647C44" w14:textId="29000409" w:rsidR="003F3201" w:rsidRDefault="003F3201" w:rsidP="006D69DB">
      <w:pPr>
        <w:pStyle w:val="Ttulo1"/>
        <w:rPr>
          <w:rFonts w:asciiTheme="minorHAnsi" w:eastAsiaTheme="minorHAnsi" w:hAnsiTheme="minorHAnsi" w:cstheme="minorHAnsi"/>
          <w:color w:val="auto"/>
          <w:sz w:val="28"/>
          <w:szCs w:val="22"/>
          <w:lang w:eastAsia="en-US"/>
        </w:rPr>
      </w:pPr>
    </w:p>
    <w:p w14:paraId="00A7A41E" w14:textId="3A4FB404" w:rsidR="003F3201" w:rsidRDefault="003F3201" w:rsidP="003F3201">
      <w:pPr>
        <w:rPr>
          <w:lang w:val="es-MX"/>
        </w:rPr>
      </w:pPr>
    </w:p>
    <w:p w14:paraId="1EB9E23C" w14:textId="5C28E280" w:rsidR="003F3201" w:rsidRDefault="003F3201" w:rsidP="003F3201">
      <w:pPr>
        <w:rPr>
          <w:lang w:val="es-MX"/>
        </w:rPr>
      </w:pPr>
    </w:p>
    <w:p w14:paraId="27862603" w14:textId="606D0EF0" w:rsidR="003F3201" w:rsidRDefault="003F3201" w:rsidP="003F3201">
      <w:pPr>
        <w:rPr>
          <w:lang w:val="es-MX"/>
        </w:rPr>
      </w:pPr>
    </w:p>
    <w:p w14:paraId="52E302D3" w14:textId="69F0393C" w:rsidR="003F3201" w:rsidRDefault="003F3201" w:rsidP="003F3201">
      <w:pPr>
        <w:rPr>
          <w:lang w:val="es-MX"/>
        </w:rPr>
      </w:pPr>
    </w:p>
    <w:p w14:paraId="3FD091CE" w14:textId="3F7671F7" w:rsidR="003F3201" w:rsidRDefault="003F3201" w:rsidP="003F3201">
      <w:pPr>
        <w:rPr>
          <w:lang w:val="es-MX"/>
        </w:rPr>
      </w:pPr>
    </w:p>
    <w:p w14:paraId="3DFEDA4F" w14:textId="7509F0C6" w:rsidR="003F3201" w:rsidRDefault="003F3201" w:rsidP="003F3201">
      <w:pPr>
        <w:rPr>
          <w:lang w:val="es-MX"/>
        </w:rPr>
      </w:pPr>
    </w:p>
    <w:p w14:paraId="1966C13C" w14:textId="160FE474" w:rsidR="003F3201" w:rsidRDefault="003F3201" w:rsidP="003F3201">
      <w:pPr>
        <w:rPr>
          <w:lang w:val="es-MX"/>
        </w:rPr>
      </w:pPr>
    </w:p>
    <w:p w14:paraId="7ABBFED1" w14:textId="192B9F79" w:rsidR="003F3201" w:rsidRDefault="003F3201" w:rsidP="003F3201">
      <w:pPr>
        <w:rPr>
          <w:lang w:val="es-MX"/>
        </w:rPr>
      </w:pPr>
    </w:p>
    <w:p w14:paraId="3991AF10" w14:textId="77777777" w:rsidR="003F3201" w:rsidRPr="003F3201" w:rsidRDefault="003F3201" w:rsidP="003F3201">
      <w:pPr>
        <w:rPr>
          <w:lang w:val="es-MX"/>
        </w:rPr>
      </w:pPr>
    </w:p>
    <w:p w14:paraId="1491D350" w14:textId="4F47AA7E" w:rsidR="003D4D12" w:rsidRPr="00DE0A29" w:rsidRDefault="00DA147A" w:rsidP="006D69DB">
      <w:pPr>
        <w:pStyle w:val="Ttulo1"/>
        <w:rPr>
          <w:rFonts w:asciiTheme="minorHAnsi" w:eastAsiaTheme="minorHAnsi" w:hAnsiTheme="minorHAnsi" w:cstheme="minorHAnsi"/>
          <w:color w:val="auto"/>
          <w:sz w:val="28"/>
          <w:szCs w:val="22"/>
          <w:lang w:eastAsia="en-US"/>
        </w:rPr>
      </w:pPr>
      <w:r w:rsidRPr="00DE0A29">
        <w:rPr>
          <w:rFonts w:asciiTheme="minorHAnsi" w:eastAsiaTheme="minorHAnsi" w:hAnsiTheme="minorHAnsi" w:cstheme="minorHAnsi"/>
          <w:color w:val="auto"/>
          <w:sz w:val="28"/>
          <w:szCs w:val="22"/>
          <w:lang w:eastAsia="en-US"/>
        </w:rPr>
        <w:lastRenderedPageBreak/>
        <w:t>Resultados</w:t>
      </w:r>
    </w:p>
    <w:p w14:paraId="396454C4" w14:textId="77777777" w:rsidR="00F63CE7" w:rsidRDefault="00F63CE7" w:rsidP="00F63CE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s-MX"/>
        </w:rPr>
      </w:pPr>
      <w:r w:rsidRPr="00F63CE7">
        <w:rPr>
          <w:rFonts w:ascii="Times New Roman" w:hAnsi="Times New Roman" w:cs="Times New Roman"/>
          <w:b/>
          <w:sz w:val="24"/>
          <w:szCs w:val="24"/>
          <w:lang w:val="es-MX"/>
        </w:rPr>
        <w:t>Figura 1.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Pr="00DE37DC">
        <w:rPr>
          <w:rFonts w:ascii="Times New Roman" w:hAnsi="Times New Roman" w:cs="Times New Roman"/>
          <w:sz w:val="24"/>
          <w:szCs w:val="24"/>
          <w:lang w:val="es-MX"/>
        </w:rPr>
        <w:t>¿Cuál es el método de aprendizaje que más se te facilita para comprender las matemáticas?</w:t>
      </w:r>
    </w:p>
    <w:p w14:paraId="5914BF97" w14:textId="77777777" w:rsidR="003D4D12" w:rsidRDefault="003D4D12" w:rsidP="003D4D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62336" behindDoc="0" locked="0" layoutInCell="1" allowOverlap="1" wp14:anchorId="4EAA2B5D" wp14:editId="714E5F55">
            <wp:simplePos x="0" y="0"/>
            <wp:positionH relativeFrom="column">
              <wp:posOffset>752500</wp:posOffset>
            </wp:positionH>
            <wp:positionV relativeFrom="paragraph">
              <wp:posOffset>4191</wp:posOffset>
            </wp:positionV>
            <wp:extent cx="4572000" cy="2781300"/>
            <wp:effectExtent l="0" t="0" r="0" b="0"/>
            <wp:wrapNone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06DC46" w14:textId="77777777" w:rsidR="003D4D12" w:rsidRDefault="003D4D12" w:rsidP="003D4D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7E3D29CA" w14:textId="77777777" w:rsidR="003D4D12" w:rsidRDefault="003D4D12" w:rsidP="003D4D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0B792BB6" w14:textId="77777777" w:rsidR="003D4D12" w:rsidRDefault="003D4D12" w:rsidP="003D4D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428EAC60" w14:textId="77777777" w:rsidR="003D4D12" w:rsidRDefault="003D4D12" w:rsidP="003D4D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7677AEBF" w14:textId="77777777" w:rsidR="003D4D12" w:rsidRDefault="003D4D12" w:rsidP="003D4D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6877C75A" w14:textId="77777777" w:rsidR="003D4D12" w:rsidRDefault="003D4D12" w:rsidP="003D4D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5627AC2C" w14:textId="77777777" w:rsidR="003D4D12" w:rsidRDefault="003D4D12" w:rsidP="003D4D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4B050414" w14:textId="77777777" w:rsidR="003D4D12" w:rsidRDefault="003D4D12" w:rsidP="003D4D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1A7A42EB" w14:textId="77777777" w:rsidR="003D4D12" w:rsidRDefault="003D4D12" w:rsidP="003D4D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5F65E811" w14:textId="77777777" w:rsidR="003D4D12" w:rsidRDefault="003D4D12" w:rsidP="003D4D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6384C4F1" w14:textId="77777777" w:rsidR="003D4D12" w:rsidRDefault="00F63CE7" w:rsidP="00F63CE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Fuente: Elaboración propia</w:t>
      </w:r>
    </w:p>
    <w:p w14:paraId="7784398C" w14:textId="77777777" w:rsidR="00F63CE7" w:rsidRDefault="00F63CE7" w:rsidP="003D4D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26A0B48F" w14:textId="77777777" w:rsidR="00F63CE7" w:rsidRDefault="00F63CE7" w:rsidP="003D4D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F63CE7">
        <w:rPr>
          <w:rFonts w:ascii="Times New Roman" w:hAnsi="Times New Roman" w:cs="Times New Roman"/>
          <w:b/>
          <w:sz w:val="24"/>
          <w:szCs w:val="24"/>
          <w:lang w:val="es-MX"/>
        </w:rPr>
        <w:t>Figura 2.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Pr="00351EF6">
        <w:rPr>
          <w:rFonts w:ascii="Times New Roman" w:hAnsi="Times New Roman" w:cs="Times New Roman"/>
          <w:sz w:val="24"/>
          <w:szCs w:val="24"/>
          <w:lang w:val="es-MX"/>
        </w:rPr>
        <w:t>¿Consideras que lo que explica el maestro en clase es s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uficiente para </w:t>
      </w:r>
      <w:r w:rsidRPr="000069B4">
        <w:rPr>
          <w:rFonts w:ascii="Times New Roman" w:hAnsi="Times New Roman" w:cs="Times New Roman"/>
          <w:sz w:val="24"/>
          <w:szCs w:val="24"/>
          <w:lang w:val="es-MX"/>
        </w:rPr>
        <w:t>tu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comprensión?</w:t>
      </w:r>
    </w:p>
    <w:p w14:paraId="7E3B9FCC" w14:textId="77777777" w:rsidR="003D4D12" w:rsidRDefault="003D4D12" w:rsidP="003D4D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8240" behindDoc="0" locked="0" layoutInCell="1" allowOverlap="1" wp14:anchorId="66AC23D5" wp14:editId="563DAA21">
            <wp:simplePos x="0" y="0"/>
            <wp:positionH relativeFrom="margin">
              <wp:posOffset>699770</wp:posOffset>
            </wp:positionH>
            <wp:positionV relativeFrom="paragraph">
              <wp:posOffset>20320</wp:posOffset>
            </wp:positionV>
            <wp:extent cx="4572000" cy="2981325"/>
            <wp:effectExtent l="0" t="0" r="0" b="9525"/>
            <wp:wrapNone/>
            <wp:docPr id="6" name="Grá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6E4ABF" w14:textId="77777777" w:rsidR="003D4D12" w:rsidRDefault="003D4D12" w:rsidP="003D4D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3236621F" w14:textId="77777777" w:rsidR="003D4D12" w:rsidRDefault="003D4D12" w:rsidP="003D4D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6B5F05D8" w14:textId="77777777" w:rsidR="003D4D12" w:rsidRDefault="003D4D12" w:rsidP="003D4D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37700D5B" w14:textId="77777777" w:rsidR="003D4D12" w:rsidRDefault="003D4D12" w:rsidP="003D4D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60BD2676" w14:textId="77777777" w:rsidR="003D4D12" w:rsidRDefault="003D4D12" w:rsidP="003D4D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537964DE" w14:textId="77777777" w:rsidR="003D4D12" w:rsidRPr="003143CE" w:rsidRDefault="003D4D12" w:rsidP="003D4D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731F76FB" w14:textId="77777777" w:rsidR="003143CE" w:rsidRPr="003143CE" w:rsidRDefault="00FA13EC" w:rsidP="007529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</w:p>
    <w:p w14:paraId="19246F53" w14:textId="77777777" w:rsidR="003143CE" w:rsidRPr="003143CE" w:rsidRDefault="003143CE" w:rsidP="007529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3143CE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</w:p>
    <w:p w14:paraId="262BABF3" w14:textId="77777777" w:rsidR="003143CE" w:rsidRDefault="003143CE" w:rsidP="007529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74705FAB" w14:textId="77777777" w:rsidR="00F63CE7" w:rsidRDefault="00F63CE7" w:rsidP="00F63CE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Fuente: Elaboración propia</w:t>
      </w:r>
    </w:p>
    <w:p w14:paraId="73FA7E75" w14:textId="77777777" w:rsidR="00F63CE7" w:rsidRDefault="00F63CE7" w:rsidP="00F63CE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s-MX"/>
        </w:rPr>
      </w:pPr>
      <w:r w:rsidRPr="00F63CE7">
        <w:rPr>
          <w:rFonts w:ascii="Times New Roman" w:hAnsi="Times New Roman" w:cs="Times New Roman"/>
          <w:b/>
          <w:sz w:val="24"/>
          <w:szCs w:val="24"/>
          <w:lang w:val="es-MX"/>
        </w:rPr>
        <w:lastRenderedPageBreak/>
        <w:t>Figura 3.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Pr="00351EF6">
        <w:rPr>
          <w:rFonts w:ascii="Times New Roman" w:hAnsi="Times New Roman" w:cs="Times New Roman"/>
          <w:sz w:val="24"/>
          <w:szCs w:val="24"/>
          <w:lang w:val="es-MX"/>
        </w:rPr>
        <w:t>¿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Crees que mejorarías en tus evaluaciones por unidades usando un </w:t>
      </w:r>
      <w:r w:rsidRPr="00DE37DC">
        <w:rPr>
          <w:rFonts w:ascii="Times New Roman" w:hAnsi="Times New Roman" w:cs="Times New Roman"/>
          <w:i/>
          <w:sz w:val="24"/>
          <w:szCs w:val="24"/>
          <w:lang w:val="es-MX"/>
        </w:rPr>
        <w:t>software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de matemáticas?</w:t>
      </w:r>
    </w:p>
    <w:p w14:paraId="6BD231DB" w14:textId="77777777" w:rsidR="003D4D12" w:rsidRDefault="000069B4" w:rsidP="007529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9264" behindDoc="0" locked="0" layoutInCell="1" allowOverlap="1" wp14:anchorId="71612D52" wp14:editId="38149B80">
            <wp:simplePos x="0" y="0"/>
            <wp:positionH relativeFrom="column">
              <wp:posOffset>644474</wp:posOffset>
            </wp:positionH>
            <wp:positionV relativeFrom="paragraph">
              <wp:posOffset>54330</wp:posOffset>
            </wp:positionV>
            <wp:extent cx="4572000" cy="2552700"/>
            <wp:effectExtent l="0" t="0" r="3810" b="635"/>
            <wp:wrapNone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CF995D" w14:textId="77777777" w:rsidR="003D4D12" w:rsidRDefault="003D4D12" w:rsidP="007529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2C3B79E6" w14:textId="77777777" w:rsidR="003D4D12" w:rsidRDefault="003D4D12" w:rsidP="007529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00C042CD" w14:textId="77777777" w:rsidR="003D4D12" w:rsidRPr="002049FC" w:rsidRDefault="003D4D12" w:rsidP="007529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6ACF6892" w14:textId="77777777" w:rsidR="003143CE" w:rsidRPr="003143CE" w:rsidRDefault="003143CE" w:rsidP="006D1B3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s-MX"/>
        </w:rPr>
      </w:pPr>
    </w:p>
    <w:p w14:paraId="31EB886D" w14:textId="77777777" w:rsidR="003143CE" w:rsidRDefault="003143CE" w:rsidP="007529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3143CE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</w:p>
    <w:p w14:paraId="33DD8574" w14:textId="77777777" w:rsidR="000069B4" w:rsidRDefault="000069B4" w:rsidP="007529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54559466" w14:textId="77777777" w:rsidR="000069B4" w:rsidRDefault="000069B4" w:rsidP="007529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722ADE0D" w14:textId="77777777" w:rsidR="000069B4" w:rsidRDefault="00F63CE7" w:rsidP="00F63CE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Fuente: Elaboración propia</w:t>
      </w:r>
    </w:p>
    <w:p w14:paraId="7195801F" w14:textId="77777777" w:rsidR="000069B4" w:rsidRDefault="000069B4" w:rsidP="007529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0F611894" w14:textId="77777777" w:rsidR="00F63CE7" w:rsidRPr="003143CE" w:rsidRDefault="00F63CE7" w:rsidP="00F63CE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s-MX"/>
        </w:rPr>
      </w:pPr>
      <w:r w:rsidRPr="00F63CE7">
        <w:rPr>
          <w:rFonts w:ascii="Times New Roman" w:hAnsi="Times New Roman" w:cs="Times New Roman"/>
          <w:b/>
          <w:sz w:val="24"/>
          <w:szCs w:val="24"/>
          <w:lang w:val="es-MX"/>
        </w:rPr>
        <w:t>Figura 4.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Si usaras un </w:t>
      </w:r>
      <w:r w:rsidRPr="00DE37DC">
        <w:rPr>
          <w:rFonts w:ascii="Times New Roman" w:hAnsi="Times New Roman" w:cs="Times New Roman"/>
          <w:i/>
          <w:sz w:val="24"/>
          <w:szCs w:val="24"/>
          <w:lang w:val="es-MX"/>
        </w:rPr>
        <w:t>software</w:t>
      </w:r>
      <w:r w:rsidRPr="00351EF6">
        <w:rPr>
          <w:rFonts w:ascii="Times New Roman" w:hAnsi="Times New Roman" w:cs="Times New Roman"/>
          <w:sz w:val="24"/>
          <w:szCs w:val="24"/>
          <w:lang w:val="es-MX"/>
        </w:rPr>
        <w:t xml:space="preserve"> para aprender matemáticas</w:t>
      </w:r>
      <w:r>
        <w:rPr>
          <w:rFonts w:ascii="Times New Roman" w:hAnsi="Times New Roman" w:cs="Times New Roman"/>
          <w:sz w:val="24"/>
          <w:szCs w:val="24"/>
          <w:lang w:val="es-MX"/>
        </w:rPr>
        <w:t>,</w:t>
      </w:r>
      <w:r w:rsidRPr="00351EF6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MX"/>
        </w:rPr>
        <w:t>¿</w:t>
      </w:r>
      <w:r w:rsidRPr="00351EF6">
        <w:rPr>
          <w:rFonts w:ascii="Times New Roman" w:hAnsi="Times New Roman" w:cs="Times New Roman"/>
          <w:sz w:val="24"/>
          <w:szCs w:val="24"/>
          <w:lang w:val="es-MX"/>
        </w:rPr>
        <w:t>crees que tus calificaciones mejorarían?</w:t>
      </w:r>
    </w:p>
    <w:p w14:paraId="1AF8AE39" w14:textId="77777777" w:rsidR="003143CE" w:rsidRDefault="003D4D12" w:rsidP="006D1B3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61312" behindDoc="0" locked="0" layoutInCell="1" allowOverlap="1" wp14:anchorId="099E48F5" wp14:editId="18618F1C">
            <wp:simplePos x="0" y="0"/>
            <wp:positionH relativeFrom="margin">
              <wp:posOffset>606425</wp:posOffset>
            </wp:positionH>
            <wp:positionV relativeFrom="paragraph">
              <wp:posOffset>61773</wp:posOffset>
            </wp:positionV>
            <wp:extent cx="4572000" cy="2543175"/>
            <wp:effectExtent l="0" t="0" r="0" b="9525"/>
            <wp:wrapNone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408CFC" w14:textId="77777777" w:rsidR="003D4D12" w:rsidRDefault="003D4D12" w:rsidP="006D1B3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s-MX"/>
        </w:rPr>
      </w:pPr>
    </w:p>
    <w:p w14:paraId="346D75F1" w14:textId="77777777" w:rsidR="003D4D12" w:rsidRDefault="003D4D12" w:rsidP="006D1B3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s-MX"/>
        </w:rPr>
      </w:pPr>
    </w:p>
    <w:p w14:paraId="66526295" w14:textId="77777777" w:rsidR="003D4D12" w:rsidRDefault="003D4D12" w:rsidP="006D1B3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s-MX"/>
        </w:rPr>
      </w:pPr>
    </w:p>
    <w:p w14:paraId="019CEBA3" w14:textId="77777777" w:rsidR="003D4D12" w:rsidRDefault="003D4D12" w:rsidP="006D1B3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s-MX"/>
        </w:rPr>
      </w:pPr>
    </w:p>
    <w:p w14:paraId="6DC40F92" w14:textId="77777777" w:rsidR="00F63CE7" w:rsidRDefault="00F63CE7" w:rsidP="006D1B3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s-MX"/>
        </w:rPr>
      </w:pPr>
    </w:p>
    <w:p w14:paraId="159657D7" w14:textId="77777777" w:rsidR="003D4D12" w:rsidRDefault="00F63CE7" w:rsidP="006D1B3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Fuente: Elaboración propia</w:t>
      </w:r>
    </w:p>
    <w:p w14:paraId="43B49A10" w14:textId="77777777" w:rsidR="00F63CE7" w:rsidRDefault="00F63CE7" w:rsidP="006D1B3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s-MX"/>
        </w:rPr>
      </w:pPr>
    </w:p>
    <w:p w14:paraId="79FFEDD4" w14:textId="77777777" w:rsidR="000069B4" w:rsidRDefault="00F63CE7" w:rsidP="006D1B3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s-MX"/>
        </w:rPr>
      </w:pPr>
      <w:r w:rsidRPr="00F63CE7">
        <w:rPr>
          <w:rFonts w:ascii="Times New Roman" w:hAnsi="Times New Roman" w:cs="Times New Roman"/>
          <w:b/>
          <w:sz w:val="24"/>
          <w:szCs w:val="24"/>
          <w:lang w:val="es-MX"/>
        </w:rPr>
        <w:lastRenderedPageBreak/>
        <w:t>Figura 5.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Pr="00351EF6">
        <w:rPr>
          <w:rFonts w:ascii="Times New Roman" w:hAnsi="Times New Roman" w:cs="Times New Roman"/>
          <w:sz w:val="24"/>
          <w:szCs w:val="24"/>
          <w:lang w:val="es-MX"/>
        </w:rPr>
        <w:t>Si el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método de enseñanza se cambiara</w:t>
      </w:r>
      <w:r w:rsidRPr="00351EF6">
        <w:rPr>
          <w:rFonts w:ascii="Times New Roman" w:hAnsi="Times New Roman" w:cs="Times New Roman"/>
          <w:sz w:val="24"/>
          <w:szCs w:val="24"/>
          <w:lang w:val="es-MX"/>
        </w:rPr>
        <w:t xml:space="preserve"> al tradicional, prácticas y </w:t>
      </w:r>
      <w:r w:rsidRPr="00DE37DC">
        <w:rPr>
          <w:rFonts w:ascii="Times New Roman" w:hAnsi="Times New Roman" w:cs="Times New Roman"/>
          <w:i/>
          <w:sz w:val="24"/>
          <w:szCs w:val="24"/>
          <w:lang w:val="es-MX"/>
        </w:rPr>
        <w:t>software</w:t>
      </w:r>
      <w:r w:rsidRPr="00351EF6">
        <w:rPr>
          <w:rFonts w:ascii="Times New Roman" w:hAnsi="Times New Roman" w:cs="Times New Roman"/>
          <w:sz w:val="24"/>
          <w:szCs w:val="24"/>
          <w:lang w:val="es-MX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s-MX"/>
        </w:rPr>
        <w:t>¿</w:t>
      </w:r>
      <w:r w:rsidRPr="00351EF6">
        <w:rPr>
          <w:rFonts w:ascii="Times New Roman" w:hAnsi="Times New Roman" w:cs="Times New Roman"/>
          <w:sz w:val="24"/>
          <w:szCs w:val="24"/>
          <w:lang w:val="es-MX"/>
        </w:rPr>
        <w:t>crees que te ayudaría más en la comprensión de las matemáticas?</w:t>
      </w:r>
    </w:p>
    <w:p w14:paraId="6A53E82E" w14:textId="77777777" w:rsidR="003D4D12" w:rsidRDefault="003D4D12" w:rsidP="006D1B3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60288" behindDoc="1" locked="0" layoutInCell="1" allowOverlap="1" wp14:anchorId="71BBF02C" wp14:editId="51F9C15E">
            <wp:simplePos x="0" y="0"/>
            <wp:positionH relativeFrom="column">
              <wp:posOffset>625780</wp:posOffset>
            </wp:positionH>
            <wp:positionV relativeFrom="paragraph">
              <wp:posOffset>5359</wp:posOffset>
            </wp:positionV>
            <wp:extent cx="4572000" cy="2743200"/>
            <wp:effectExtent l="0" t="0" r="0" b="0"/>
            <wp:wrapNone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FF2AD1" w14:textId="77777777" w:rsidR="003D4D12" w:rsidRDefault="003D4D12" w:rsidP="006D1B3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s-MX"/>
        </w:rPr>
      </w:pPr>
    </w:p>
    <w:p w14:paraId="6B1A624C" w14:textId="77777777" w:rsidR="003D4D12" w:rsidRDefault="003D4D12" w:rsidP="006D1B3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s-MX"/>
        </w:rPr>
      </w:pPr>
    </w:p>
    <w:p w14:paraId="6E39FDA9" w14:textId="77777777" w:rsidR="003D4D12" w:rsidRDefault="003D4D12" w:rsidP="006D1B3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s-MX"/>
        </w:rPr>
      </w:pPr>
    </w:p>
    <w:p w14:paraId="41C52691" w14:textId="77777777" w:rsidR="000315B1" w:rsidRDefault="000315B1" w:rsidP="007529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4365715A" w14:textId="77777777" w:rsidR="000315B1" w:rsidRDefault="000315B1" w:rsidP="007529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25BA5A05" w14:textId="77777777" w:rsidR="000069B4" w:rsidRDefault="000069B4" w:rsidP="007529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791C40DD" w14:textId="77777777" w:rsidR="000069B4" w:rsidRDefault="000069B4" w:rsidP="007529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4BF15053" w14:textId="77777777" w:rsidR="000069B4" w:rsidRDefault="00F63CE7" w:rsidP="00F63CE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Fuente: Elaboración propia</w:t>
      </w:r>
    </w:p>
    <w:p w14:paraId="0267058F" w14:textId="33A19627" w:rsidR="00411F0B" w:rsidRPr="00411F0B" w:rsidRDefault="00411F0B" w:rsidP="0075297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411F0B">
        <w:rPr>
          <w:rFonts w:ascii="Times New Roman" w:hAnsi="Times New Roman" w:cs="Times New Roman"/>
          <w:b/>
          <w:sz w:val="24"/>
          <w:szCs w:val="24"/>
          <w:lang w:val="es-MX"/>
        </w:rPr>
        <w:t xml:space="preserve">Análisis de Resultados </w:t>
      </w:r>
      <w:r w:rsidR="00C23A8F">
        <w:rPr>
          <w:rFonts w:ascii="Times New Roman" w:hAnsi="Times New Roman" w:cs="Times New Roman"/>
          <w:b/>
          <w:sz w:val="24"/>
          <w:szCs w:val="24"/>
          <w:lang w:val="es-MX"/>
        </w:rPr>
        <w:t>del Examen Nacional de Ingreso</w:t>
      </w:r>
    </w:p>
    <w:tbl>
      <w:tblPr>
        <w:tblW w:w="55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0"/>
        <w:gridCol w:w="2680"/>
        <w:gridCol w:w="1200"/>
      </w:tblGrid>
      <w:tr w:rsidR="00B664D9" w:rsidRPr="00C2055A" w14:paraId="7B8F47F3" w14:textId="77777777" w:rsidTr="00AA1AD6">
        <w:trPr>
          <w:trHeight w:val="375"/>
          <w:jc w:val="center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EEF48F8" w14:textId="77777777" w:rsidR="00B664D9" w:rsidRPr="00C2055A" w:rsidRDefault="00B664D9" w:rsidP="00B66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MX" w:eastAsia="es-MX"/>
              </w:rPr>
            </w:pPr>
            <w:r w:rsidRPr="00C2055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MX" w:eastAsia="es-MX"/>
              </w:rPr>
              <w:t>Indicador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CCF1EAB" w14:textId="77777777" w:rsidR="00B664D9" w:rsidRPr="00C2055A" w:rsidRDefault="00AA1AD6" w:rsidP="00AA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MX" w:eastAsia="es-MX"/>
              </w:rPr>
            </w:pPr>
            <w:r w:rsidRPr="00C2055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MX" w:eastAsia="es-MX"/>
              </w:rPr>
              <w:t>Cantidad de a</w:t>
            </w:r>
            <w:r w:rsidR="00B664D9" w:rsidRPr="00C2055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MX" w:eastAsia="es-MX"/>
              </w:rPr>
              <w:t>lumnos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0D87863" w14:textId="77777777" w:rsidR="00B664D9" w:rsidRPr="00C2055A" w:rsidRDefault="00B664D9" w:rsidP="00AA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MX" w:eastAsia="es-MX"/>
              </w:rPr>
            </w:pPr>
            <w:r w:rsidRPr="00C2055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MX" w:eastAsia="es-MX"/>
              </w:rPr>
              <w:t>Porcentaje</w:t>
            </w:r>
          </w:p>
        </w:tc>
      </w:tr>
      <w:tr w:rsidR="00B664D9" w:rsidRPr="00C2055A" w14:paraId="64337E9D" w14:textId="77777777" w:rsidTr="00AA1AD6">
        <w:trPr>
          <w:trHeight w:val="300"/>
          <w:jc w:val="center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2C83B40" w14:textId="77777777" w:rsidR="00B664D9" w:rsidRPr="00C2055A" w:rsidRDefault="00B664D9" w:rsidP="00B66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C2055A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Satisfactorio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695D766" w14:textId="77777777" w:rsidR="00B664D9" w:rsidRPr="00C2055A" w:rsidRDefault="00B664D9" w:rsidP="00AA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C2055A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D753308" w14:textId="77777777" w:rsidR="00B664D9" w:rsidRPr="00C2055A" w:rsidRDefault="00B664D9" w:rsidP="00AA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C2055A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27</w:t>
            </w:r>
            <w:r w:rsidR="00AA1AD6" w:rsidRPr="00C2055A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 xml:space="preserve"> </w:t>
            </w:r>
            <w:r w:rsidRPr="00C2055A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%</w:t>
            </w:r>
          </w:p>
        </w:tc>
      </w:tr>
      <w:tr w:rsidR="00B664D9" w:rsidRPr="00C2055A" w14:paraId="21148894" w14:textId="77777777" w:rsidTr="00AA1AD6">
        <w:trPr>
          <w:trHeight w:val="300"/>
          <w:jc w:val="center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268D3C88" w14:textId="77777777" w:rsidR="00B664D9" w:rsidRPr="00C2055A" w:rsidRDefault="00B664D9" w:rsidP="00B66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C2055A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Insatisfactorio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357EBAD" w14:textId="77777777" w:rsidR="00B664D9" w:rsidRPr="00C2055A" w:rsidRDefault="00B664D9" w:rsidP="00AA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C2055A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EF8FD27" w14:textId="77777777" w:rsidR="00B664D9" w:rsidRPr="00C2055A" w:rsidRDefault="00B664D9" w:rsidP="00AA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C2055A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73</w:t>
            </w:r>
            <w:r w:rsidR="00AA1AD6" w:rsidRPr="00C2055A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 xml:space="preserve"> </w:t>
            </w:r>
            <w:r w:rsidRPr="00C2055A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%</w:t>
            </w:r>
          </w:p>
        </w:tc>
      </w:tr>
      <w:tr w:rsidR="00B664D9" w:rsidRPr="00C2055A" w14:paraId="1F35B48F" w14:textId="77777777" w:rsidTr="00AA1AD6">
        <w:trPr>
          <w:trHeight w:val="300"/>
          <w:jc w:val="center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2BC84D37" w14:textId="77777777" w:rsidR="00B664D9" w:rsidRPr="00C2055A" w:rsidRDefault="00B664D9" w:rsidP="00B66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C2055A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Sin</w:t>
            </w:r>
            <w:r w:rsidR="0024409D" w:rsidRPr="00C2055A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 xml:space="preserve"> </w:t>
            </w:r>
            <w:r w:rsidRPr="00C2055A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dictamen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E46FA57" w14:textId="77777777" w:rsidR="00B664D9" w:rsidRPr="00C2055A" w:rsidRDefault="00B664D9" w:rsidP="00AA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C2055A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3FEC0C2" w14:textId="77777777" w:rsidR="00B664D9" w:rsidRPr="00C2055A" w:rsidRDefault="00B664D9" w:rsidP="00AA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C2055A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0%</w:t>
            </w:r>
          </w:p>
        </w:tc>
      </w:tr>
      <w:tr w:rsidR="00B664D9" w:rsidRPr="00C2055A" w14:paraId="57371E91" w14:textId="77777777" w:rsidTr="00AA1AD6">
        <w:trPr>
          <w:trHeight w:val="300"/>
          <w:jc w:val="center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A5CA2DF" w14:textId="77777777" w:rsidR="00B664D9" w:rsidRPr="00C2055A" w:rsidRDefault="00B664D9" w:rsidP="00B66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es-MX" w:eastAsia="es-MX"/>
              </w:rPr>
            </w:pPr>
            <w:r w:rsidRPr="00C2055A">
              <w:rPr>
                <w:rFonts w:ascii="Times New Roman" w:eastAsia="Times New Roman" w:hAnsi="Times New Roman" w:cs="Times New Roman"/>
                <w:b/>
                <w:color w:val="000000"/>
                <w:lang w:val="es-MX" w:eastAsia="es-MX"/>
              </w:rPr>
              <w:t>Total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EE12571" w14:textId="77777777" w:rsidR="00B664D9" w:rsidRPr="00C2055A" w:rsidRDefault="00B664D9" w:rsidP="00AA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s-MX" w:eastAsia="es-MX"/>
              </w:rPr>
            </w:pPr>
            <w:r w:rsidRPr="00C2055A">
              <w:rPr>
                <w:rFonts w:ascii="Times New Roman" w:eastAsia="Times New Roman" w:hAnsi="Times New Roman" w:cs="Times New Roman"/>
                <w:b/>
                <w:color w:val="000000"/>
                <w:lang w:val="es-MX" w:eastAsia="es-MX"/>
              </w:rPr>
              <w:t>124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6577D" w14:textId="77777777" w:rsidR="00B664D9" w:rsidRPr="00C2055A" w:rsidRDefault="00B664D9" w:rsidP="00AA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</w:p>
        </w:tc>
      </w:tr>
    </w:tbl>
    <w:p w14:paraId="789C7771" w14:textId="77777777" w:rsidR="0069005C" w:rsidRDefault="00AA1AD6" w:rsidP="00AA1AD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Fuente: </w:t>
      </w:r>
      <w:r>
        <w:rPr>
          <w:rFonts w:ascii="Times New Roman" w:hAnsi="Times New Roman" w:cs="Times New Roman"/>
          <w:noProof/>
          <w:sz w:val="24"/>
          <w:szCs w:val="24"/>
          <w:lang w:val="es-MX"/>
        </w:rPr>
        <w:t>Ceneval</w:t>
      </w:r>
      <w:r w:rsidRPr="00352715">
        <w:rPr>
          <w:rFonts w:ascii="Times New Roman" w:hAnsi="Times New Roman" w:cs="Times New Roman"/>
          <w:noProof/>
          <w:sz w:val="24"/>
          <w:szCs w:val="24"/>
          <w:lang w:val="es-MX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es-MX"/>
        </w:rPr>
        <w:t>(</w:t>
      </w:r>
      <w:r w:rsidRPr="00352715">
        <w:rPr>
          <w:rFonts w:ascii="Times New Roman" w:hAnsi="Times New Roman" w:cs="Times New Roman"/>
          <w:noProof/>
          <w:sz w:val="24"/>
          <w:szCs w:val="24"/>
          <w:lang w:val="es-MX"/>
        </w:rPr>
        <w:t>2017</w:t>
      </w:r>
      <w:r>
        <w:rPr>
          <w:rFonts w:ascii="Times New Roman" w:hAnsi="Times New Roman" w:cs="Times New Roman"/>
          <w:noProof/>
          <w:sz w:val="24"/>
          <w:szCs w:val="24"/>
          <w:lang w:val="es-MX"/>
        </w:rPr>
        <w:t>)</w:t>
      </w:r>
    </w:p>
    <w:p w14:paraId="62593D12" w14:textId="16B49579" w:rsidR="0068462F" w:rsidRDefault="0068462F" w:rsidP="007529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28D7027F" w14:textId="5B879D2C" w:rsidR="003F3201" w:rsidRDefault="003F3201" w:rsidP="007529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7CA5956B" w14:textId="77623469" w:rsidR="003F3201" w:rsidRDefault="003F3201" w:rsidP="007529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0D819ACE" w14:textId="401C91A6" w:rsidR="003F3201" w:rsidRDefault="003F3201" w:rsidP="007529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230C6BB7" w14:textId="2E8D203A" w:rsidR="003F3201" w:rsidRDefault="003F3201" w:rsidP="007529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771A1541" w14:textId="77777777" w:rsidR="003F3201" w:rsidRDefault="003F3201" w:rsidP="007529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1488C7BD" w14:textId="77777777" w:rsidR="003143CE" w:rsidRPr="00DE0A29" w:rsidRDefault="003143CE" w:rsidP="00AA1AD6">
      <w:pPr>
        <w:pStyle w:val="Ttulo1"/>
        <w:rPr>
          <w:rFonts w:asciiTheme="minorHAnsi" w:eastAsiaTheme="minorHAnsi" w:hAnsiTheme="minorHAnsi" w:cstheme="minorHAnsi"/>
          <w:color w:val="auto"/>
          <w:sz w:val="28"/>
          <w:szCs w:val="22"/>
          <w:lang w:eastAsia="en-US"/>
        </w:rPr>
      </w:pPr>
      <w:r w:rsidRPr="00DE0A29">
        <w:rPr>
          <w:rFonts w:asciiTheme="minorHAnsi" w:eastAsiaTheme="minorHAnsi" w:hAnsiTheme="minorHAnsi" w:cstheme="minorHAnsi"/>
          <w:color w:val="auto"/>
          <w:sz w:val="28"/>
          <w:szCs w:val="22"/>
          <w:lang w:eastAsia="en-US"/>
        </w:rPr>
        <w:lastRenderedPageBreak/>
        <w:t>Conclusión</w:t>
      </w:r>
      <w:r w:rsidR="00C2055A" w:rsidRPr="00DE0A29">
        <w:rPr>
          <w:rFonts w:asciiTheme="minorHAnsi" w:eastAsiaTheme="minorHAnsi" w:hAnsiTheme="minorHAnsi" w:cstheme="minorHAnsi"/>
          <w:color w:val="auto"/>
          <w:sz w:val="28"/>
          <w:szCs w:val="22"/>
          <w:lang w:eastAsia="en-US"/>
        </w:rPr>
        <w:t xml:space="preserve"> </w:t>
      </w:r>
    </w:p>
    <w:p w14:paraId="7676332E" w14:textId="77777777" w:rsidR="00C23A8F" w:rsidRDefault="00AA1AD6" w:rsidP="00C2055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De acuerdo con</w:t>
      </w:r>
      <w:r w:rsidR="003143CE" w:rsidRPr="0068462F">
        <w:rPr>
          <w:rFonts w:ascii="Times New Roman" w:hAnsi="Times New Roman" w:cs="Times New Roman"/>
          <w:sz w:val="24"/>
          <w:szCs w:val="24"/>
          <w:lang w:val="es-MX"/>
        </w:rPr>
        <w:t xml:space="preserve"> los resultados del </w:t>
      </w:r>
      <w:r>
        <w:rPr>
          <w:rFonts w:ascii="Times New Roman" w:hAnsi="Times New Roman" w:cs="Times New Roman"/>
          <w:sz w:val="24"/>
          <w:szCs w:val="24"/>
          <w:lang w:val="es-MX"/>
        </w:rPr>
        <w:t>Examen Nacional d</w:t>
      </w:r>
      <w:r w:rsidRPr="0068462F">
        <w:rPr>
          <w:rFonts w:ascii="Times New Roman" w:hAnsi="Times New Roman" w:cs="Times New Roman"/>
          <w:sz w:val="24"/>
          <w:szCs w:val="24"/>
          <w:lang w:val="es-MX"/>
        </w:rPr>
        <w:t>e Ingreso</w:t>
      </w:r>
      <w:r w:rsidR="00B43765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3143CE" w:rsidRPr="0068462F">
        <w:rPr>
          <w:rFonts w:ascii="Times New Roman" w:hAnsi="Times New Roman" w:cs="Times New Roman"/>
          <w:sz w:val="24"/>
          <w:szCs w:val="24"/>
          <w:lang w:val="es-MX"/>
        </w:rPr>
        <w:t>(EXANI II), evaluados por el C</w:t>
      </w:r>
      <w:r w:rsidRPr="0068462F">
        <w:rPr>
          <w:rFonts w:ascii="Times New Roman" w:hAnsi="Times New Roman" w:cs="Times New Roman"/>
          <w:sz w:val="24"/>
          <w:szCs w:val="24"/>
          <w:lang w:val="es-MX"/>
        </w:rPr>
        <w:t>eneval</w:t>
      </w:r>
      <w:r w:rsidR="003143CE" w:rsidRPr="0068462F">
        <w:rPr>
          <w:rFonts w:ascii="Times New Roman" w:hAnsi="Times New Roman" w:cs="Times New Roman"/>
          <w:sz w:val="24"/>
          <w:szCs w:val="24"/>
          <w:lang w:val="es-MX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73 % de los alumnos </w:t>
      </w:r>
      <w:r w:rsidR="00883918">
        <w:rPr>
          <w:rFonts w:ascii="Times New Roman" w:hAnsi="Times New Roman" w:cs="Times New Roman"/>
          <w:sz w:val="24"/>
          <w:szCs w:val="24"/>
          <w:lang w:val="es-MX"/>
        </w:rPr>
        <w:t>muestra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883918">
        <w:rPr>
          <w:rFonts w:ascii="Times New Roman" w:hAnsi="Times New Roman" w:cs="Times New Roman"/>
          <w:sz w:val="24"/>
          <w:szCs w:val="24"/>
          <w:lang w:val="es-MX"/>
        </w:rPr>
        <w:t>insatisfacción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883918">
        <w:rPr>
          <w:rFonts w:ascii="Times New Roman" w:hAnsi="Times New Roman" w:cs="Times New Roman"/>
          <w:sz w:val="24"/>
          <w:szCs w:val="24"/>
          <w:lang w:val="es-MX"/>
        </w:rPr>
        <w:t xml:space="preserve">en matemática, mientras que, a partir de la encuesta aplicada, se puede afirmar que 50 % de los alumnos opina que los docentes deberían usar </w:t>
      </w:r>
      <w:r w:rsidR="00883918" w:rsidRPr="004B4F95">
        <w:rPr>
          <w:rFonts w:ascii="Times New Roman" w:hAnsi="Times New Roman" w:cs="Times New Roman"/>
          <w:sz w:val="24"/>
          <w:szCs w:val="24"/>
          <w:lang w:val="es-MX"/>
        </w:rPr>
        <w:t xml:space="preserve">un </w:t>
      </w:r>
      <w:r w:rsidR="00883918" w:rsidRPr="00883918">
        <w:rPr>
          <w:rFonts w:ascii="Times New Roman" w:hAnsi="Times New Roman" w:cs="Times New Roman"/>
          <w:i/>
          <w:sz w:val="24"/>
          <w:szCs w:val="24"/>
          <w:lang w:val="es-MX"/>
        </w:rPr>
        <w:t>software</w:t>
      </w:r>
      <w:r w:rsidR="00883918" w:rsidRPr="004B4F95">
        <w:rPr>
          <w:rFonts w:ascii="Times New Roman" w:hAnsi="Times New Roman" w:cs="Times New Roman"/>
          <w:sz w:val="24"/>
          <w:szCs w:val="24"/>
          <w:lang w:val="es-MX"/>
        </w:rPr>
        <w:t xml:space="preserve"> para la enseñanza de las matemáticas básicas</w:t>
      </w:r>
      <w:r w:rsidR="008265FB">
        <w:rPr>
          <w:rFonts w:ascii="Times New Roman" w:hAnsi="Times New Roman" w:cs="Times New Roman"/>
          <w:sz w:val="24"/>
          <w:szCs w:val="24"/>
          <w:lang w:val="es-MX"/>
        </w:rPr>
        <w:t xml:space="preserve">, aunque </w:t>
      </w:r>
      <w:r w:rsidR="00883918" w:rsidRPr="004B4F95">
        <w:rPr>
          <w:rFonts w:ascii="Times New Roman" w:hAnsi="Times New Roman" w:cs="Times New Roman"/>
          <w:sz w:val="24"/>
          <w:szCs w:val="24"/>
          <w:lang w:val="es-MX"/>
        </w:rPr>
        <w:t>37.5</w:t>
      </w:r>
      <w:r w:rsidR="00883918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883918" w:rsidRPr="004B4F95">
        <w:rPr>
          <w:rFonts w:ascii="Times New Roman" w:hAnsi="Times New Roman" w:cs="Times New Roman"/>
          <w:sz w:val="24"/>
          <w:szCs w:val="24"/>
          <w:lang w:val="es-MX"/>
        </w:rPr>
        <w:t>%</w:t>
      </w:r>
      <w:r w:rsidR="00883918">
        <w:rPr>
          <w:rFonts w:ascii="Times New Roman" w:hAnsi="Times New Roman" w:cs="Times New Roman"/>
          <w:sz w:val="24"/>
          <w:szCs w:val="24"/>
          <w:lang w:val="es-MX"/>
        </w:rPr>
        <w:t xml:space="preserve"> prefiere </w:t>
      </w:r>
      <w:r w:rsidR="00883918" w:rsidRPr="004B4F95">
        <w:rPr>
          <w:rFonts w:ascii="Times New Roman" w:hAnsi="Times New Roman" w:cs="Times New Roman"/>
          <w:sz w:val="24"/>
          <w:szCs w:val="24"/>
          <w:lang w:val="es-MX"/>
        </w:rPr>
        <w:t>el método de estudio tradicional</w:t>
      </w:r>
      <w:r w:rsidR="00883918">
        <w:rPr>
          <w:rFonts w:ascii="Times New Roman" w:hAnsi="Times New Roman" w:cs="Times New Roman"/>
          <w:sz w:val="24"/>
          <w:szCs w:val="24"/>
          <w:lang w:val="es-MX"/>
        </w:rPr>
        <w:t>.</w:t>
      </w:r>
      <w:r w:rsidR="00F454F0">
        <w:rPr>
          <w:rFonts w:ascii="Times New Roman" w:hAnsi="Times New Roman" w:cs="Times New Roman"/>
          <w:sz w:val="24"/>
          <w:szCs w:val="24"/>
          <w:lang w:val="es-MX"/>
        </w:rPr>
        <w:t xml:space="preserve"> En este sentido, vale recordar que e</w:t>
      </w:r>
      <w:r w:rsidR="006E17C1" w:rsidRPr="006E17C1">
        <w:rPr>
          <w:rFonts w:ascii="Times New Roman" w:hAnsi="Times New Roman" w:cs="Times New Roman"/>
          <w:sz w:val="24"/>
          <w:szCs w:val="24"/>
          <w:lang w:val="es-MX"/>
        </w:rPr>
        <w:t xml:space="preserve">n la actualidad </w:t>
      </w:r>
      <w:r w:rsidR="00F454F0">
        <w:rPr>
          <w:rFonts w:ascii="Times New Roman" w:hAnsi="Times New Roman" w:cs="Times New Roman"/>
          <w:sz w:val="24"/>
          <w:szCs w:val="24"/>
          <w:lang w:val="es-MX"/>
        </w:rPr>
        <w:t xml:space="preserve">existen </w:t>
      </w:r>
      <w:r w:rsidR="006E17C1" w:rsidRPr="006E17C1">
        <w:rPr>
          <w:rFonts w:ascii="Times New Roman" w:hAnsi="Times New Roman" w:cs="Times New Roman"/>
          <w:sz w:val="24"/>
          <w:szCs w:val="24"/>
          <w:lang w:val="es-MX"/>
        </w:rPr>
        <w:t xml:space="preserve">programas informáticos que </w:t>
      </w:r>
      <w:r w:rsidR="00F454F0">
        <w:rPr>
          <w:rFonts w:ascii="Times New Roman" w:hAnsi="Times New Roman" w:cs="Times New Roman"/>
          <w:sz w:val="24"/>
          <w:szCs w:val="24"/>
          <w:lang w:val="es-MX"/>
        </w:rPr>
        <w:t>pueden ayudar</w:t>
      </w:r>
      <w:r w:rsidR="00F454F0" w:rsidRPr="00F454F0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F454F0">
        <w:rPr>
          <w:rFonts w:ascii="Times New Roman" w:hAnsi="Times New Roman" w:cs="Times New Roman"/>
          <w:sz w:val="24"/>
          <w:szCs w:val="24"/>
          <w:lang w:val="es-MX"/>
        </w:rPr>
        <w:t xml:space="preserve">a </w:t>
      </w:r>
      <w:r w:rsidR="00F454F0" w:rsidRPr="006E17C1">
        <w:rPr>
          <w:rFonts w:ascii="Times New Roman" w:hAnsi="Times New Roman" w:cs="Times New Roman"/>
          <w:sz w:val="24"/>
          <w:szCs w:val="24"/>
          <w:lang w:val="es-MX"/>
        </w:rPr>
        <w:t>conectar</w:t>
      </w:r>
      <w:r w:rsidR="00F454F0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6E17C1" w:rsidRPr="006E17C1">
        <w:rPr>
          <w:rFonts w:ascii="Times New Roman" w:hAnsi="Times New Roman" w:cs="Times New Roman"/>
          <w:sz w:val="24"/>
          <w:szCs w:val="24"/>
          <w:lang w:val="es-MX"/>
        </w:rPr>
        <w:t>de forma diferente, más</w:t>
      </w:r>
      <w:r w:rsidR="00F454F0">
        <w:rPr>
          <w:rFonts w:ascii="Times New Roman" w:hAnsi="Times New Roman" w:cs="Times New Roman"/>
          <w:sz w:val="24"/>
          <w:szCs w:val="24"/>
          <w:lang w:val="es-MX"/>
        </w:rPr>
        <w:t xml:space="preserve"> creativa y más próxima </w:t>
      </w:r>
      <w:r w:rsidR="006E17C1" w:rsidRPr="006E17C1">
        <w:rPr>
          <w:rFonts w:ascii="Times New Roman" w:hAnsi="Times New Roman" w:cs="Times New Roman"/>
          <w:sz w:val="24"/>
          <w:szCs w:val="24"/>
          <w:lang w:val="es-MX"/>
        </w:rPr>
        <w:t>con las necesidades, intereses, capacidades y experiencias de la vi</w:t>
      </w:r>
      <w:r w:rsidR="006E17C1">
        <w:rPr>
          <w:rFonts w:ascii="Times New Roman" w:hAnsi="Times New Roman" w:cs="Times New Roman"/>
          <w:sz w:val="24"/>
          <w:szCs w:val="24"/>
          <w:lang w:val="es-MX"/>
        </w:rPr>
        <w:t>da cotidiana de los alumnos</w:t>
      </w:r>
      <w:r w:rsidR="00C23A8F">
        <w:rPr>
          <w:rFonts w:ascii="Times New Roman" w:hAnsi="Times New Roman" w:cs="Times New Roman"/>
          <w:sz w:val="24"/>
          <w:szCs w:val="24"/>
          <w:lang w:val="es-MX"/>
        </w:rPr>
        <w:t>.</w:t>
      </w:r>
    </w:p>
    <w:p w14:paraId="5E635C39" w14:textId="2F966A7E" w:rsidR="00DA147A" w:rsidRDefault="00F454F0" w:rsidP="00C2055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Para ello, el docente debe tener </w:t>
      </w:r>
      <w:r w:rsidRPr="003B7CEE">
        <w:rPr>
          <w:rFonts w:ascii="Times New Roman" w:hAnsi="Times New Roman" w:cs="Times New Roman"/>
          <w:sz w:val="24"/>
          <w:szCs w:val="24"/>
          <w:lang w:val="es-MX"/>
        </w:rPr>
        <w:t>un enfoque constructivista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para tratar de </w:t>
      </w:r>
      <w:r w:rsidRPr="003B7CEE">
        <w:rPr>
          <w:rFonts w:ascii="Times New Roman" w:hAnsi="Times New Roman" w:cs="Times New Roman"/>
          <w:sz w:val="24"/>
          <w:szCs w:val="24"/>
          <w:lang w:val="es-MX"/>
        </w:rPr>
        <w:t xml:space="preserve">unir el cómo y el qué de la enseñanza, 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promoviendo de esa manera </w:t>
      </w:r>
      <w:r w:rsidR="00DA147A">
        <w:rPr>
          <w:rFonts w:ascii="Times New Roman" w:hAnsi="Times New Roman" w:cs="Times New Roman"/>
          <w:sz w:val="24"/>
          <w:szCs w:val="24"/>
          <w:lang w:val="es-MX"/>
        </w:rPr>
        <w:t>la reflexión</w:t>
      </w:r>
      <w:r w:rsidRPr="003B7CEE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DA147A">
        <w:rPr>
          <w:rFonts w:ascii="Times New Roman" w:hAnsi="Times New Roman" w:cs="Times New Roman"/>
          <w:sz w:val="24"/>
          <w:szCs w:val="24"/>
          <w:lang w:val="es-MX"/>
        </w:rPr>
        <w:t>del alumno</w:t>
      </w:r>
      <w:r w:rsidRPr="003B7CEE">
        <w:rPr>
          <w:rFonts w:ascii="Times New Roman" w:hAnsi="Times New Roman" w:cs="Times New Roman"/>
          <w:sz w:val="24"/>
          <w:szCs w:val="24"/>
          <w:lang w:val="es-MX"/>
        </w:rPr>
        <w:t xml:space="preserve"> sobre contenido</w:t>
      </w:r>
      <w:r w:rsidR="00DA147A">
        <w:rPr>
          <w:rFonts w:ascii="Times New Roman" w:hAnsi="Times New Roman" w:cs="Times New Roman"/>
          <w:sz w:val="24"/>
          <w:szCs w:val="24"/>
          <w:lang w:val="es-MX"/>
        </w:rPr>
        <w:t>s significativos y contextuados</w:t>
      </w:r>
      <w:r w:rsidR="00761F56">
        <w:rPr>
          <w:rFonts w:ascii="Times New Roman" w:hAnsi="Times New Roman" w:cs="Times New Roman"/>
          <w:sz w:val="24"/>
          <w:szCs w:val="24"/>
          <w:lang w:val="es-MX"/>
        </w:rPr>
        <w:t xml:space="preserve"> (</w:t>
      </w:r>
      <w:r w:rsidR="00016318" w:rsidRPr="00016318">
        <w:rPr>
          <w:rFonts w:ascii="Times New Roman" w:hAnsi="Times New Roman" w:cs="Times New Roman"/>
          <w:sz w:val="24"/>
          <w:szCs w:val="24"/>
          <w:lang w:val="es-VE"/>
        </w:rPr>
        <w:t>Díaz y Hernández</w:t>
      </w:r>
      <w:r w:rsidR="00016318">
        <w:rPr>
          <w:rFonts w:ascii="Times New Roman" w:hAnsi="Times New Roman" w:cs="Times New Roman"/>
          <w:sz w:val="24"/>
          <w:szCs w:val="24"/>
          <w:lang w:val="es-MX"/>
        </w:rPr>
        <w:t>, 20</w:t>
      </w:r>
      <w:r w:rsidR="00761F56">
        <w:rPr>
          <w:rFonts w:ascii="Times New Roman" w:hAnsi="Times New Roman" w:cs="Times New Roman"/>
          <w:sz w:val="24"/>
          <w:szCs w:val="24"/>
          <w:lang w:val="es-MX"/>
        </w:rPr>
        <w:t>0</w:t>
      </w:r>
      <w:r w:rsidR="00016318">
        <w:rPr>
          <w:rFonts w:ascii="Times New Roman" w:hAnsi="Times New Roman" w:cs="Times New Roman"/>
          <w:sz w:val="24"/>
          <w:szCs w:val="24"/>
          <w:lang w:val="es-MX"/>
        </w:rPr>
        <w:t>2</w:t>
      </w:r>
      <w:r w:rsidR="00761F56">
        <w:rPr>
          <w:rFonts w:ascii="Times New Roman" w:hAnsi="Times New Roman" w:cs="Times New Roman"/>
          <w:sz w:val="24"/>
          <w:szCs w:val="24"/>
          <w:lang w:val="es-MX"/>
        </w:rPr>
        <w:t>).</w:t>
      </w:r>
    </w:p>
    <w:p w14:paraId="24D5EA40" w14:textId="77777777" w:rsidR="00DA147A" w:rsidRDefault="00DA147A" w:rsidP="00DA14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3D88502C" w14:textId="77777777" w:rsidR="003143CE" w:rsidRPr="00C70ABC" w:rsidRDefault="00DA147A" w:rsidP="00DA147A">
      <w:pPr>
        <w:pStyle w:val="Ttulo1"/>
      </w:pPr>
      <w:r w:rsidRPr="00DE0A29">
        <w:rPr>
          <w:rFonts w:asciiTheme="minorHAnsi" w:eastAsiaTheme="minorHAnsi" w:hAnsiTheme="minorHAnsi" w:cstheme="minorHAnsi"/>
          <w:color w:val="auto"/>
          <w:sz w:val="28"/>
          <w:szCs w:val="22"/>
          <w:lang w:eastAsia="en-US"/>
        </w:rPr>
        <w:t>Referencias</w:t>
      </w:r>
      <w:r w:rsidRPr="00C70ABC">
        <w:t xml:space="preserve"> </w:t>
      </w:r>
    </w:p>
    <w:p w14:paraId="12CC7490" w14:textId="77777777" w:rsidR="00761F56" w:rsidRPr="003B7CEE" w:rsidRDefault="00761F56" w:rsidP="00DE0A29">
      <w:pPr>
        <w:pStyle w:val="Bibliografa"/>
        <w:spacing w:line="360" w:lineRule="auto"/>
        <w:ind w:left="720" w:hanging="720"/>
        <w:jc w:val="both"/>
        <w:rPr>
          <w:rFonts w:ascii="Times New Roman" w:hAnsi="Times New Roman" w:cs="Times New Roman"/>
          <w:noProof/>
          <w:sz w:val="24"/>
          <w:lang w:val="es-ES"/>
        </w:rPr>
      </w:pPr>
      <w:r w:rsidRPr="003E11CD">
        <w:rPr>
          <w:rFonts w:ascii="Times New Roman" w:hAnsi="Times New Roman" w:cs="Times New Roman"/>
          <w:sz w:val="24"/>
          <w:szCs w:val="24"/>
          <w:lang w:val="es-MX"/>
        </w:rPr>
        <w:t>Centro Nacional de Evaluación para la Educación Superior</w:t>
      </w:r>
      <w:r w:rsidRPr="003E11CD">
        <w:rPr>
          <w:rFonts w:ascii="Times New Roman" w:hAnsi="Times New Roman" w:cs="Times New Roman"/>
          <w:noProof/>
          <w:sz w:val="24"/>
          <w:lang w:val="es-ES"/>
        </w:rPr>
        <w:t xml:space="preserve"> (Ceneval) (2017). </w:t>
      </w:r>
      <w:r w:rsidRPr="003E11CD">
        <w:rPr>
          <w:rFonts w:ascii="Times New Roman" w:hAnsi="Times New Roman" w:cs="Times New Roman"/>
          <w:i/>
          <w:iCs/>
          <w:noProof/>
          <w:sz w:val="24"/>
          <w:lang w:val="es-ES"/>
        </w:rPr>
        <w:t>Examen nacional de ingreso a la eduacion superior.</w:t>
      </w:r>
      <w:r w:rsidRPr="003E11CD">
        <w:rPr>
          <w:rFonts w:ascii="Times New Roman" w:hAnsi="Times New Roman" w:cs="Times New Roman"/>
          <w:noProof/>
          <w:sz w:val="24"/>
          <w:lang w:val="es-ES"/>
        </w:rPr>
        <w:t xml:space="preserve"> Recuperado de </w:t>
      </w:r>
      <w:hyperlink r:id="rId15" w:history="1">
        <w:r w:rsidRPr="003E11CD">
          <w:rPr>
            <w:rStyle w:val="Hipervnculo"/>
            <w:rFonts w:ascii="Times New Roman" w:hAnsi="Times New Roman" w:cs="Times New Roman"/>
            <w:noProof/>
            <w:sz w:val="24"/>
            <w:lang w:val="es-ES"/>
          </w:rPr>
          <w:t>www.ceneval.edu.mx</w:t>
        </w:r>
      </w:hyperlink>
      <w:r w:rsidRPr="003E11CD">
        <w:rPr>
          <w:rFonts w:ascii="Times New Roman" w:hAnsi="Times New Roman" w:cs="Times New Roman"/>
          <w:noProof/>
          <w:sz w:val="24"/>
          <w:lang w:val="es-ES"/>
        </w:rPr>
        <w:t>.</w:t>
      </w:r>
      <w:r>
        <w:rPr>
          <w:rFonts w:ascii="Times New Roman" w:hAnsi="Times New Roman" w:cs="Times New Roman"/>
          <w:noProof/>
          <w:sz w:val="24"/>
          <w:lang w:val="es-ES"/>
        </w:rPr>
        <w:t xml:space="preserve"> </w:t>
      </w:r>
    </w:p>
    <w:p w14:paraId="48A07BAC" w14:textId="77777777" w:rsidR="00016318" w:rsidRPr="00016318" w:rsidRDefault="00016318" w:rsidP="00DE0A29">
      <w:pPr>
        <w:spacing w:after="0" w:line="360" w:lineRule="auto"/>
        <w:ind w:left="708" w:hanging="708"/>
        <w:jc w:val="both"/>
        <w:rPr>
          <w:rFonts w:ascii="Times New Roman" w:hAnsi="Times New Roman" w:cs="Times New Roman"/>
          <w:sz w:val="24"/>
          <w:szCs w:val="24"/>
          <w:lang w:val="es-VE"/>
        </w:rPr>
      </w:pPr>
      <w:r w:rsidRPr="00016318">
        <w:rPr>
          <w:rFonts w:ascii="Times New Roman" w:hAnsi="Times New Roman" w:cs="Times New Roman"/>
          <w:sz w:val="24"/>
          <w:szCs w:val="24"/>
          <w:lang w:val="es-VE"/>
        </w:rPr>
        <w:t xml:space="preserve">Díaz, F. y Hernández, G. (2002). </w:t>
      </w:r>
      <w:r w:rsidRPr="00016318">
        <w:rPr>
          <w:rFonts w:ascii="Times New Roman" w:hAnsi="Times New Roman" w:cs="Times New Roman"/>
          <w:i/>
          <w:sz w:val="24"/>
          <w:szCs w:val="24"/>
          <w:lang w:val="es-VE"/>
        </w:rPr>
        <w:t>Estrategias docentes para un aprendizaje significativo.</w:t>
      </w:r>
      <w:r w:rsidRPr="00016318">
        <w:rPr>
          <w:rFonts w:ascii="Times New Roman" w:hAnsi="Times New Roman" w:cs="Times New Roman"/>
          <w:sz w:val="24"/>
          <w:szCs w:val="24"/>
          <w:lang w:val="es-VE"/>
        </w:rPr>
        <w:t xml:space="preserve"> </w:t>
      </w:r>
      <w:r w:rsidRPr="00016318">
        <w:rPr>
          <w:rFonts w:ascii="Times New Roman" w:hAnsi="Times New Roman" w:cs="Times New Roman"/>
          <w:i/>
          <w:sz w:val="24"/>
          <w:szCs w:val="24"/>
          <w:lang w:val="es-VE"/>
        </w:rPr>
        <w:t xml:space="preserve">Una interpretación constructivista. </w:t>
      </w:r>
      <w:r w:rsidRPr="00016318">
        <w:rPr>
          <w:rFonts w:ascii="Times New Roman" w:hAnsi="Times New Roman" w:cs="Times New Roman"/>
          <w:sz w:val="24"/>
          <w:szCs w:val="24"/>
          <w:lang w:val="es-VE"/>
        </w:rPr>
        <w:t xml:space="preserve">México, D. F.: Mc Graw Hill. </w:t>
      </w:r>
    </w:p>
    <w:p w14:paraId="38578EC0" w14:textId="77777777" w:rsidR="00761F56" w:rsidRPr="004B4F95" w:rsidRDefault="00761F56" w:rsidP="00DE0A29">
      <w:pPr>
        <w:pStyle w:val="Bibliografa"/>
        <w:spacing w:line="360" w:lineRule="auto"/>
        <w:ind w:left="720" w:hanging="720"/>
        <w:jc w:val="both"/>
        <w:rPr>
          <w:rFonts w:ascii="Times New Roman" w:hAnsi="Times New Roman" w:cs="Times New Roman"/>
          <w:noProof/>
          <w:sz w:val="24"/>
          <w:lang w:val="es-ES"/>
        </w:rPr>
      </w:pPr>
      <w:r w:rsidRPr="003E11CD">
        <w:rPr>
          <w:rFonts w:ascii="Times New Roman" w:hAnsi="Times New Roman" w:cs="Times New Roman"/>
          <w:iCs/>
          <w:noProof/>
          <w:sz w:val="24"/>
          <w:lang w:val="es-ES"/>
        </w:rPr>
        <w:t xml:space="preserve">Universidad Tecnológica del Norte de </w:t>
      </w:r>
      <w:r w:rsidRPr="00D30382">
        <w:rPr>
          <w:rFonts w:ascii="Times New Roman" w:hAnsi="Times New Roman" w:cs="Times New Roman"/>
          <w:sz w:val="24"/>
          <w:szCs w:val="24"/>
          <w:lang w:val="es-MX"/>
        </w:rPr>
        <w:t>Coahuila</w:t>
      </w:r>
      <w:r w:rsidRPr="004B4F95">
        <w:rPr>
          <w:rFonts w:ascii="Times New Roman" w:hAnsi="Times New Roman" w:cs="Times New Roman"/>
          <w:noProof/>
          <w:sz w:val="24"/>
          <w:lang w:val="es-ES"/>
        </w:rPr>
        <w:t xml:space="preserve"> </w:t>
      </w:r>
      <w:r>
        <w:rPr>
          <w:rFonts w:ascii="Times New Roman" w:hAnsi="Times New Roman" w:cs="Times New Roman"/>
          <w:noProof/>
          <w:sz w:val="24"/>
          <w:lang w:val="es-ES"/>
        </w:rPr>
        <w:t>(UTNC)</w:t>
      </w:r>
      <w:r w:rsidRPr="004B4F95">
        <w:rPr>
          <w:rFonts w:ascii="Times New Roman" w:hAnsi="Times New Roman" w:cs="Times New Roman"/>
          <w:noProof/>
          <w:sz w:val="24"/>
          <w:lang w:val="es-ES"/>
        </w:rPr>
        <w:t xml:space="preserve"> (2017). </w:t>
      </w:r>
      <w:r>
        <w:rPr>
          <w:rFonts w:ascii="Times New Roman" w:hAnsi="Times New Roman" w:cs="Times New Roman"/>
          <w:i/>
          <w:iCs/>
          <w:noProof/>
          <w:sz w:val="24"/>
          <w:lang w:val="es-ES"/>
        </w:rPr>
        <w:t>Universidad Tecnológica del Norte d</w:t>
      </w:r>
      <w:r w:rsidRPr="004B4F95">
        <w:rPr>
          <w:rFonts w:ascii="Times New Roman" w:hAnsi="Times New Roman" w:cs="Times New Roman"/>
          <w:i/>
          <w:iCs/>
          <w:noProof/>
          <w:sz w:val="24"/>
          <w:lang w:val="es-ES"/>
        </w:rPr>
        <w:t xml:space="preserve">e </w:t>
      </w:r>
      <w:r w:rsidRPr="003E11CD">
        <w:rPr>
          <w:rFonts w:ascii="Times New Roman" w:hAnsi="Times New Roman" w:cs="Times New Roman"/>
          <w:i/>
          <w:sz w:val="24"/>
          <w:szCs w:val="24"/>
          <w:lang w:val="es-MX"/>
        </w:rPr>
        <w:t>Coahuila</w:t>
      </w:r>
      <w:r w:rsidRPr="004B4F95">
        <w:rPr>
          <w:rFonts w:ascii="Times New Roman" w:hAnsi="Times New Roman" w:cs="Times New Roman"/>
          <w:i/>
          <w:iCs/>
          <w:noProof/>
          <w:sz w:val="24"/>
          <w:lang w:val="es-ES"/>
        </w:rPr>
        <w:t>.</w:t>
      </w:r>
      <w:r w:rsidRPr="004B4F95">
        <w:rPr>
          <w:rFonts w:ascii="Times New Roman" w:hAnsi="Times New Roman" w:cs="Times New Roman"/>
          <w:noProof/>
          <w:sz w:val="24"/>
          <w:lang w:val="es-ES"/>
        </w:rPr>
        <w:t xml:space="preserve"> </w:t>
      </w:r>
      <w:r>
        <w:rPr>
          <w:rFonts w:ascii="Times New Roman" w:hAnsi="Times New Roman" w:cs="Times New Roman"/>
          <w:noProof/>
          <w:sz w:val="24"/>
          <w:lang w:val="es-ES"/>
        </w:rPr>
        <w:t>Recuperado</w:t>
      </w:r>
      <w:r w:rsidRPr="004B4F95">
        <w:rPr>
          <w:rFonts w:ascii="Times New Roman" w:hAnsi="Times New Roman" w:cs="Times New Roman"/>
          <w:noProof/>
          <w:sz w:val="24"/>
          <w:lang w:val="es-ES"/>
        </w:rPr>
        <w:t xml:space="preserve"> de </w:t>
      </w:r>
      <w:hyperlink r:id="rId16" w:history="1">
        <w:r w:rsidRPr="0076160D">
          <w:rPr>
            <w:rStyle w:val="Hipervnculo"/>
            <w:rFonts w:ascii="Times New Roman" w:hAnsi="Times New Roman" w:cs="Times New Roman"/>
            <w:noProof/>
            <w:sz w:val="24"/>
            <w:lang w:val="es-ES"/>
          </w:rPr>
          <w:t>www.utnc.edu.mx</w:t>
        </w:r>
      </w:hyperlink>
      <w:r>
        <w:rPr>
          <w:rFonts w:ascii="Times New Roman" w:hAnsi="Times New Roman" w:cs="Times New Roman"/>
          <w:noProof/>
          <w:sz w:val="24"/>
          <w:lang w:val="es-ES"/>
        </w:rPr>
        <w:t xml:space="preserve">. </w:t>
      </w:r>
    </w:p>
    <w:p w14:paraId="120C2B7A" w14:textId="77777777" w:rsidR="00761F56" w:rsidRPr="004B5BF2" w:rsidRDefault="00761F56" w:rsidP="00761F56">
      <w:pPr>
        <w:rPr>
          <w:lang w:val="es-ES"/>
        </w:rPr>
      </w:pPr>
    </w:p>
    <w:p w14:paraId="77ECB35F" w14:textId="77777777" w:rsidR="008135FE" w:rsidRPr="00C70ABC" w:rsidRDefault="008135FE" w:rsidP="007529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bookmarkStart w:id="0" w:name="_GoBack"/>
      <w:bookmarkEnd w:id="0"/>
    </w:p>
    <w:sectPr w:rsidR="008135FE" w:rsidRPr="00C70ABC" w:rsidSect="006D1B36">
      <w:headerReference w:type="default" r:id="rId17"/>
      <w:footerReference w:type="default" r:id="rId18"/>
      <w:pgSz w:w="12240" w:h="15840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C2E006" w14:textId="77777777" w:rsidR="00501B7F" w:rsidRDefault="00501B7F" w:rsidP="003143CE">
      <w:pPr>
        <w:spacing w:after="0" w:line="240" w:lineRule="auto"/>
      </w:pPr>
      <w:r>
        <w:separator/>
      </w:r>
    </w:p>
  </w:endnote>
  <w:endnote w:type="continuationSeparator" w:id="0">
    <w:p w14:paraId="3CDECD13" w14:textId="77777777" w:rsidR="00501B7F" w:rsidRDefault="00501B7F" w:rsidP="00314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4FF9D9" w14:textId="77777777" w:rsidR="005F41EA" w:rsidRPr="00AB3796" w:rsidRDefault="005F41EA" w:rsidP="006D1B36">
    <w:pPr>
      <w:pStyle w:val="Piedepgina"/>
      <w:jc w:val="center"/>
      <w:rPr>
        <w:sz w:val="20"/>
        <w:lang w:val="es-MX"/>
      </w:rPr>
    </w:pPr>
  </w:p>
  <w:p w14:paraId="3A30EA00" w14:textId="77777777" w:rsidR="005F41EA" w:rsidRPr="00AB3796" w:rsidRDefault="005F41EA" w:rsidP="004F406A">
    <w:pPr>
      <w:pStyle w:val="Piedepgina"/>
      <w:jc w:val="center"/>
      <w:rPr>
        <w:lang w:val="es-MX"/>
      </w:rPr>
    </w:pPr>
    <w:r w:rsidRPr="00870C00">
      <w:rPr>
        <w:rFonts w:cs="Calibri"/>
        <w:b/>
      </w:rPr>
      <w:t xml:space="preserve">Vol. 5, </w:t>
    </w:r>
    <w:proofErr w:type="spellStart"/>
    <w:r w:rsidRPr="00870C00">
      <w:rPr>
        <w:rFonts w:cs="Calibri"/>
        <w:b/>
      </w:rPr>
      <w:t>Núm</w:t>
    </w:r>
    <w:proofErr w:type="spellEnd"/>
    <w:r w:rsidRPr="00870C00">
      <w:rPr>
        <w:rFonts w:cs="Calibri"/>
        <w:b/>
      </w:rPr>
      <w:t xml:space="preserve">. </w:t>
    </w:r>
    <w:r>
      <w:rPr>
        <w:rFonts w:cs="Calibri"/>
        <w:b/>
      </w:rPr>
      <w:t>10</w:t>
    </w:r>
    <w:r w:rsidRPr="00870C00">
      <w:rPr>
        <w:rFonts w:cs="Calibri"/>
        <w:b/>
      </w:rPr>
      <w:t xml:space="preserve">                   </w:t>
    </w:r>
    <w:r>
      <w:rPr>
        <w:rFonts w:cs="Calibri"/>
        <w:b/>
      </w:rPr>
      <w:t xml:space="preserve">Julio - </w:t>
    </w:r>
    <w:proofErr w:type="spellStart"/>
    <w:r>
      <w:rPr>
        <w:rFonts w:cs="Calibri"/>
        <w:b/>
      </w:rPr>
      <w:t>Diciembre</w:t>
    </w:r>
    <w:proofErr w:type="spellEnd"/>
    <w:r w:rsidRPr="00870C00">
      <w:rPr>
        <w:rFonts w:cs="Calibri"/>
        <w:b/>
      </w:rPr>
      <w:t xml:space="preserve"> 2018                           </w:t>
    </w:r>
    <w:r>
      <w:rPr>
        <w:rFonts w:cs="Calibri"/>
        <w:b/>
      </w:rPr>
      <w:t>PAG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87B41D" w14:textId="77777777" w:rsidR="00501B7F" w:rsidRDefault="00501B7F" w:rsidP="003143CE">
      <w:pPr>
        <w:spacing w:after="0" w:line="240" w:lineRule="auto"/>
      </w:pPr>
      <w:r>
        <w:separator/>
      </w:r>
    </w:p>
  </w:footnote>
  <w:footnote w:type="continuationSeparator" w:id="0">
    <w:p w14:paraId="3A264CE0" w14:textId="77777777" w:rsidR="00501B7F" w:rsidRDefault="00501B7F" w:rsidP="003143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3F5FEA" w14:textId="77777777" w:rsidR="005F41EA" w:rsidRDefault="005F41EA" w:rsidP="006D1B36">
    <w:pPr>
      <w:pStyle w:val="Encabezado"/>
      <w:jc w:val="center"/>
    </w:pPr>
    <w:r>
      <w:rPr>
        <w:noProof/>
        <w:lang w:val="es-MX" w:eastAsia="es-MX"/>
      </w:rPr>
      <w:drawing>
        <wp:inline distT="0" distB="0" distL="0" distR="0" wp14:anchorId="6A5F8446" wp14:editId="6D6261BF">
          <wp:extent cx="5610225" cy="600075"/>
          <wp:effectExtent l="0" t="0" r="9525" b="9525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02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C674F"/>
    <w:multiLevelType w:val="hybridMultilevel"/>
    <w:tmpl w:val="F88842E4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5C19F0"/>
    <w:multiLevelType w:val="hybridMultilevel"/>
    <w:tmpl w:val="66CAAEA0"/>
    <w:lvl w:ilvl="0" w:tplc="200A0019">
      <w:start w:val="1"/>
      <w:numFmt w:val="lowerLetter"/>
      <w:lvlText w:val="%1."/>
      <w:lvlJc w:val="left"/>
      <w:pPr>
        <w:ind w:left="1068" w:hanging="360"/>
      </w:pPr>
    </w:lvl>
    <w:lvl w:ilvl="1" w:tplc="200A0019" w:tentative="1">
      <w:start w:val="1"/>
      <w:numFmt w:val="lowerLetter"/>
      <w:lvlText w:val="%2."/>
      <w:lvlJc w:val="left"/>
      <w:pPr>
        <w:ind w:left="1788" w:hanging="360"/>
      </w:pPr>
    </w:lvl>
    <w:lvl w:ilvl="2" w:tplc="200A001B" w:tentative="1">
      <w:start w:val="1"/>
      <w:numFmt w:val="lowerRoman"/>
      <w:lvlText w:val="%3."/>
      <w:lvlJc w:val="right"/>
      <w:pPr>
        <w:ind w:left="2508" w:hanging="180"/>
      </w:pPr>
    </w:lvl>
    <w:lvl w:ilvl="3" w:tplc="200A000F" w:tentative="1">
      <w:start w:val="1"/>
      <w:numFmt w:val="decimal"/>
      <w:lvlText w:val="%4."/>
      <w:lvlJc w:val="left"/>
      <w:pPr>
        <w:ind w:left="3228" w:hanging="360"/>
      </w:pPr>
    </w:lvl>
    <w:lvl w:ilvl="4" w:tplc="200A0019" w:tentative="1">
      <w:start w:val="1"/>
      <w:numFmt w:val="lowerLetter"/>
      <w:lvlText w:val="%5."/>
      <w:lvlJc w:val="left"/>
      <w:pPr>
        <w:ind w:left="3948" w:hanging="360"/>
      </w:pPr>
    </w:lvl>
    <w:lvl w:ilvl="5" w:tplc="200A001B" w:tentative="1">
      <w:start w:val="1"/>
      <w:numFmt w:val="lowerRoman"/>
      <w:lvlText w:val="%6."/>
      <w:lvlJc w:val="right"/>
      <w:pPr>
        <w:ind w:left="4668" w:hanging="180"/>
      </w:pPr>
    </w:lvl>
    <w:lvl w:ilvl="6" w:tplc="200A000F" w:tentative="1">
      <w:start w:val="1"/>
      <w:numFmt w:val="decimal"/>
      <w:lvlText w:val="%7."/>
      <w:lvlJc w:val="left"/>
      <w:pPr>
        <w:ind w:left="5388" w:hanging="360"/>
      </w:pPr>
    </w:lvl>
    <w:lvl w:ilvl="7" w:tplc="200A0019" w:tentative="1">
      <w:start w:val="1"/>
      <w:numFmt w:val="lowerLetter"/>
      <w:lvlText w:val="%8."/>
      <w:lvlJc w:val="left"/>
      <w:pPr>
        <w:ind w:left="6108" w:hanging="360"/>
      </w:pPr>
    </w:lvl>
    <w:lvl w:ilvl="8" w:tplc="2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24E2559"/>
    <w:multiLevelType w:val="hybridMultilevel"/>
    <w:tmpl w:val="2476410C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8219F5"/>
    <w:multiLevelType w:val="hybridMultilevel"/>
    <w:tmpl w:val="7A0A2C52"/>
    <w:lvl w:ilvl="0" w:tplc="200A0019">
      <w:start w:val="1"/>
      <w:numFmt w:val="lowerLetter"/>
      <w:lvlText w:val="%1."/>
      <w:lvlJc w:val="left"/>
      <w:pPr>
        <w:ind w:left="1068" w:hanging="360"/>
      </w:pPr>
    </w:lvl>
    <w:lvl w:ilvl="1" w:tplc="200A0019" w:tentative="1">
      <w:start w:val="1"/>
      <w:numFmt w:val="lowerLetter"/>
      <w:lvlText w:val="%2."/>
      <w:lvlJc w:val="left"/>
      <w:pPr>
        <w:ind w:left="1788" w:hanging="360"/>
      </w:pPr>
    </w:lvl>
    <w:lvl w:ilvl="2" w:tplc="200A001B" w:tentative="1">
      <w:start w:val="1"/>
      <w:numFmt w:val="lowerRoman"/>
      <w:lvlText w:val="%3."/>
      <w:lvlJc w:val="right"/>
      <w:pPr>
        <w:ind w:left="2508" w:hanging="180"/>
      </w:pPr>
    </w:lvl>
    <w:lvl w:ilvl="3" w:tplc="200A000F" w:tentative="1">
      <w:start w:val="1"/>
      <w:numFmt w:val="decimal"/>
      <w:lvlText w:val="%4."/>
      <w:lvlJc w:val="left"/>
      <w:pPr>
        <w:ind w:left="3228" w:hanging="360"/>
      </w:pPr>
    </w:lvl>
    <w:lvl w:ilvl="4" w:tplc="200A0019" w:tentative="1">
      <w:start w:val="1"/>
      <w:numFmt w:val="lowerLetter"/>
      <w:lvlText w:val="%5."/>
      <w:lvlJc w:val="left"/>
      <w:pPr>
        <w:ind w:left="3948" w:hanging="360"/>
      </w:pPr>
    </w:lvl>
    <w:lvl w:ilvl="5" w:tplc="200A001B" w:tentative="1">
      <w:start w:val="1"/>
      <w:numFmt w:val="lowerRoman"/>
      <w:lvlText w:val="%6."/>
      <w:lvlJc w:val="right"/>
      <w:pPr>
        <w:ind w:left="4668" w:hanging="180"/>
      </w:pPr>
    </w:lvl>
    <w:lvl w:ilvl="6" w:tplc="200A000F" w:tentative="1">
      <w:start w:val="1"/>
      <w:numFmt w:val="decimal"/>
      <w:lvlText w:val="%7."/>
      <w:lvlJc w:val="left"/>
      <w:pPr>
        <w:ind w:left="5388" w:hanging="360"/>
      </w:pPr>
    </w:lvl>
    <w:lvl w:ilvl="7" w:tplc="200A0019" w:tentative="1">
      <w:start w:val="1"/>
      <w:numFmt w:val="lowerLetter"/>
      <w:lvlText w:val="%8."/>
      <w:lvlJc w:val="left"/>
      <w:pPr>
        <w:ind w:left="6108" w:hanging="360"/>
      </w:pPr>
    </w:lvl>
    <w:lvl w:ilvl="8" w:tplc="2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4C37E06"/>
    <w:multiLevelType w:val="hybridMultilevel"/>
    <w:tmpl w:val="7A0A2C52"/>
    <w:lvl w:ilvl="0" w:tplc="200A0019">
      <w:start w:val="1"/>
      <w:numFmt w:val="lowerLetter"/>
      <w:lvlText w:val="%1."/>
      <w:lvlJc w:val="left"/>
      <w:pPr>
        <w:ind w:left="1068" w:hanging="360"/>
      </w:pPr>
    </w:lvl>
    <w:lvl w:ilvl="1" w:tplc="200A0019" w:tentative="1">
      <w:start w:val="1"/>
      <w:numFmt w:val="lowerLetter"/>
      <w:lvlText w:val="%2."/>
      <w:lvlJc w:val="left"/>
      <w:pPr>
        <w:ind w:left="1788" w:hanging="360"/>
      </w:pPr>
    </w:lvl>
    <w:lvl w:ilvl="2" w:tplc="200A001B" w:tentative="1">
      <w:start w:val="1"/>
      <w:numFmt w:val="lowerRoman"/>
      <w:lvlText w:val="%3."/>
      <w:lvlJc w:val="right"/>
      <w:pPr>
        <w:ind w:left="2508" w:hanging="180"/>
      </w:pPr>
    </w:lvl>
    <w:lvl w:ilvl="3" w:tplc="200A000F" w:tentative="1">
      <w:start w:val="1"/>
      <w:numFmt w:val="decimal"/>
      <w:lvlText w:val="%4."/>
      <w:lvlJc w:val="left"/>
      <w:pPr>
        <w:ind w:left="3228" w:hanging="360"/>
      </w:pPr>
    </w:lvl>
    <w:lvl w:ilvl="4" w:tplc="200A0019" w:tentative="1">
      <w:start w:val="1"/>
      <w:numFmt w:val="lowerLetter"/>
      <w:lvlText w:val="%5."/>
      <w:lvlJc w:val="left"/>
      <w:pPr>
        <w:ind w:left="3948" w:hanging="360"/>
      </w:pPr>
    </w:lvl>
    <w:lvl w:ilvl="5" w:tplc="200A001B" w:tentative="1">
      <w:start w:val="1"/>
      <w:numFmt w:val="lowerRoman"/>
      <w:lvlText w:val="%6."/>
      <w:lvlJc w:val="right"/>
      <w:pPr>
        <w:ind w:left="4668" w:hanging="180"/>
      </w:pPr>
    </w:lvl>
    <w:lvl w:ilvl="6" w:tplc="200A000F" w:tentative="1">
      <w:start w:val="1"/>
      <w:numFmt w:val="decimal"/>
      <w:lvlText w:val="%7."/>
      <w:lvlJc w:val="left"/>
      <w:pPr>
        <w:ind w:left="5388" w:hanging="360"/>
      </w:pPr>
    </w:lvl>
    <w:lvl w:ilvl="7" w:tplc="200A0019" w:tentative="1">
      <w:start w:val="1"/>
      <w:numFmt w:val="lowerLetter"/>
      <w:lvlText w:val="%8."/>
      <w:lvlJc w:val="left"/>
      <w:pPr>
        <w:ind w:left="6108" w:hanging="360"/>
      </w:pPr>
    </w:lvl>
    <w:lvl w:ilvl="8" w:tplc="2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9097647"/>
    <w:multiLevelType w:val="hybridMultilevel"/>
    <w:tmpl w:val="7A0A2C52"/>
    <w:lvl w:ilvl="0" w:tplc="200A0019">
      <w:start w:val="1"/>
      <w:numFmt w:val="lowerLetter"/>
      <w:lvlText w:val="%1."/>
      <w:lvlJc w:val="left"/>
      <w:pPr>
        <w:ind w:left="1068" w:hanging="360"/>
      </w:pPr>
    </w:lvl>
    <w:lvl w:ilvl="1" w:tplc="200A0019" w:tentative="1">
      <w:start w:val="1"/>
      <w:numFmt w:val="lowerLetter"/>
      <w:lvlText w:val="%2."/>
      <w:lvlJc w:val="left"/>
      <w:pPr>
        <w:ind w:left="1788" w:hanging="360"/>
      </w:pPr>
    </w:lvl>
    <w:lvl w:ilvl="2" w:tplc="200A001B" w:tentative="1">
      <w:start w:val="1"/>
      <w:numFmt w:val="lowerRoman"/>
      <w:lvlText w:val="%3."/>
      <w:lvlJc w:val="right"/>
      <w:pPr>
        <w:ind w:left="2508" w:hanging="180"/>
      </w:pPr>
    </w:lvl>
    <w:lvl w:ilvl="3" w:tplc="200A000F" w:tentative="1">
      <w:start w:val="1"/>
      <w:numFmt w:val="decimal"/>
      <w:lvlText w:val="%4."/>
      <w:lvlJc w:val="left"/>
      <w:pPr>
        <w:ind w:left="3228" w:hanging="360"/>
      </w:pPr>
    </w:lvl>
    <w:lvl w:ilvl="4" w:tplc="200A0019" w:tentative="1">
      <w:start w:val="1"/>
      <w:numFmt w:val="lowerLetter"/>
      <w:lvlText w:val="%5."/>
      <w:lvlJc w:val="left"/>
      <w:pPr>
        <w:ind w:left="3948" w:hanging="360"/>
      </w:pPr>
    </w:lvl>
    <w:lvl w:ilvl="5" w:tplc="200A001B" w:tentative="1">
      <w:start w:val="1"/>
      <w:numFmt w:val="lowerRoman"/>
      <w:lvlText w:val="%6."/>
      <w:lvlJc w:val="right"/>
      <w:pPr>
        <w:ind w:left="4668" w:hanging="180"/>
      </w:pPr>
    </w:lvl>
    <w:lvl w:ilvl="6" w:tplc="200A000F" w:tentative="1">
      <w:start w:val="1"/>
      <w:numFmt w:val="decimal"/>
      <w:lvlText w:val="%7."/>
      <w:lvlJc w:val="left"/>
      <w:pPr>
        <w:ind w:left="5388" w:hanging="360"/>
      </w:pPr>
    </w:lvl>
    <w:lvl w:ilvl="7" w:tplc="200A0019" w:tentative="1">
      <w:start w:val="1"/>
      <w:numFmt w:val="lowerLetter"/>
      <w:lvlText w:val="%8."/>
      <w:lvlJc w:val="left"/>
      <w:pPr>
        <w:ind w:left="6108" w:hanging="360"/>
      </w:pPr>
    </w:lvl>
    <w:lvl w:ilvl="8" w:tplc="2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1F23223"/>
    <w:multiLevelType w:val="hybridMultilevel"/>
    <w:tmpl w:val="29BA42B0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8036A9"/>
    <w:multiLevelType w:val="hybridMultilevel"/>
    <w:tmpl w:val="7A0A2C52"/>
    <w:lvl w:ilvl="0" w:tplc="200A0019">
      <w:start w:val="1"/>
      <w:numFmt w:val="lowerLetter"/>
      <w:lvlText w:val="%1."/>
      <w:lvlJc w:val="left"/>
      <w:pPr>
        <w:ind w:left="1068" w:hanging="360"/>
      </w:pPr>
    </w:lvl>
    <w:lvl w:ilvl="1" w:tplc="200A0019" w:tentative="1">
      <w:start w:val="1"/>
      <w:numFmt w:val="lowerLetter"/>
      <w:lvlText w:val="%2."/>
      <w:lvlJc w:val="left"/>
      <w:pPr>
        <w:ind w:left="1788" w:hanging="360"/>
      </w:pPr>
    </w:lvl>
    <w:lvl w:ilvl="2" w:tplc="200A001B" w:tentative="1">
      <w:start w:val="1"/>
      <w:numFmt w:val="lowerRoman"/>
      <w:lvlText w:val="%3."/>
      <w:lvlJc w:val="right"/>
      <w:pPr>
        <w:ind w:left="2508" w:hanging="180"/>
      </w:pPr>
    </w:lvl>
    <w:lvl w:ilvl="3" w:tplc="200A000F" w:tentative="1">
      <w:start w:val="1"/>
      <w:numFmt w:val="decimal"/>
      <w:lvlText w:val="%4."/>
      <w:lvlJc w:val="left"/>
      <w:pPr>
        <w:ind w:left="3228" w:hanging="360"/>
      </w:pPr>
    </w:lvl>
    <w:lvl w:ilvl="4" w:tplc="200A0019" w:tentative="1">
      <w:start w:val="1"/>
      <w:numFmt w:val="lowerLetter"/>
      <w:lvlText w:val="%5."/>
      <w:lvlJc w:val="left"/>
      <w:pPr>
        <w:ind w:left="3948" w:hanging="360"/>
      </w:pPr>
    </w:lvl>
    <w:lvl w:ilvl="5" w:tplc="200A001B" w:tentative="1">
      <w:start w:val="1"/>
      <w:numFmt w:val="lowerRoman"/>
      <w:lvlText w:val="%6."/>
      <w:lvlJc w:val="right"/>
      <w:pPr>
        <w:ind w:left="4668" w:hanging="180"/>
      </w:pPr>
    </w:lvl>
    <w:lvl w:ilvl="6" w:tplc="200A000F" w:tentative="1">
      <w:start w:val="1"/>
      <w:numFmt w:val="decimal"/>
      <w:lvlText w:val="%7."/>
      <w:lvlJc w:val="left"/>
      <w:pPr>
        <w:ind w:left="5388" w:hanging="360"/>
      </w:pPr>
    </w:lvl>
    <w:lvl w:ilvl="7" w:tplc="200A0019" w:tentative="1">
      <w:start w:val="1"/>
      <w:numFmt w:val="lowerLetter"/>
      <w:lvlText w:val="%8."/>
      <w:lvlJc w:val="left"/>
      <w:pPr>
        <w:ind w:left="6108" w:hanging="360"/>
      </w:pPr>
    </w:lvl>
    <w:lvl w:ilvl="8" w:tplc="20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7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3CE"/>
    <w:rsid w:val="000022E8"/>
    <w:rsid w:val="00002ED7"/>
    <w:rsid w:val="000069B4"/>
    <w:rsid w:val="00016318"/>
    <w:rsid w:val="000315B1"/>
    <w:rsid w:val="00051187"/>
    <w:rsid w:val="000736CD"/>
    <w:rsid w:val="000931BB"/>
    <w:rsid w:val="000E394B"/>
    <w:rsid w:val="000F647F"/>
    <w:rsid w:val="00111364"/>
    <w:rsid w:val="00122B6A"/>
    <w:rsid w:val="001262A8"/>
    <w:rsid w:val="00166C6C"/>
    <w:rsid w:val="001C4CD2"/>
    <w:rsid w:val="001F0A0B"/>
    <w:rsid w:val="001F25E0"/>
    <w:rsid w:val="002049FC"/>
    <w:rsid w:val="0021294E"/>
    <w:rsid w:val="00220B29"/>
    <w:rsid w:val="0024409D"/>
    <w:rsid w:val="00291EEB"/>
    <w:rsid w:val="002B61C9"/>
    <w:rsid w:val="002F26C3"/>
    <w:rsid w:val="0030113C"/>
    <w:rsid w:val="003143CE"/>
    <w:rsid w:val="003338BB"/>
    <w:rsid w:val="00342A87"/>
    <w:rsid w:val="00351EF6"/>
    <w:rsid w:val="00352715"/>
    <w:rsid w:val="003557F9"/>
    <w:rsid w:val="003B7CEE"/>
    <w:rsid w:val="003D4D12"/>
    <w:rsid w:val="003F3201"/>
    <w:rsid w:val="00411F0B"/>
    <w:rsid w:val="00422268"/>
    <w:rsid w:val="00440CB7"/>
    <w:rsid w:val="00472AAC"/>
    <w:rsid w:val="00485588"/>
    <w:rsid w:val="004A75CF"/>
    <w:rsid w:val="004B37CE"/>
    <w:rsid w:val="004B4F95"/>
    <w:rsid w:val="004F1A99"/>
    <w:rsid w:val="004F406A"/>
    <w:rsid w:val="004F48E9"/>
    <w:rsid w:val="00501B7F"/>
    <w:rsid w:val="0054315B"/>
    <w:rsid w:val="00562968"/>
    <w:rsid w:val="00595A61"/>
    <w:rsid w:val="005A4125"/>
    <w:rsid w:val="005D20C0"/>
    <w:rsid w:val="005E10AB"/>
    <w:rsid w:val="005F41EA"/>
    <w:rsid w:val="006117D3"/>
    <w:rsid w:val="006222C1"/>
    <w:rsid w:val="00630D07"/>
    <w:rsid w:val="0068462F"/>
    <w:rsid w:val="00684AE1"/>
    <w:rsid w:val="00686CE5"/>
    <w:rsid w:val="0069005C"/>
    <w:rsid w:val="006913C5"/>
    <w:rsid w:val="006A0A44"/>
    <w:rsid w:val="006A718C"/>
    <w:rsid w:val="006D1B36"/>
    <w:rsid w:val="006D694F"/>
    <w:rsid w:val="006D69DB"/>
    <w:rsid w:val="006E17C1"/>
    <w:rsid w:val="00721A89"/>
    <w:rsid w:val="00722E01"/>
    <w:rsid w:val="00734FF5"/>
    <w:rsid w:val="0075297F"/>
    <w:rsid w:val="00753658"/>
    <w:rsid w:val="00761F56"/>
    <w:rsid w:val="0077643D"/>
    <w:rsid w:val="00784D31"/>
    <w:rsid w:val="007B2D68"/>
    <w:rsid w:val="007B47E4"/>
    <w:rsid w:val="007C1A01"/>
    <w:rsid w:val="007D2A90"/>
    <w:rsid w:val="007F7620"/>
    <w:rsid w:val="008105FB"/>
    <w:rsid w:val="008135FE"/>
    <w:rsid w:val="008265FB"/>
    <w:rsid w:val="0083104B"/>
    <w:rsid w:val="00850D7E"/>
    <w:rsid w:val="00852042"/>
    <w:rsid w:val="00875BC5"/>
    <w:rsid w:val="00880472"/>
    <w:rsid w:val="00883918"/>
    <w:rsid w:val="008D1D41"/>
    <w:rsid w:val="008D35DE"/>
    <w:rsid w:val="00901AC2"/>
    <w:rsid w:val="00906772"/>
    <w:rsid w:val="0092062C"/>
    <w:rsid w:val="009237D7"/>
    <w:rsid w:val="009518B8"/>
    <w:rsid w:val="009B76CB"/>
    <w:rsid w:val="009B7CFA"/>
    <w:rsid w:val="009C6274"/>
    <w:rsid w:val="009D1345"/>
    <w:rsid w:val="009D1BCE"/>
    <w:rsid w:val="009D5293"/>
    <w:rsid w:val="009D57D8"/>
    <w:rsid w:val="00A463C8"/>
    <w:rsid w:val="00A60AD3"/>
    <w:rsid w:val="00AA152D"/>
    <w:rsid w:val="00AA1AD6"/>
    <w:rsid w:val="00AB3796"/>
    <w:rsid w:val="00AC1BD7"/>
    <w:rsid w:val="00B10920"/>
    <w:rsid w:val="00B26CCD"/>
    <w:rsid w:val="00B41FF5"/>
    <w:rsid w:val="00B43765"/>
    <w:rsid w:val="00B540CE"/>
    <w:rsid w:val="00B664D9"/>
    <w:rsid w:val="00B67CB3"/>
    <w:rsid w:val="00B7100C"/>
    <w:rsid w:val="00B77B45"/>
    <w:rsid w:val="00BA3816"/>
    <w:rsid w:val="00BB04F1"/>
    <w:rsid w:val="00BB6693"/>
    <w:rsid w:val="00BD2ECC"/>
    <w:rsid w:val="00BE6B3F"/>
    <w:rsid w:val="00C12D57"/>
    <w:rsid w:val="00C2055A"/>
    <w:rsid w:val="00C23A8F"/>
    <w:rsid w:val="00C52381"/>
    <w:rsid w:val="00C53E52"/>
    <w:rsid w:val="00C637BA"/>
    <w:rsid w:val="00C70ABC"/>
    <w:rsid w:val="00CF2124"/>
    <w:rsid w:val="00D30382"/>
    <w:rsid w:val="00D30669"/>
    <w:rsid w:val="00D3605F"/>
    <w:rsid w:val="00D64197"/>
    <w:rsid w:val="00D91C89"/>
    <w:rsid w:val="00DA147A"/>
    <w:rsid w:val="00DA4424"/>
    <w:rsid w:val="00DB1D51"/>
    <w:rsid w:val="00DE0A29"/>
    <w:rsid w:val="00DE37DC"/>
    <w:rsid w:val="00DE6925"/>
    <w:rsid w:val="00DF3848"/>
    <w:rsid w:val="00E30D1C"/>
    <w:rsid w:val="00E3433D"/>
    <w:rsid w:val="00E41C4D"/>
    <w:rsid w:val="00E55712"/>
    <w:rsid w:val="00E6371A"/>
    <w:rsid w:val="00E70279"/>
    <w:rsid w:val="00E7454D"/>
    <w:rsid w:val="00EC71A1"/>
    <w:rsid w:val="00F125F6"/>
    <w:rsid w:val="00F148B7"/>
    <w:rsid w:val="00F454F0"/>
    <w:rsid w:val="00F63CE7"/>
    <w:rsid w:val="00F72EE8"/>
    <w:rsid w:val="00F7442B"/>
    <w:rsid w:val="00FA13EC"/>
    <w:rsid w:val="00FD5342"/>
    <w:rsid w:val="00FD7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1EA40B"/>
  <w15:docId w15:val="{ED4B3EB6-294F-4A34-BCB1-EC7E2D165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B43765"/>
    <w:pPr>
      <w:spacing w:after="0" w:line="360" w:lineRule="auto"/>
      <w:jc w:val="both"/>
      <w:outlineLvl w:val="0"/>
    </w:pPr>
    <w:rPr>
      <w:rFonts w:ascii="Times New Roman" w:eastAsia="Cambria" w:hAnsi="Times New Roman" w:cs="Times New Roman"/>
      <w:b/>
      <w:color w:val="000000"/>
      <w:sz w:val="32"/>
      <w:szCs w:val="32"/>
      <w:lang w:val="es-MX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53658"/>
    <w:pPr>
      <w:spacing w:line="360" w:lineRule="auto"/>
      <w:jc w:val="both"/>
      <w:outlineLvl w:val="1"/>
    </w:pPr>
    <w:rPr>
      <w:rFonts w:ascii="Times New Roman" w:hAnsi="Times New Roman" w:cs="Times New Roman"/>
      <w:b/>
      <w:sz w:val="28"/>
      <w:szCs w:val="24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43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43CE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3143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43CE"/>
    <w:rPr>
      <w:lang w:val="en-US"/>
    </w:rPr>
  </w:style>
  <w:style w:type="character" w:customStyle="1" w:styleId="Ttulo1Car">
    <w:name w:val="Título 1 Car"/>
    <w:basedOn w:val="Fuentedeprrafopredeter"/>
    <w:link w:val="Ttulo1"/>
    <w:uiPriority w:val="9"/>
    <w:rsid w:val="00B43765"/>
    <w:rPr>
      <w:rFonts w:ascii="Times New Roman" w:eastAsia="Cambria" w:hAnsi="Times New Roman" w:cs="Times New Roman"/>
      <w:b/>
      <w:color w:val="000000"/>
      <w:sz w:val="32"/>
      <w:szCs w:val="32"/>
      <w:lang w:eastAsia="es-ES"/>
    </w:rPr>
  </w:style>
  <w:style w:type="paragraph" w:styleId="Bibliografa">
    <w:name w:val="Bibliography"/>
    <w:basedOn w:val="Normal"/>
    <w:next w:val="Normal"/>
    <w:uiPriority w:val="37"/>
    <w:unhideWhenUsed/>
    <w:rsid w:val="00C70ABC"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0F647F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0F647F"/>
    <w:rPr>
      <w:rFonts w:ascii="Consolas" w:hAnsi="Consolas" w:cs="Consolas"/>
      <w:sz w:val="20"/>
      <w:szCs w:val="20"/>
      <w:lang w:val="en-US"/>
    </w:rPr>
  </w:style>
  <w:style w:type="character" w:styleId="Hipervnculo">
    <w:name w:val="Hyperlink"/>
    <w:basedOn w:val="Fuentedeprrafopredeter"/>
    <w:uiPriority w:val="99"/>
    <w:unhideWhenUsed/>
    <w:rsid w:val="006D1B36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3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3765"/>
    <w:rPr>
      <w:rFonts w:ascii="Tahoma" w:hAnsi="Tahoma" w:cs="Tahoma"/>
      <w:sz w:val="16"/>
      <w:szCs w:val="16"/>
      <w:lang w:val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BB669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B669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B6693"/>
    <w:rPr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B669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B6693"/>
    <w:rPr>
      <w:b/>
      <w:bCs/>
      <w:sz w:val="20"/>
      <w:szCs w:val="20"/>
      <w:lang w:val="en-US"/>
    </w:rPr>
  </w:style>
  <w:style w:type="paragraph" w:styleId="Prrafodelista">
    <w:name w:val="List Paragraph"/>
    <w:basedOn w:val="Normal"/>
    <w:uiPriority w:val="34"/>
    <w:qFormat/>
    <w:rsid w:val="00B41FF5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753658"/>
    <w:rPr>
      <w:rFonts w:ascii="Times New Roman" w:hAnsi="Times New Roman" w:cs="Times New Roman"/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rcook91@hotmail.com" TargetMode="External"/><Relationship Id="rId13" Type="http://schemas.openxmlformats.org/officeDocument/2006/relationships/chart" Target="charts/chart4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utnc.edu.mx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hyperlink" Target="http://www.ceneval.edu.mx" TargetMode="External"/><Relationship Id="rId10" Type="http://schemas.openxmlformats.org/officeDocument/2006/relationships/chart" Target="charts/chart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aul_uranga_cruz@hotmail.com" TargetMode="External"/><Relationship Id="rId14" Type="http://schemas.openxmlformats.org/officeDocument/2006/relationships/chart" Target="charts/chart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TNC\Desktop\INVESTIGACION%202016\Linea%20de%20Investigacion%20UTNC%202016\Reporte%20Estadistica.xlsx" TargetMode="Externa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chartUserShapes" Target="../drawings/drawing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TNC\Desktop\INVESTIGACION%202016\Linea%20de%20Investigacion%20UTNC%202016\Reporte%20Estadistica.xlsx" TargetMode="Externa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chartUserShapes" Target="../drawings/drawing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TNC\Desktop\INVESTIGACION%202016\Linea%20de%20Investigacion%20UTNC%202016\Reporte%20Estadistica.xlsx" TargetMode="Externa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chartUserShapes" Target="../drawings/drawing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TNC\Desktop\INVESTIGACION%202016\Linea%20de%20Investigacion%20UTNC%202016\Reporte%20Estadistica.xlsx" TargetMode="External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chartUserShapes" Target="../drawings/drawing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92D050"/>
            </a:solidFill>
            <a:ln w="28575">
              <a:solidFill>
                <a:srgbClr val="D2A000"/>
              </a:solidFill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41C369"/>
              </a:solidFill>
              <a:ln w="28575">
                <a:solidFill>
                  <a:srgbClr val="D2A000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B6DA-4CE5-8AF3-0A33B6625E98}"/>
              </c:ext>
            </c:extLst>
          </c:dPt>
          <c:dPt>
            <c:idx val="1"/>
            <c:invertIfNegative val="0"/>
            <c:bubble3D val="0"/>
            <c:spPr>
              <a:solidFill>
                <a:srgbClr val="41C369"/>
              </a:solidFill>
              <a:ln w="28575">
                <a:solidFill>
                  <a:srgbClr val="D2A000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B6DA-4CE5-8AF3-0A33B6625E98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37.5%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6DA-4CE5-8AF3-0A33B6625E98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50%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6DA-4CE5-8AF3-0A33B6625E98}"/>
                </c:ext>
              </c:extLst>
            </c:dLbl>
            <c:dLbl>
              <c:idx val="2"/>
              <c:tx>
                <c:rich>
                  <a:bodyPr rot="0" spcFirstLastPara="1" vertOverflow="ellipsis" horzOverflow="clip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200" b="1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7.5%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2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MX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4-B6DA-4CE5-8AF3-0A33B6625E98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5%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6DA-4CE5-8AF3-0A33B6625E9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Graficas!$B$6:$B$9</c:f>
              <c:strCache>
                <c:ptCount val="4"/>
                <c:pt idx="0">
                  <c:v>En el pizarrón (interactuar maestro-alumno)</c:v>
                </c:pt>
                <c:pt idx="1">
                  <c:v>En el laboratorio de ciencias básicas (software)</c:v>
                </c:pt>
                <c:pt idx="2">
                  <c:v>Con tareas de ejercicios (prácticas en cuaderno)</c:v>
                </c:pt>
                <c:pt idx="3">
                  <c:v>Con exposiciones</c:v>
                </c:pt>
              </c:strCache>
            </c:strRef>
          </c:cat>
          <c:val>
            <c:numRef>
              <c:f>Graficas!$C$6:$C$9</c:f>
              <c:numCache>
                <c:formatCode>General</c:formatCode>
                <c:ptCount val="4"/>
                <c:pt idx="0">
                  <c:v>15</c:v>
                </c:pt>
                <c:pt idx="1">
                  <c:v>20</c:v>
                </c:pt>
                <c:pt idx="2">
                  <c:v>3</c:v>
                </c:pt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B6DA-4CE5-8AF3-0A33B6625E98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83753720"/>
        <c:axId val="383757640"/>
      </c:barChart>
      <c:catAx>
        <c:axId val="3837537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383757640"/>
        <c:crosses val="autoZero"/>
        <c:auto val="1"/>
        <c:lblAlgn val="ctr"/>
        <c:lblOffset val="100"/>
        <c:noMultiLvlLbl val="0"/>
      </c:catAx>
      <c:valAx>
        <c:axId val="383757640"/>
        <c:scaling>
          <c:orientation val="minMax"/>
          <c:max val="4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383753720"/>
        <c:crosses val="autoZero"/>
        <c:crossBetween val="between"/>
      </c:valAx>
      <c:spPr>
        <a:noFill/>
        <a:ln w="19050">
          <a:solidFill>
            <a:schemeClr val="accent6">
              <a:lumMod val="60000"/>
              <a:lumOff val="40000"/>
            </a:schemeClr>
          </a:solidFill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accent6">
          <a:lumMod val="50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  <c:userShapes r:id="rId4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41C369"/>
            </a:solidFill>
            <a:ln w="28575">
              <a:solidFill>
                <a:srgbClr val="D2A000"/>
              </a:solidFill>
            </a:ln>
            <a:effectLst/>
          </c:spPr>
          <c:invertIfNegative val="0"/>
          <c:dLbls>
            <c:dLbl>
              <c:idx val="0"/>
              <c:layout>
                <c:manualLayout>
                  <c:x val="0"/>
                  <c:y val="2.0576131687242798E-2"/>
                </c:manualLayout>
              </c:layout>
              <c:tx>
                <c:rich>
                  <a:bodyPr/>
                  <a:lstStyle/>
                  <a:p>
                    <a:fld id="{C170881A-CD09-441F-84DD-70A146B71093}" type="CELLRANGE">
                      <a:rPr lang="en-US"/>
                      <a:pPr/>
                      <a:t>[CELLRANGE]</a:t>
                    </a:fld>
                    <a:r>
                      <a:rPr lang="en-US"/>
                      <a:t>%</a:t>
                    </a:r>
                    <a:r>
                      <a:rPr lang="en-US" baseline="0"/>
                      <a:t> 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0-4CF5-4A3F-9AF0-87F07D48B5B9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9EE135D6-78DE-440B-8976-7C55D253F0EA}" type="CELLRANGE">
                      <a:rPr lang="en-US"/>
                      <a:pPr/>
                      <a:t>[CELLRANGE]</a:t>
                    </a:fld>
                    <a:r>
                      <a:rPr lang="en-US"/>
                      <a:t>%</a:t>
                    </a:r>
                    <a:r>
                      <a:rPr lang="en-US" baseline="0"/>
                      <a:t> 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1-4CF5-4A3F-9AF0-87F07D48B5B9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CF5-4A3F-9AF0-87F07D48B5B9}"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DataLabelsRange val="1"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Graficas!$B$21:$B$23</c:f>
              <c:strCache>
                <c:ptCount val="3"/>
                <c:pt idx="0">
                  <c:v>Si</c:v>
                </c:pt>
                <c:pt idx="1">
                  <c:v>No</c:v>
                </c:pt>
                <c:pt idx="2">
                  <c:v>No entiendo</c:v>
                </c:pt>
              </c:strCache>
            </c:strRef>
          </c:cat>
          <c:val>
            <c:numRef>
              <c:f>Graficas!$C$21:$C$23</c:f>
              <c:numCache>
                <c:formatCode>General</c:formatCode>
                <c:ptCount val="3"/>
                <c:pt idx="0">
                  <c:v>20</c:v>
                </c:pt>
                <c:pt idx="1">
                  <c:v>20</c:v>
                </c:pt>
              </c:numCache>
            </c:numRef>
          </c:val>
          <c:extLst>
            <c:ext xmlns:c15="http://schemas.microsoft.com/office/drawing/2012/chart" uri="{02D57815-91ED-43cb-92C2-25804820EDAC}">
              <c15:datalabelsRange>
                <c15:f>Graficas!$D$21:$D$22</c15:f>
                <c15:dlblRangeCache>
                  <c:ptCount val="2"/>
                  <c:pt idx="0">
                    <c:v>50</c:v>
                  </c:pt>
                  <c:pt idx="1">
                    <c:v>50</c:v>
                  </c:pt>
                </c15:dlblRangeCache>
              </c15:datalabelsRange>
            </c:ext>
            <c:ext xmlns:c16="http://schemas.microsoft.com/office/drawing/2014/chart" uri="{C3380CC4-5D6E-409C-BE32-E72D297353CC}">
              <c16:uniqueId val="{00000003-4CF5-4A3F-9AF0-87F07D48B5B9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83754896"/>
        <c:axId val="383758032"/>
      </c:barChart>
      <c:catAx>
        <c:axId val="3837548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383758032"/>
        <c:crosses val="autoZero"/>
        <c:auto val="1"/>
        <c:lblAlgn val="ctr"/>
        <c:lblOffset val="100"/>
        <c:noMultiLvlLbl val="0"/>
      </c:catAx>
      <c:valAx>
        <c:axId val="3837580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383754896"/>
        <c:crosses val="autoZero"/>
        <c:crossBetween val="between"/>
      </c:valAx>
      <c:spPr>
        <a:noFill/>
        <a:ln w="19050">
          <a:solidFill>
            <a:schemeClr val="accent6">
              <a:lumMod val="50000"/>
            </a:schemeClr>
          </a:solidFill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  <c:userShapes r:id="rId4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41C369"/>
            </a:solidFill>
            <a:ln w="28575">
              <a:solidFill>
                <a:srgbClr val="D2A000"/>
              </a:solidFill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12.5%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9D2-49D3-823B-EE3CB20F9D31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75%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9D2-49D3-823B-EE3CB20F9D31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12.5%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9D2-49D3-823B-EE3CB20F9D3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Graficas!$B$36:$B$38</c:f>
              <c:strCache>
                <c:ptCount val="3"/>
                <c:pt idx="0">
                  <c:v>No creo que mejore</c:v>
                </c:pt>
                <c:pt idx="1">
                  <c:v>Progresare considerablemente</c:v>
                </c:pt>
                <c:pt idx="2">
                  <c:v>Seguiré igual</c:v>
                </c:pt>
              </c:strCache>
            </c:strRef>
          </c:cat>
          <c:val>
            <c:numRef>
              <c:f>Graficas!$C$36:$C$38</c:f>
              <c:numCache>
                <c:formatCode>General</c:formatCode>
                <c:ptCount val="3"/>
                <c:pt idx="0">
                  <c:v>5</c:v>
                </c:pt>
                <c:pt idx="1">
                  <c:v>30</c:v>
                </c:pt>
                <c:pt idx="2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F9D2-49D3-823B-EE3CB20F9D31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83754504"/>
        <c:axId val="383755288"/>
      </c:barChart>
      <c:catAx>
        <c:axId val="3837545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383755288"/>
        <c:crosses val="autoZero"/>
        <c:auto val="1"/>
        <c:lblAlgn val="ctr"/>
        <c:lblOffset val="100"/>
        <c:noMultiLvlLbl val="0"/>
      </c:catAx>
      <c:valAx>
        <c:axId val="383755288"/>
        <c:scaling>
          <c:orientation val="minMax"/>
          <c:max val="4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383754504"/>
        <c:crosses val="autoZero"/>
        <c:crossBetween val="between"/>
      </c:valAx>
      <c:spPr>
        <a:noFill/>
        <a:ln w="19050">
          <a:solidFill>
            <a:schemeClr val="accent6">
              <a:lumMod val="50000"/>
            </a:schemeClr>
          </a:solidFill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  <c:userShapes r:id="rId4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41C369"/>
            </a:solidFill>
            <a:ln w="28575">
              <a:solidFill>
                <a:srgbClr val="D2A000"/>
              </a:solidFill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15%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BAA-4D98-BB23-D6D1311CF99F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72.5%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BAA-4D98-BB23-D6D1311CF99F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12.5%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BAA-4D98-BB23-D6D1311CF99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Graficas!$B$50:$B$52</c:f>
              <c:strCache>
                <c:ptCount val="3"/>
                <c:pt idx="0">
                  <c:v>No</c:v>
                </c:pt>
                <c:pt idx="1">
                  <c:v>Si</c:v>
                </c:pt>
                <c:pt idx="2">
                  <c:v>Sera igual</c:v>
                </c:pt>
              </c:strCache>
            </c:strRef>
          </c:cat>
          <c:val>
            <c:numRef>
              <c:f>Graficas!$C$50:$C$52</c:f>
              <c:numCache>
                <c:formatCode>General</c:formatCode>
                <c:ptCount val="3"/>
                <c:pt idx="0">
                  <c:v>6</c:v>
                </c:pt>
                <c:pt idx="1">
                  <c:v>29</c:v>
                </c:pt>
                <c:pt idx="2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BAA-4D98-BB23-D6D1311CF99F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83756072"/>
        <c:axId val="379044104"/>
      </c:barChart>
      <c:catAx>
        <c:axId val="3837560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379044104"/>
        <c:crosses val="autoZero"/>
        <c:auto val="1"/>
        <c:lblAlgn val="ctr"/>
        <c:lblOffset val="100"/>
        <c:noMultiLvlLbl val="0"/>
      </c:catAx>
      <c:valAx>
        <c:axId val="379044104"/>
        <c:scaling>
          <c:orientation val="minMax"/>
          <c:max val="4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383756072"/>
        <c:crosses val="autoZero"/>
        <c:crossBetween val="between"/>
      </c:valAx>
      <c:spPr>
        <a:noFill/>
        <a:ln w="19050">
          <a:solidFill>
            <a:schemeClr val="accent6">
              <a:lumMod val="60000"/>
              <a:lumOff val="40000"/>
            </a:schemeClr>
          </a:solidFill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  <c:userShapes r:id="rId4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2759405074365702E-2"/>
          <c:y val="0.40594925634295714"/>
          <c:w val="0.8866850393700787"/>
          <c:h val="0.46087124526100914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41C369"/>
            </a:solidFill>
            <a:ln w="28575">
              <a:solidFill>
                <a:srgbClr val="D2A000"/>
              </a:solidFill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92.5%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27C-464C-8840-60B851358EE7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7.5%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27C-464C-8840-60B851358EE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Graficas!$B$64:$B$65</c:f>
              <c:strCache>
                <c:ptCount val="2"/>
                <c:pt idx="0">
                  <c:v>Si</c:v>
                </c:pt>
                <c:pt idx="1">
                  <c:v>No</c:v>
                </c:pt>
              </c:strCache>
            </c:strRef>
          </c:cat>
          <c:val>
            <c:numRef>
              <c:f>Graficas!$C$64:$C$65</c:f>
              <c:numCache>
                <c:formatCode>General</c:formatCode>
                <c:ptCount val="2"/>
                <c:pt idx="0">
                  <c:v>37</c:v>
                </c:pt>
                <c:pt idx="1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27C-464C-8840-60B851358EE7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79045672"/>
        <c:axId val="379046064"/>
      </c:barChart>
      <c:catAx>
        <c:axId val="3790456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379046064"/>
        <c:crosses val="autoZero"/>
        <c:auto val="1"/>
        <c:lblAlgn val="ctr"/>
        <c:lblOffset val="100"/>
        <c:noMultiLvlLbl val="0"/>
      </c:catAx>
      <c:valAx>
        <c:axId val="379046064"/>
        <c:scaling>
          <c:orientation val="minMax"/>
          <c:max val="4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379045672"/>
        <c:crosses val="autoZero"/>
        <c:crossBetween val="between"/>
      </c:valAx>
      <c:spPr>
        <a:noFill/>
        <a:ln w="19050">
          <a:solidFill>
            <a:schemeClr val="accent6">
              <a:lumMod val="60000"/>
              <a:lumOff val="40000"/>
            </a:schemeClr>
          </a:solidFill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rawings/_rels/drawing2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rawings/_rels/drawing3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rawings/_rels/drawing4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rawings/_rels/drawing5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0.02153</cdr:x>
      <cdr:y>0.01157</cdr:y>
    </cdr:from>
    <cdr:to>
      <cdr:x>0.1056</cdr:x>
      <cdr:y>0.15255</cdr:y>
    </cdr:to>
    <cdr:pic>
      <cdr:nvPicPr>
        <cdr:cNvPr id="2" name="Picture 2" descr="C:\Users\UTNC\Pictures\LOGOTIPO UTNC NUEVO.jpg"/>
        <cdr:cNvPicPr/>
      </cdr:nvPicPr>
      <cdr:blipFill>
        <a:blip xmlns:a="http://schemas.openxmlformats.org/drawingml/2006/main" xmlns:r="http://schemas.openxmlformats.org/officeDocument/2006/relationships" r:embed="rId1">
          <a:extLst>
            <a:ext uri="{28A0092B-C50C-407E-A947-70E740481C1C}">
              <a14:useLocalDpi xmlns:a14="http://schemas.microsoft.com/office/drawing/2010/main" val="0"/>
            </a:ext>
          </a:extLst>
        </a:blip>
        <a:srcRect xmlns:a="http://schemas.openxmlformats.org/drawingml/2006/main"/>
        <a:stretch xmlns:a="http://schemas.openxmlformats.org/drawingml/2006/main">
          <a:fillRect/>
        </a:stretch>
      </cdr:blipFill>
      <cdr:spPr bwMode="auto">
        <a:xfrm xmlns:a="http://schemas.openxmlformats.org/drawingml/2006/main">
          <a:off x="98436" y="32180"/>
          <a:ext cx="384368" cy="39210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/>
      </cdr:spPr>
    </cdr:pic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0.02986</cdr:x>
      <cdr:y>0.01646</cdr:y>
    </cdr:from>
    <cdr:to>
      <cdr:x>0.11458</cdr:x>
      <cdr:y>0.12654</cdr:y>
    </cdr:to>
    <cdr:pic>
      <cdr:nvPicPr>
        <cdr:cNvPr id="2" name="Picture 2" descr="C:\Users\UTNC\Pictures\LOGOTIPO UTNC NUEVO.jpg"/>
        <cdr:cNvPicPr/>
      </cdr:nvPicPr>
      <cdr:blipFill>
        <a:blip xmlns:a="http://schemas.openxmlformats.org/drawingml/2006/main" xmlns:r="http://schemas.openxmlformats.org/officeDocument/2006/relationships" r:embed="rId1">
          <a:extLst>
            <a:ext uri="{28A0092B-C50C-407E-A947-70E740481C1C}">
              <a14:useLocalDpi xmlns:a14="http://schemas.microsoft.com/office/drawing/2010/main" val="0"/>
            </a:ext>
          </a:extLst>
        </a:blip>
        <a:srcRect xmlns:a="http://schemas.openxmlformats.org/drawingml/2006/main"/>
        <a:stretch xmlns:a="http://schemas.openxmlformats.org/drawingml/2006/main">
          <a:fillRect/>
        </a:stretch>
      </cdr:blipFill>
      <cdr:spPr bwMode="auto">
        <a:xfrm xmlns:a="http://schemas.openxmlformats.org/drawingml/2006/main">
          <a:off x="136525" y="50800"/>
          <a:ext cx="387350" cy="339724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/>
      </cdr:spPr>
    </cdr:pic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0.01111</cdr:x>
      <cdr:y>0.01852</cdr:y>
    </cdr:from>
    <cdr:to>
      <cdr:x>0.09375</cdr:x>
      <cdr:y>0.13368</cdr:y>
    </cdr:to>
    <cdr:pic>
      <cdr:nvPicPr>
        <cdr:cNvPr id="2" name="Picture 2" descr="C:\Users\UTNC\Pictures\LOGOTIPO UTNC NUEVO.jpg"/>
        <cdr:cNvPicPr/>
      </cdr:nvPicPr>
      <cdr:blipFill>
        <a:blip xmlns:a="http://schemas.openxmlformats.org/drawingml/2006/main" xmlns:r="http://schemas.openxmlformats.org/officeDocument/2006/relationships" r:embed="rId1">
          <a:extLst>
            <a:ext uri="{28A0092B-C50C-407E-A947-70E740481C1C}">
              <a14:useLocalDpi xmlns:a14="http://schemas.microsoft.com/office/drawing/2010/main" val="0"/>
            </a:ext>
          </a:extLst>
        </a:blip>
        <a:srcRect xmlns:a="http://schemas.openxmlformats.org/drawingml/2006/main"/>
        <a:stretch xmlns:a="http://schemas.openxmlformats.org/drawingml/2006/main">
          <a:fillRect/>
        </a:stretch>
      </cdr:blipFill>
      <cdr:spPr bwMode="auto">
        <a:xfrm xmlns:a="http://schemas.openxmlformats.org/drawingml/2006/main">
          <a:off x="50800" y="50800"/>
          <a:ext cx="377825" cy="31591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/>
      </cdr:spPr>
    </cdr:pic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0.02361</cdr:x>
      <cdr:y>0.02199</cdr:y>
    </cdr:from>
    <cdr:to>
      <cdr:x>0.10417</cdr:x>
      <cdr:y>0.14757</cdr:y>
    </cdr:to>
    <cdr:pic>
      <cdr:nvPicPr>
        <cdr:cNvPr id="3" name="Picture 2" descr="C:\Users\UTNC\Pictures\LOGOTIPO UTNC NUEVO.jpg"/>
        <cdr:cNvPicPr/>
      </cdr:nvPicPr>
      <cdr:blipFill>
        <a:blip xmlns:a="http://schemas.openxmlformats.org/drawingml/2006/main" xmlns:r="http://schemas.openxmlformats.org/officeDocument/2006/relationships" r:embed="rId1">
          <a:extLst>
            <a:ext uri="{28A0092B-C50C-407E-A947-70E740481C1C}">
              <a14:useLocalDpi xmlns:a14="http://schemas.microsoft.com/office/drawing/2010/main" val="0"/>
            </a:ext>
          </a:extLst>
        </a:blip>
        <a:srcRect xmlns:a="http://schemas.openxmlformats.org/drawingml/2006/main"/>
        <a:stretch xmlns:a="http://schemas.openxmlformats.org/drawingml/2006/main">
          <a:fillRect/>
        </a:stretch>
      </cdr:blipFill>
      <cdr:spPr bwMode="auto">
        <a:xfrm xmlns:a="http://schemas.openxmlformats.org/drawingml/2006/main">
          <a:off x="107950" y="60325"/>
          <a:ext cx="368300" cy="344488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/>
      </cdr:spPr>
    </cdr:pic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0.01111</cdr:x>
      <cdr:y>0.01852</cdr:y>
    </cdr:from>
    <cdr:to>
      <cdr:x>0.08854</cdr:x>
      <cdr:y>0.13368</cdr:y>
    </cdr:to>
    <cdr:pic>
      <cdr:nvPicPr>
        <cdr:cNvPr id="2" name="Picture 2" descr="C:\Users\UTNC\Pictures\LOGOTIPO UTNC NUEVO.jpg"/>
        <cdr:cNvPicPr/>
      </cdr:nvPicPr>
      <cdr:blipFill>
        <a:blip xmlns:a="http://schemas.openxmlformats.org/drawingml/2006/main" xmlns:r="http://schemas.openxmlformats.org/officeDocument/2006/relationships" r:embed="rId1">
          <a:extLst>
            <a:ext uri="{28A0092B-C50C-407E-A947-70E740481C1C}">
              <a14:useLocalDpi xmlns:a14="http://schemas.microsoft.com/office/drawing/2010/main" val="0"/>
            </a:ext>
          </a:extLst>
        </a:blip>
        <a:srcRect xmlns:a="http://schemas.openxmlformats.org/drawingml/2006/main"/>
        <a:stretch xmlns:a="http://schemas.openxmlformats.org/drawingml/2006/main">
          <a:fillRect/>
        </a:stretch>
      </cdr:blipFill>
      <cdr:spPr bwMode="auto">
        <a:xfrm xmlns:a="http://schemas.openxmlformats.org/drawingml/2006/main">
          <a:off x="50799" y="50800"/>
          <a:ext cx="354013" cy="31591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/>
      </cdr:spPr>
    </cdr:pic>
  </cdr:relSizeAnchor>
</c:userShape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mar08</b:Tag>
    <b:SourceType>Book</b:SourceType>
    <b:Guid>{EB0C6FB6-9B27-48CB-8FF3-B3B6D1D121FC}</b:Guid>
    <b:LCID>es-MX</b:LCID>
    <b:Author>
      <b:Author>
        <b:NameList>
          <b:Person>
            <b:Last>margarita</b:Last>
            <b:First>pansza</b:First>
          </b:Person>
        </b:NameList>
      </b:Author>
    </b:Author>
    <b:Title>El estudiante tecnicas de estudio y aprendizaje </b:Title>
    <b:Year>2008</b:Year>
    <b:Publisher>TRILLAS</b:Publisher>
    <b:RefOrder>5</b:RefOrder>
  </b:Source>
  <b:Source>
    <b:Tag>Dav17</b:Tag>
    <b:SourceType>Book</b:SourceType>
    <b:Guid>{C7D14E27-55CC-4035-A973-DD1CE75B932F}</b:Guid>
    <b:LCID>en-US</b:LCID>
    <b:Author>
      <b:Author>
        <b:NameList>
          <b:Person>
            <b:Last>Topping</b:Last>
            <b:First>David</b:First>
            <b:Middle>Duran - Keith</b:Middle>
          </b:Person>
        </b:NameList>
      </b:Author>
    </b:Author>
    <b:Title> Learning by teaching: Evidence-based strategies to enhance learning in the classroom</b:Title>
    <b:Year>2017</b:Year>
    <b:Publisher> London &amp; New York: Routledge.</b:Publisher>
    <b:RefOrder>6</b:RefOrder>
  </b:Source>
  <b:Source>
    <b:Tag>Jua06</b:Tag>
    <b:SourceType>Book</b:SourceType>
    <b:Guid>{00273995-33CB-4831-A82B-C943EBD0EAD3}</b:Guid>
    <b:LCID>es-MX</b:LCID>
    <b:Author>
      <b:Author>
        <b:NameList>
          <b:Person>
            <b:Last>pozo</b:Last>
            <b:First>Juan</b:First>
            <b:Middle>Ignacio</b:Middle>
          </b:Person>
        </b:NameList>
      </b:Author>
    </b:Author>
    <b:Title>Teorias cognitivas del aprendisaje </b:Title>
    <b:Year>2006</b:Year>
    <b:City>madrid </b:City>
    <b:Publisher>Morata</b:Publisher>
    <b:RefOrder>7</b:RefOrder>
  </b:Source>
  <b:Source>
    <b:Tag>Fri10</b:Tag>
    <b:SourceType>Book</b:SourceType>
    <b:Guid>{42D6B486-6019-4FC1-9F4F-48BC3617ED84}</b:Guid>
    <b:LCID>es-MX</b:LCID>
    <b:Author>
      <b:Author>
        <b:NameList>
          <b:Person>
            <b:Last>Rojas</b:Last>
            <b:First>Frida</b:First>
            <b:Middle>Díaz Barriga Arceo - Gerardo Hernandez</b:Middle>
          </b:Person>
        </b:NameList>
      </b:Author>
    </b:Author>
    <b:Title>Estrategias docentes para un aprendizaje significativo</b:Title>
    <b:Year> 2010</b:Year>
    <b:Publisher>McGraw-Hill</b:Publisher>
    <b:RefOrder>4</b:RefOrder>
  </b:Source>
  <b:Source>
    <b:Tag>Jos04</b:Tag>
    <b:SourceType>Book</b:SourceType>
    <b:Guid>{171EEE98-AD20-4D8D-85B2-6FD771B5A8A8}</b:Guid>
    <b:Author>
      <b:Author>
        <b:NameList>
          <b:Person>
            <b:Last>Carrasco</b:Last>
            <b:First>Jose</b:First>
            <b:Middle>Bernardo</b:Middle>
          </b:Person>
        </b:NameList>
      </b:Author>
    </b:Author>
    <b:Title>Estrategias de Aprendizaje Para Aprender Mas y Mejor</b:Title>
    <b:Year>2004</b:Year>
    <b:City>Madrid</b:City>
    <b:Publisher>Rialp</b:Publisher>
    <b:RefOrder>8</b:RefOrder>
  </b:Source>
  <b:Source>
    <b:Tag>Jos97</b:Tag>
    <b:SourceType>Book</b:SourceType>
    <b:Guid>{7102901F-EC55-4012-923C-09FE3406FA18}</b:Guid>
    <b:LCID>es-MX</b:LCID>
    <b:Author>
      <b:Author>
        <b:NameList>
          <b:Person>
            <b:Last>Carrasco</b:Last>
            <b:First>Jose</b:First>
            <b:Middle>Bernardo</b:Middle>
          </b:Person>
        </b:NameList>
      </b:Author>
    </b:Author>
    <b:Title>Hacia una Enseñanza Eficaz</b:Title>
    <b:Year>1997</b:Year>
    <b:City>Madrid</b:City>
    <b:Publisher>Rialp</b:Publisher>
    <b:RefOrder>9</b:RefOrder>
  </b:Source>
  <b:Source>
    <b:Tag>Moi16</b:Tag>
    <b:SourceType>Book</b:SourceType>
    <b:Guid>{AE4DAB26-1E06-41D5-848A-5BDE21DE3AAC}</b:Guid>
    <b:LCID>es-MX</b:LCID>
    <b:Author>
      <b:Author>
        <b:NameList>
          <b:Person>
            <b:Last>Huerta</b:Last>
            <b:First>Moises</b:First>
          </b:Person>
        </b:NameList>
      </b:Author>
    </b:Author>
    <b:Title>La Estrategia En el Aprendisaje , Una guia basica para profesores y estudiantes </b:Title>
    <b:Year>2016 </b:Year>
    <b:Publisher>NEISA </b:Publisher>
    <b:RefOrder>10</b:RefOrder>
  </b:Source>
  <b:Source>
    <b:Tag>Jes02</b:Tag>
    <b:SourceType>Book</b:SourceType>
    <b:Guid>{90E9954A-8B00-4B62-9F3C-A80A1F963012}</b:Guid>
    <b:LCID>es-MX</b:LCID>
    <b:Author>
      <b:Author>
        <b:NameList>
          <b:Person>
            <b:Last>Guerra</b:Last>
            <b:First>Jesus</b:First>
            <b:Middle>Amaya</b:Middle>
          </b:Person>
        </b:NameList>
      </b:Author>
    </b:Author>
    <b:Title>Estrategias de Aprendisaje para Universitarios , Un enfoque constructivista </b:Title>
    <b:Year>2002</b:Year>
    <b:Publisher>TRILLAS </b:Publisher>
    <b:RefOrder>11</b:RefOrder>
  </b:Source>
  <b:Source>
    <b:Tag>PIM12</b:Tag>
    <b:SourceType>Book</b:SourceType>
    <b:Guid>{B967E0B4-D9D1-4A56-BACB-53CBC1ED0471}</b:Guid>
    <b:LCID>es-MX</b:LCID>
    <b:Author>
      <b:Author>
        <b:NameList>
          <b:Person>
            <b:Last>PIMIENTA PRIETO</b:Last>
            <b:First>JULIO</b:First>
            <b:Middle>HERMINIO</b:Middle>
          </b:Person>
        </b:NameList>
      </b:Author>
    </b:Author>
    <b:Title>Estrategias de enseñanza - aprendizaje</b:Title>
    <b:Year>2012 </b:Year>
    <b:Publisher>PEARSON </b:Publisher>
    <b:RefOrder>12</b:RefOrder>
  </b:Source>
  <b:Source>
    <b:Tag>Jor06</b:Tag>
    <b:SourceType>Book</b:SourceType>
    <b:Guid>{53BE9471-4413-4FF8-A2B3-BC29C0A78990}</b:Guid>
    <b:LCID>es-MX</b:LCID>
    <b:Author>
      <b:Author>
        <b:NameList>
          <b:Person>
            <b:Last>Negrete</b:Last>
            <b:First>Jorge</b:First>
            <b:Middle>Alberto</b:Middle>
          </b:Person>
        </b:NameList>
      </b:Author>
    </b:Author>
    <b:Title>Estrategias para el aprendizaje</b:Title>
    <b:Year>2006</b:Year>
    <b:Publisher>Limusa</b:Publisher>
    <b:RefOrder>13</b:RefOrder>
  </b:Source>
  <b:Source>
    <b:Tag>Vir04</b:Tag>
    <b:SourceType>Book</b:SourceType>
    <b:Guid>{2BE57D42-4454-4F50-AFC4-D7CD2EE14720}</b:Guid>
    <b:LCID>es-MX</b:LCID>
    <b:Author>
      <b:Author>
        <b:NameList>
          <b:Person>
            <b:Last>Ornelas</b:Last>
            <b:First>Virginia</b:First>
            <b:Middle>Gonzalez</b:Middle>
          </b:Person>
        </b:NameList>
      </b:Author>
    </b:Author>
    <b:Title>Estrategias de Enseñanza y Aprendizaje </b:Title>
    <b:Year>2004</b:Year>
    <b:Publisher>Pax México</b:Publisher>
    <b:RefOrder>14</b:RefOrder>
  </b:Source>
  <b:Source>
    <b:Tag>Dal15</b:Tag>
    <b:SourceType>Book</b:SourceType>
    <b:Guid>{DD0B948C-E367-46DB-B41C-07CC878CC8A5}</b:Guid>
    <b:LCID>es-MX</b:LCID>
    <b:Author>
      <b:Author>
        <b:NameList>
          <b:Person>
            <b:Last>Schunk</b:Last>
            <b:First>Dale</b:First>
            <b:Middle>H.</b:Middle>
          </b:Person>
        </b:NameList>
      </b:Author>
    </b:Author>
    <b:Title>Teorias Del Aprendisaje , Una perspectiva educativa</b:Title>
    <b:Year>2015</b:Year>
    <b:Publisher>Pearson</b:Publisher>
    <b:RefOrder>15</b:RefOrder>
  </b:Source>
  <b:Source>
    <b:Tag>Jau14</b:Tag>
    <b:SourceType>Book</b:SourceType>
    <b:Guid>{4F3484C7-C8B4-4FEF-BCFF-2987F4600ECC}</b:Guid>
    <b:LCID>es-MX</b:LCID>
    <b:Author>
      <b:Author>
        <b:NameList>
          <b:Person>
            <b:Last>Feliu</b:Last>
            <b:First>Jaume</b:First>
            <b:Middle>Cruz</b:Middle>
          </b:Person>
        </b:NameList>
      </b:Author>
    </b:Author>
    <b:Title>Teorías Del Aprendizaje Y Tecnología Dela Enseñanza</b:Title>
    <b:Year>2014</b:Year>
    <b:Publisher>Trillas</b:Publisher>
    <b:RefOrder>16</b:RefOrder>
  </b:Source>
  <b:Source>
    <b:Tag>Ram06</b:Tag>
    <b:SourceType>Book</b:SourceType>
    <b:Guid>{EC2F149B-8A32-45F3-A005-57A168FDAEAA}</b:Guid>
    <b:LCID>es-MX</b:LCID>
    <b:Author>
      <b:Author>
        <b:NameList>
          <b:Person>
            <b:Last>Gravie</b:Last>
            <b:First>Ramon</b:First>
            <b:Middle>Ferreiro</b:Middle>
          </b:Person>
        </b:NameList>
      </b:Author>
    </b:Author>
    <b:Title>Nuevas Alternativas de Aprender y Enseñar Aprendizaje Cooperativo</b:Title>
    <b:Year>2006</b:Year>
    <b:Publisher>Trillas</b:Publisher>
    <b:RefOrder>17</b:RefOrder>
  </b:Source>
  <b:Source>
    <b:Tag>UTN17</b:Tag>
    <b:SourceType>DocumentFromInternetSite</b:SourceType>
    <b:Guid>{D7B9451B-849E-4981-AD64-42F2F2DA4A83}</b:Guid>
    <b:Author>
      <b:Author>
        <b:NameList>
          <b:Person>
            <b:Last>UTNC</b:Last>
          </b:Person>
        </b:NameList>
      </b:Author>
    </b:Author>
    <b:Title>UNIVERSIDAD TECNOLÒGICA DEL NORTE DE COAHULA</b:Title>
    <b:Year>2017</b:Year>
    <b:URL>www.utnc.edu.mx</b:URL>
    <b:RefOrder>2</b:RefOrder>
  </b:Source>
  <b:Source xmlns:b="http://schemas.openxmlformats.org/officeDocument/2006/bibliography">
    <b:Tag>CEN15</b:Tag>
    <b:SourceType>DocumentFromInternetSite</b:SourceType>
    <b:Guid>{F51852F0-18A7-4D58-9BAF-E661F7A899C1}</b:Guid>
    <b:Author>
      <b:Author>
        <b:NameList>
          <b:Person>
            <b:Last>CENEVAL</b:Last>
          </b:Person>
        </b:NameList>
      </b:Author>
    </b:Author>
    <b:Title>Examen Nacional de Ingreso a la Eduacion Superior</b:Title>
    <b:InternetSiteTitle>EXANI-II</b:InternetSiteTitle>
    <b:Year>2017</b:Year>
    <b:Month>Abril</b:Month>
    <b:Day>29</b:Day>
    <b:URL>www.ceneval.edu.mx</b:URL>
    <b:RefOrder>1</b:RefOrder>
  </b:Source>
  <b:Source>
    <b:Tag>Fri03</b:Tag>
    <b:SourceType>Book</b:SourceType>
    <b:Guid>{140B63C2-B4DF-4930-AEA4-C47A89A423CB}</b:Guid>
    <b:Title>Destrezas y Estrategias para la Universidad</b:Title>
    <b:Year>2013</b:Year>
    <b:City>Mexico, D.F.</b:City>
    <b:Publisher>McGraw Hill Education</b:Publisher>
    <b:Author>
      <b:Author>
        <b:NameList>
          <b:Person>
            <b:Last>Temoltzin</b:Last>
            <b:First>Ma.</b:First>
            <b:Middle>Gabri</b:Middle>
          </b:Person>
        </b:NameList>
      </b:Author>
    </b:Author>
    <b:RefOrder>3</b:RefOrder>
  </b:Source>
  <b:Source>
    <b:Tag>Dep</b:Tag>
    <b:SourceType>InternetSite</b:SourceType>
    <b:Guid>{F13ECD3B-3275-438F-9216-96FDC4D6E221}</b:Guid>
    <b:Title>www.utnc.edu.com</b:Title>
    <b:Author>
      <b:Author>
        <b:NameList>
          <b:Person>
            <b:Last>Evaluaciòn</b:Last>
            <b:First>Departamento</b:First>
            <b:Middle>de Planeaciòn y</b:Middle>
          </b:Person>
        </b:NameList>
      </b:Author>
    </b:Author>
    <b:RefOrder>18</b:RefOrder>
  </b:Source>
</b:Sources>
</file>

<file path=customXml/itemProps1.xml><?xml version="1.0" encoding="utf-8"?>
<ds:datastoreItem xmlns:ds="http://schemas.openxmlformats.org/officeDocument/2006/customXml" ds:itemID="{AFC8F0E0-B454-4BEB-BE69-BA09DD855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9</Pages>
  <Words>1545</Words>
  <Characters>8500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UTNC</dc:creator>
  <cp:keywords/>
  <dc:description/>
  <cp:lastModifiedBy>Naira Niktè Santillan</cp:lastModifiedBy>
  <cp:revision>13</cp:revision>
  <dcterms:created xsi:type="dcterms:W3CDTF">2018-11-09T16:47:00Z</dcterms:created>
  <dcterms:modified xsi:type="dcterms:W3CDTF">2018-11-12T01:43:00Z</dcterms:modified>
</cp:coreProperties>
</file>