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A2D" w:rsidRPr="00874508" w:rsidRDefault="00874508" w:rsidP="00874508">
      <w:pPr>
        <w:spacing w:line="276" w:lineRule="auto"/>
        <w:jc w:val="right"/>
        <w:rPr>
          <w:rFonts w:ascii="Calibri" w:eastAsia="Calibri" w:hAnsi="Calibri" w:cs="Calibri"/>
          <w:b/>
          <w:color w:val="000000"/>
          <w:sz w:val="36"/>
          <w:szCs w:val="36"/>
          <w:lang w:val="es-ES" w:eastAsia="es-MX"/>
        </w:rPr>
      </w:pPr>
      <w:r w:rsidRPr="00874508">
        <w:rPr>
          <w:rFonts w:ascii="Calibri" w:eastAsia="Calibri" w:hAnsi="Calibri" w:cs="Calibri"/>
          <w:b/>
          <w:color w:val="000000"/>
          <w:sz w:val="36"/>
          <w:szCs w:val="36"/>
          <w:lang w:val="es-ES" w:eastAsia="es-MX"/>
        </w:rPr>
        <w:t xml:space="preserve">Tipo de baja y motivo con mayor frecuencia en la </w:t>
      </w:r>
      <w:r w:rsidR="002C2120" w:rsidRPr="00874508">
        <w:rPr>
          <w:rFonts w:ascii="Calibri" w:eastAsia="Calibri" w:hAnsi="Calibri" w:cs="Calibri"/>
          <w:b/>
          <w:color w:val="000000"/>
          <w:sz w:val="36"/>
          <w:szCs w:val="36"/>
          <w:lang w:val="es-ES" w:eastAsia="es-MX"/>
        </w:rPr>
        <w:t>deserción</w:t>
      </w:r>
      <w:r w:rsidRPr="00874508">
        <w:rPr>
          <w:rFonts w:ascii="Calibri" w:eastAsia="Calibri" w:hAnsi="Calibri" w:cs="Calibri"/>
          <w:b/>
          <w:color w:val="000000"/>
          <w:sz w:val="36"/>
          <w:szCs w:val="36"/>
          <w:lang w:val="es-ES" w:eastAsia="es-MX"/>
        </w:rPr>
        <w:t xml:space="preserve"> de la licenciatura en </w:t>
      </w:r>
      <w:r w:rsidR="002C2120" w:rsidRPr="00874508">
        <w:rPr>
          <w:rFonts w:ascii="Calibri" w:eastAsia="Calibri" w:hAnsi="Calibri" w:cs="Calibri"/>
          <w:b/>
          <w:color w:val="000000"/>
          <w:sz w:val="36"/>
          <w:szCs w:val="36"/>
          <w:lang w:val="es-ES" w:eastAsia="es-MX"/>
        </w:rPr>
        <w:t>estadística</w:t>
      </w:r>
      <w:r w:rsidRPr="00874508">
        <w:rPr>
          <w:rFonts w:ascii="Calibri" w:eastAsia="Calibri" w:hAnsi="Calibri" w:cs="Calibri"/>
          <w:b/>
          <w:color w:val="000000"/>
          <w:sz w:val="36"/>
          <w:szCs w:val="36"/>
          <w:lang w:val="es-ES" w:eastAsia="es-MX"/>
        </w:rPr>
        <w:t xml:space="preserve"> y sistemas de </w:t>
      </w:r>
      <w:r w:rsidR="002C2120">
        <w:rPr>
          <w:rFonts w:ascii="Calibri" w:eastAsia="Calibri" w:hAnsi="Calibri" w:cs="Calibri"/>
          <w:b/>
          <w:color w:val="000000"/>
          <w:sz w:val="36"/>
          <w:szCs w:val="36"/>
          <w:lang w:val="es-ES" w:eastAsia="es-MX"/>
        </w:rPr>
        <w:t>información</w:t>
      </w:r>
    </w:p>
    <w:p w:rsidR="00A77C27" w:rsidRPr="00874508" w:rsidRDefault="00A77C27" w:rsidP="00874508">
      <w:pPr>
        <w:spacing w:line="276" w:lineRule="auto"/>
        <w:jc w:val="right"/>
        <w:rPr>
          <w:rFonts w:ascii="Calibri" w:eastAsia="Calibri" w:hAnsi="Calibri" w:cs="Calibri"/>
          <w:b/>
          <w:color w:val="000000"/>
          <w:sz w:val="36"/>
          <w:szCs w:val="36"/>
          <w:lang w:val="es-ES" w:eastAsia="es-MX"/>
        </w:rPr>
      </w:pPr>
    </w:p>
    <w:p w:rsidR="00F70C1B" w:rsidRPr="00A2414A" w:rsidRDefault="00700480" w:rsidP="00874508">
      <w:pPr>
        <w:pStyle w:val="Sinespaciado"/>
        <w:spacing w:line="276" w:lineRule="auto"/>
        <w:jc w:val="right"/>
        <w:rPr>
          <w:rFonts w:ascii="Calibri" w:eastAsia="Calibri" w:hAnsi="Calibri" w:cs="Calibri"/>
          <w:b/>
          <w:i/>
          <w:color w:val="000000"/>
          <w:sz w:val="36"/>
          <w:szCs w:val="36"/>
          <w:lang w:val="en-US"/>
        </w:rPr>
      </w:pPr>
      <w:r w:rsidRPr="00A2414A">
        <w:rPr>
          <w:rFonts w:ascii="Calibri" w:eastAsia="Calibri" w:hAnsi="Calibri" w:cs="Calibri"/>
          <w:b/>
          <w:i/>
          <w:color w:val="000000"/>
          <w:sz w:val="28"/>
          <w:szCs w:val="36"/>
          <w:lang w:val="en-US"/>
        </w:rPr>
        <w:t>Type of withdrawal and reason most frequently in the desertion of the degree in statistics and information systems</w:t>
      </w:r>
    </w:p>
    <w:p w:rsidR="002F51B5" w:rsidRPr="00CA1BA2" w:rsidRDefault="002F51B5" w:rsidP="00A77C27">
      <w:pPr>
        <w:pStyle w:val="Sinespaciado"/>
        <w:jc w:val="right"/>
        <w:rPr>
          <w:rFonts w:ascii="Times New Roman" w:hAnsi="Times New Roman" w:cs="Times New Roman"/>
          <w:sz w:val="24"/>
          <w:szCs w:val="24"/>
          <w:lang w:val="en-US"/>
        </w:rPr>
      </w:pPr>
    </w:p>
    <w:p w:rsidR="00A77C27" w:rsidRPr="00874508" w:rsidRDefault="00284CFB" w:rsidP="00874508">
      <w:pPr>
        <w:pStyle w:val="Sinespaciado"/>
        <w:spacing w:line="276" w:lineRule="auto"/>
        <w:jc w:val="right"/>
        <w:rPr>
          <w:rFonts w:ascii="Calibri" w:eastAsia="Calibri" w:hAnsi="Calibri" w:cs="Calibri"/>
          <w:b/>
          <w:color w:val="000000"/>
          <w:sz w:val="24"/>
          <w:szCs w:val="24"/>
          <w:lang w:val="es-ES"/>
        </w:rPr>
      </w:pPr>
      <w:r w:rsidRPr="00874508">
        <w:rPr>
          <w:rFonts w:ascii="Calibri" w:eastAsia="Calibri" w:hAnsi="Calibri" w:cs="Calibri"/>
          <w:b/>
          <w:color w:val="000000"/>
          <w:sz w:val="24"/>
          <w:szCs w:val="24"/>
          <w:lang w:val="es-ES"/>
        </w:rPr>
        <w:t>Oscar Ausencio Carballo Aguilar</w:t>
      </w:r>
      <w:r w:rsidR="00874508">
        <w:rPr>
          <w:rFonts w:ascii="Calibri" w:eastAsia="Calibri" w:hAnsi="Calibri" w:cs="Calibri"/>
          <w:b/>
          <w:color w:val="000000"/>
          <w:sz w:val="24"/>
          <w:szCs w:val="24"/>
          <w:lang w:val="es-ES"/>
        </w:rPr>
        <w:br/>
      </w:r>
      <w:r w:rsidR="00874508" w:rsidRPr="00874508">
        <w:rPr>
          <w:rFonts w:ascii="Times New Roman" w:hAnsi="Times New Roman" w:cs="Times New Roman"/>
          <w:sz w:val="24"/>
        </w:rPr>
        <w:t>Universidad Autónoma de Chiapas, México</w:t>
      </w:r>
    </w:p>
    <w:p w:rsidR="00A77C27" w:rsidRDefault="00DF0FAD" w:rsidP="00874508">
      <w:pPr>
        <w:pStyle w:val="Sinespaciado"/>
        <w:spacing w:line="276" w:lineRule="auto"/>
        <w:jc w:val="right"/>
        <w:rPr>
          <w:rFonts w:ascii="Times New Roman" w:hAnsi="Times New Roman" w:cs="Times New Roman"/>
          <w:sz w:val="24"/>
          <w:szCs w:val="24"/>
          <w:lang w:val="es-ES"/>
        </w:rPr>
      </w:pPr>
      <w:hyperlink r:id="rId7" w:history="1">
        <w:r w:rsidR="00A77C27" w:rsidRPr="00874508">
          <w:rPr>
            <w:rFonts w:eastAsia="Calibri"/>
            <w:color w:val="FF0000"/>
            <w:sz w:val="24"/>
            <w:lang w:eastAsia="en-US"/>
          </w:rPr>
          <w:t>ocarballo197@yahoo.com.mx</w:t>
        </w:r>
      </w:hyperlink>
    </w:p>
    <w:p w:rsidR="00A77C27" w:rsidRDefault="00A77C27" w:rsidP="00874508">
      <w:pPr>
        <w:pStyle w:val="Sinespaciado"/>
        <w:spacing w:line="276" w:lineRule="auto"/>
        <w:jc w:val="right"/>
        <w:rPr>
          <w:rFonts w:ascii="Times New Roman" w:hAnsi="Times New Roman" w:cs="Times New Roman"/>
          <w:sz w:val="24"/>
          <w:szCs w:val="24"/>
          <w:lang w:val="es-ES"/>
        </w:rPr>
      </w:pPr>
    </w:p>
    <w:p w:rsidR="00A77C27" w:rsidRPr="00874508" w:rsidRDefault="00284CFB" w:rsidP="00874508">
      <w:pPr>
        <w:pStyle w:val="Sinespaciado"/>
        <w:spacing w:line="276" w:lineRule="auto"/>
        <w:jc w:val="right"/>
        <w:rPr>
          <w:rFonts w:ascii="Calibri" w:eastAsia="Calibri" w:hAnsi="Calibri" w:cs="Calibri"/>
          <w:b/>
          <w:color w:val="000000"/>
          <w:sz w:val="24"/>
          <w:szCs w:val="24"/>
          <w:lang w:val="es-ES"/>
        </w:rPr>
      </w:pPr>
      <w:r w:rsidRPr="00874508">
        <w:rPr>
          <w:rFonts w:ascii="Calibri" w:eastAsia="Calibri" w:hAnsi="Calibri" w:cs="Calibri"/>
          <w:b/>
          <w:color w:val="000000"/>
          <w:sz w:val="24"/>
          <w:szCs w:val="24"/>
          <w:lang w:val="es-ES"/>
        </w:rPr>
        <w:t xml:space="preserve"> Rodolfo Humberto </w:t>
      </w:r>
      <w:r w:rsidR="00C70FAE" w:rsidRPr="00874508">
        <w:rPr>
          <w:rFonts w:ascii="Calibri" w:eastAsia="Calibri" w:hAnsi="Calibri" w:cs="Calibri"/>
          <w:b/>
          <w:color w:val="000000"/>
          <w:sz w:val="24"/>
          <w:szCs w:val="24"/>
          <w:lang w:val="es-ES"/>
        </w:rPr>
        <w:t>Ramírez</w:t>
      </w:r>
      <w:r w:rsidRPr="00874508">
        <w:rPr>
          <w:rFonts w:ascii="Calibri" w:eastAsia="Calibri" w:hAnsi="Calibri" w:cs="Calibri"/>
          <w:b/>
          <w:color w:val="000000"/>
          <w:sz w:val="24"/>
          <w:szCs w:val="24"/>
          <w:lang w:val="es-ES"/>
        </w:rPr>
        <w:t xml:space="preserve"> </w:t>
      </w:r>
      <w:r w:rsidR="00C70FAE" w:rsidRPr="00874508">
        <w:rPr>
          <w:rFonts w:ascii="Calibri" w:eastAsia="Calibri" w:hAnsi="Calibri" w:cs="Calibri"/>
          <w:b/>
          <w:color w:val="000000"/>
          <w:sz w:val="24"/>
          <w:szCs w:val="24"/>
          <w:lang w:val="es-ES"/>
        </w:rPr>
        <w:t>León</w:t>
      </w:r>
      <w:r w:rsidR="00874508">
        <w:rPr>
          <w:rFonts w:ascii="Calibri" w:eastAsia="Calibri" w:hAnsi="Calibri" w:cs="Calibri"/>
          <w:b/>
          <w:color w:val="000000"/>
          <w:sz w:val="24"/>
          <w:szCs w:val="24"/>
          <w:lang w:val="es-ES"/>
        </w:rPr>
        <w:br/>
      </w:r>
      <w:r w:rsidR="00874508" w:rsidRPr="00874508">
        <w:rPr>
          <w:rFonts w:ascii="Times New Roman" w:hAnsi="Times New Roman" w:cs="Times New Roman"/>
          <w:sz w:val="24"/>
        </w:rPr>
        <w:t>Universidad Autónoma de Chiapas, México</w:t>
      </w:r>
    </w:p>
    <w:p w:rsidR="00A77C27" w:rsidRPr="00874508" w:rsidRDefault="00A77C27" w:rsidP="00874508">
      <w:pPr>
        <w:pStyle w:val="Sinespaciado"/>
        <w:spacing w:line="276" w:lineRule="auto"/>
        <w:jc w:val="right"/>
        <w:rPr>
          <w:rFonts w:eastAsia="Calibri"/>
          <w:color w:val="FF0000"/>
          <w:sz w:val="24"/>
          <w:lang w:eastAsia="en-US"/>
        </w:rPr>
      </w:pPr>
      <w:r w:rsidRPr="00874508">
        <w:rPr>
          <w:rFonts w:eastAsia="Calibri"/>
          <w:color w:val="FF0000"/>
          <w:sz w:val="24"/>
          <w:lang w:eastAsia="en-US"/>
        </w:rPr>
        <w:t>rodramirez@gmail.com</w:t>
      </w:r>
    </w:p>
    <w:p w:rsidR="00A77C27" w:rsidRDefault="00A77C27" w:rsidP="00874508">
      <w:pPr>
        <w:pStyle w:val="Sinespaciado"/>
        <w:spacing w:line="276" w:lineRule="auto"/>
        <w:jc w:val="right"/>
        <w:rPr>
          <w:rFonts w:ascii="Times New Roman" w:hAnsi="Times New Roman" w:cs="Times New Roman"/>
          <w:sz w:val="24"/>
          <w:szCs w:val="24"/>
          <w:lang w:val="es-ES"/>
        </w:rPr>
      </w:pPr>
    </w:p>
    <w:p w:rsidR="00284CFB" w:rsidRPr="00874508" w:rsidRDefault="00284CFB" w:rsidP="00874508">
      <w:pPr>
        <w:pStyle w:val="Sinespaciado"/>
        <w:spacing w:line="276" w:lineRule="auto"/>
        <w:jc w:val="right"/>
        <w:rPr>
          <w:rFonts w:ascii="Calibri" w:eastAsia="Calibri" w:hAnsi="Calibri" w:cs="Calibri"/>
          <w:b/>
          <w:color w:val="000000"/>
          <w:sz w:val="24"/>
          <w:szCs w:val="24"/>
          <w:lang w:val="es-ES"/>
        </w:rPr>
      </w:pPr>
      <w:r w:rsidRPr="00874508">
        <w:rPr>
          <w:rFonts w:ascii="Calibri" w:eastAsia="Calibri" w:hAnsi="Calibri" w:cs="Calibri"/>
          <w:b/>
          <w:color w:val="000000"/>
          <w:sz w:val="24"/>
          <w:szCs w:val="24"/>
          <w:lang w:val="es-ES"/>
        </w:rPr>
        <w:t>Wilder Alvares Cisneros</w:t>
      </w:r>
      <w:r w:rsidR="00874508">
        <w:rPr>
          <w:rFonts w:ascii="Calibri" w:eastAsia="Calibri" w:hAnsi="Calibri" w:cs="Calibri"/>
          <w:b/>
          <w:color w:val="000000"/>
          <w:sz w:val="24"/>
          <w:szCs w:val="24"/>
          <w:lang w:val="es-ES"/>
        </w:rPr>
        <w:br/>
      </w:r>
      <w:r w:rsidR="00874508" w:rsidRPr="00874508">
        <w:rPr>
          <w:rFonts w:ascii="Times New Roman" w:hAnsi="Times New Roman" w:cs="Times New Roman"/>
          <w:sz w:val="24"/>
        </w:rPr>
        <w:t>Universidad Autónoma de Chiapas, México</w:t>
      </w:r>
    </w:p>
    <w:p w:rsidR="00284CFB" w:rsidRPr="00874508" w:rsidRDefault="00284CFB" w:rsidP="00874508">
      <w:pPr>
        <w:pStyle w:val="Sinespaciado"/>
        <w:spacing w:line="276" w:lineRule="auto"/>
        <w:jc w:val="right"/>
        <w:rPr>
          <w:rFonts w:eastAsia="Calibri"/>
          <w:color w:val="FF0000"/>
          <w:sz w:val="24"/>
          <w:lang w:eastAsia="en-US"/>
        </w:rPr>
      </w:pPr>
      <w:r w:rsidRPr="00874508">
        <w:rPr>
          <w:rFonts w:eastAsia="Calibri"/>
          <w:color w:val="FF0000"/>
          <w:sz w:val="24"/>
          <w:lang w:eastAsia="en-US"/>
        </w:rPr>
        <w:t>awilder19@hotmail.com</w:t>
      </w:r>
    </w:p>
    <w:p w:rsidR="00A77C27" w:rsidRDefault="00A77C27" w:rsidP="00A77C27">
      <w:pPr>
        <w:pStyle w:val="NormalWeb"/>
        <w:spacing w:before="0" w:beforeAutospacing="0" w:after="0" w:afterAutospacing="0"/>
        <w:jc w:val="right"/>
        <w:rPr>
          <w:lang w:val="es-MX"/>
        </w:rPr>
      </w:pPr>
    </w:p>
    <w:p w:rsidR="00284CFB" w:rsidRPr="00936757" w:rsidRDefault="00284CFB" w:rsidP="00A77C27">
      <w:pPr>
        <w:pStyle w:val="NormalWeb"/>
        <w:spacing w:before="0" w:beforeAutospacing="0" w:after="0" w:afterAutospacing="0"/>
        <w:jc w:val="right"/>
        <w:rPr>
          <w:lang w:val="es-MX"/>
        </w:rPr>
      </w:pPr>
    </w:p>
    <w:p w:rsidR="007D374D" w:rsidRPr="00874508" w:rsidRDefault="00874508" w:rsidP="00874508">
      <w:pPr>
        <w:spacing w:after="324" w:line="223" w:lineRule="atLeast"/>
        <w:jc w:val="both"/>
        <w:rPr>
          <w:rFonts w:ascii="Calibri" w:eastAsia="Calibri" w:hAnsi="Calibri" w:cs="Calibri"/>
          <w:b/>
          <w:sz w:val="28"/>
          <w:szCs w:val="28"/>
          <w:lang w:val="es-MX" w:eastAsia="en-US"/>
        </w:rPr>
      </w:pPr>
      <w:r w:rsidRPr="00874508">
        <w:rPr>
          <w:rFonts w:ascii="Calibri" w:eastAsia="Calibri" w:hAnsi="Calibri" w:cs="Calibri"/>
          <w:b/>
          <w:sz w:val="28"/>
          <w:szCs w:val="28"/>
          <w:lang w:val="es-MX" w:eastAsia="en-US"/>
        </w:rPr>
        <w:t>Resumen</w:t>
      </w:r>
    </w:p>
    <w:p w:rsidR="00A04818" w:rsidRDefault="00B66214" w:rsidP="00E40ABB">
      <w:pPr>
        <w:pStyle w:val="NormalWeb"/>
        <w:spacing w:before="0" w:beforeAutospacing="0" w:after="0" w:afterAutospacing="0" w:line="360" w:lineRule="auto"/>
        <w:jc w:val="both"/>
        <w:rPr>
          <w:lang w:val="es-MX"/>
        </w:rPr>
      </w:pPr>
      <w:r w:rsidRPr="00D97A66">
        <w:rPr>
          <w:lang w:val="es-MX"/>
        </w:rPr>
        <w:t>La presente investigación t</w:t>
      </w:r>
      <w:r w:rsidR="00E40ABB">
        <w:rPr>
          <w:lang w:val="es-MX"/>
        </w:rPr>
        <w:t xml:space="preserve">uvo </w:t>
      </w:r>
      <w:r w:rsidRPr="00D97A66">
        <w:rPr>
          <w:lang w:val="es-MX"/>
        </w:rPr>
        <w:t xml:space="preserve">por objeto analizar los </w:t>
      </w:r>
      <w:r w:rsidR="00ED6BD1">
        <w:rPr>
          <w:lang w:val="es-MX"/>
        </w:rPr>
        <w:t xml:space="preserve">tipos </w:t>
      </w:r>
      <w:r w:rsidR="00E40ABB">
        <w:rPr>
          <w:lang w:val="es-MX"/>
        </w:rPr>
        <w:t xml:space="preserve">de bajas </w:t>
      </w:r>
      <w:r w:rsidR="00E674F8">
        <w:rPr>
          <w:lang w:val="es-MX"/>
        </w:rPr>
        <w:t>así</w:t>
      </w:r>
      <w:r w:rsidR="00E40ABB">
        <w:rPr>
          <w:lang w:val="es-MX"/>
        </w:rPr>
        <w:t xml:space="preserve"> como los motivos </w:t>
      </w:r>
      <w:r w:rsidR="00ED6BD1">
        <w:rPr>
          <w:lang w:val="es-MX"/>
        </w:rPr>
        <w:t xml:space="preserve">que </w:t>
      </w:r>
      <w:r w:rsidR="00E40ABB">
        <w:rPr>
          <w:lang w:val="es-MX"/>
        </w:rPr>
        <w:t>inciden</w:t>
      </w:r>
      <w:r w:rsidRPr="00D97A66">
        <w:rPr>
          <w:lang w:val="es-MX"/>
        </w:rPr>
        <w:t xml:space="preserve"> </w:t>
      </w:r>
      <w:r w:rsidR="00ED6BD1">
        <w:rPr>
          <w:lang w:val="es-MX"/>
        </w:rPr>
        <w:t>significativamente</w:t>
      </w:r>
      <w:r w:rsidR="00E40ABB">
        <w:rPr>
          <w:lang w:val="es-MX"/>
        </w:rPr>
        <w:t xml:space="preserve"> en la deserción de la licenciatura en estadística y sistemas de información, modalidad virtual</w:t>
      </w:r>
      <w:r w:rsidR="00700480">
        <w:rPr>
          <w:lang w:val="es-MX"/>
        </w:rPr>
        <w:t xml:space="preserve"> que se imparten en el Centro de Estudios para el Desarrollo Municipal y </w:t>
      </w:r>
      <w:proofErr w:type="spellStart"/>
      <w:r w:rsidR="00700480">
        <w:rPr>
          <w:lang w:val="es-MX"/>
        </w:rPr>
        <w:t>Politicas</w:t>
      </w:r>
      <w:proofErr w:type="spellEnd"/>
      <w:r w:rsidR="00700480">
        <w:rPr>
          <w:lang w:val="es-MX"/>
        </w:rPr>
        <w:t xml:space="preserve"> Publicas</w:t>
      </w:r>
      <w:r w:rsidR="00ED6BD1">
        <w:rPr>
          <w:lang w:val="es-MX"/>
        </w:rPr>
        <w:t>.</w:t>
      </w:r>
      <w:r w:rsidR="00E40ABB">
        <w:rPr>
          <w:lang w:val="es-MX"/>
        </w:rPr>
        <w:t xml:space="preserve"> </w:t>
      </w:r>
      <w:r w:rsidRPr="00D97A66">
        <w:rPr>
          <w:lang w:val="es-MX"/>
        </w:rPr>
        <w:t>S</w:t>
      </w:r>
      <w:r w:rsidR="007D374D" w:rsidRPr="00D97A66">
        <w:rPr>
          <w:lang w:val="es-MX"/>
        </w:rPr>
        <w:t xml:space="preserve">e trató de una investigación de tipo descriptivo – transversal, </w:t>
      </w:r>
      <w:r w:rsidR="00182474">
        <w:rPr>
          <w:lang w:val="es-MX"/>
        </w:rPr>
        <w:t xml:space="preserve">considerando datos </w:t>
      </w:r>
      <w:r w:rsidR="00B765CA">
        <w:rPr>
          <w:lang w:val="es-MX"/>
        </w:rPr>
        <w:t xml:space="preserve">históricos </w:t>
      </w:r>
      <w:r w:rsidR="00700480">
        <w:rPr>
          <w:lang w:val="es-MX"/>
        </w:rPr>
        <w:t>semestrales desde</w:t>
      </w:r>
      <w:r w:rsidR="00C4262A">
        <w:rPr>
          <w:lang w:val="es-MX"/>
        </w:rPr>
        <w:t xml:space="preserve"> </w:t>
      </w:r>
      <w:r w:rsidR="00A04818">
        <w:rPr>
          <w:lang w:val="es-MX"/>
        </w:rPr>
        <w:t>e</w:t>
      </w:r>
      <w:r w:rsidR="00EA2CA4" w:rsidRPr="00D97A66">
        <w:rPr>
          <w:lang w:val="es-MX"/>
        </w:rPr>
        <w:t>nero-</w:t>
      </w:r>
      <w:r w:rsidR="00A04818">
        <w:rPr>
          <w:lang w:val="es-MX"/>
        </w:rPr>
        <w:t>j</w:t>
      </w:r>
      <w:r w:rsidR="00EA2CA4" w:rsidRPr="00D97A66">
        <w:rPr>
          <w:lang w:val="es-MX"/>
        </w:rPr>
        <w:t xml:space="preserve">unio 2011 </w:t>
      </w:r>
      <w:r w:rsidR="00182474">
        <w:rPr>
          <w:lang w:val="es-MX"/>
        </w:rPr>
        <w:t xml:space="preserve">hasta </w:t>
      </w:r>
      <w:r w:rsidR="00A04818">
        <w:rPr>
          <w:lang w:val="es-MX"/>
        </w:rPr>
        <w:t>a</w:t>
      </w:r>
      <w:r w:rsidR="00EA2CA4" w:rsidRPr="00D97A66">
        <w:rPr>
          <w:lang w:val="es-MX"/>
        </w:rPr>
        <w:t>gosto-</w:t>
      </w:r>
      <w:r w:rsidR="00A04818">
        <w:rPr>
          <w:lang w:val="es-MX"/>
        </w:rPr>
        <w:t>d</w:t>
      </w:r>
      <w:r w:rsidR="00EA2CA4" w:rsidRPr="00D97A66">
        <w:rPr>
          <w:lang w:val="es-MX"/>
        </w:rPr>
        <w:t>iciembre</w:t>
      </w:r>
      <w:r w:rsidR="00182474">
        <w:rPr>
          <w:lang w:val="es-MX"/>
        </w:rPr>
        <w:t xml:space="preserve"> 2018</w:t>
      </w:r>
      <w:r w:rsidR="00EA2CA4" w:rsidRPr="00D97A66">
        <w:rPr>
          <w:lang w:val="es-MX"/>
        </w:rPr>
        <w:t xml:space="preserve">, </w:t>
      </w:r>
      <w:r w:rsidR="00B44349">
        <w:rPr>
          <w:lang w:val="es-MX"/>
        </w:rPr>
        <w:t xml:space="preserve">y poder observar </w:t>
      </w:r>
      <w:r w:rsidR="00EA2CA4" w:rsidRPr="00D97A66">
        <w:rPr>
          <w:lang w:val="es-MX"/>
        </w:rPr>
        <w:t xml:space="preserve">el </w:t>
      </w:r>
      <w:r w:rsidR="00102288" w:rsidRPr="00D97A66">
        <w:rPr>
          <w:lang w:val="es-MX"/>
        </w:rPr>
        <w:t>comportamiento</w:t>
      </w:r>
      <w:r w:rsidR="00EA2CA4" w:rsidRPr="00D97A66">
        <w:rPr>
          <w:lang w:val="es-MX"/>
        </w:rPr>
        <w:t xml:space="preserve"> de</w:t>
      </w:r>
      <w:r w:rsidR="001739B5">
        <w:rPr>
          <w:lang w:val="es-MX"/>
        </w:rPr>
        <w:t xml:space="preserve">l fenómeno de la deserción </w:t>
      </w:r>
      <w:r w:rsidR="00C4262A">
        <w:rPr>
          <w:lang w:val="es-MX"/>
        </w:rPr>
        <w:t>por semestre</w:t>
      </w:r>
      <w:r w:rsidR="00A04818">
        <w:rPr>
          <w:lang w:val="es-MX"/>
        </w:rPr>
        <w:t>, dicha investigación es de carácter descriptivo es decir no se hace ningún tipo de inferencia de dicho fenómeno.</w:t>
      </w:r>
    </w:p>
    <w:p w:rsidR="00785363" w:rsidRDefault="001739B5" w:rsidP="00700480">
      <w:pPr>
        <w:pStyle w:val="NormalWeb"/>
        <w:spacing w:before="0" w:beforeAutospacing="0" w:after="0" w:afterAutospacing="0" w:line="360" w:lineRule="auto"/>
        <w:jc w:val="both"/>
        <w:rPr>
          <w:lang w:val="es-MX"/>
        </w:rPr>
      </w:pPr>
      <w:r>
        <w:rPr>
          <w:lang w:val="es-MX"/>
        </w:rPr>
        <w:t xml:space="preserve">En este análisis </w:t>
      </w:r>
      <w:r w:rsidR="007D374D" w:rsidRPr="00D97A66">
        <w:rPr>
          <w:lang w:val="es-MX"/>
        </w:rPr>
        <w:t xml:space="preserve">se obtuvo información relevante sobre las características de </w:t>
      </w:r>
      <w:r w:rsidR="00D41E3F">
        <w:rPr>
          <w:lang w:val="es-MX"/>
        </w:rPr>
        <w:t xml:space="preserve">la </w:t>
      </w:r>
      <w:r w:rsidR="007D374D" w:rsidRPr="00D97A66">
        <w:rPr>
          <w:lang w:val="es-MX"/>
        </w:rPr>
        <w:t>población</w:t>
      </w:r>
      <w:r>
        <w:rPr>
          <w:lang w:val="es-MX"/>
        </w:rPr>
        <w:t xml:space="preserve"> objetivo</w:t>
      </w:r>
      <w:r w:rsidR="007D374D" w:rsidRPr="00D97A66">
        <w:rPr>
          <w:lang w:val="es-MX"/>
        </w:rPr>
        <w:t xml:space="preserve"> que permitió conocer </w:t>
      </w:r>
      <w:r w:rsidR="00A04818">
        <w:rPr>
          <w:lang w:val="es-MX"/>
        </w:rPr>
        <w:t xml:space="preserve">que la deserción de los alumnos casi en un 93% es por deficiencia </w:t>
      </w:r>
      <w:r w:rsidR="00E674F8">
        <w:rPr>
          <w:lang w:val="es-MX"/>
        </w:rPr>
        <w:t>académica</w:t>
      </w:r>
      <w:r w:rsidR="00A04818">
        <w:rPr>
          <w:lang w:val="es-MX"/>
        </w:rPr>
        <w:t xml:space="preserve">,  y el motivo principal es el </w:t>
      </w:r>
      <w:r w:rsidR="00E674F8">
        <w:rPr>
          <w:lang w:val="es-MX"/>
        </w:rPr>
        <w:t>artículo</w:t>
      </w:r>
      <w:r w:rsidR="00A04818">
        <w:rPr>
          <w:lang w:val="es-MX"/>
        </w:rPr>
        <w:t xml:space="preserve"> 53, fracción I. Es importante </w:t>
      </w:r>
      <w:r w:rsidR="00A04818">
        <w:rPr>
          <w:lang w:val="es-MX"/>
        </w:rPr>
        <w:lastRenderedPageBreak/>
        <w:t xml:space="preserve">mencionar que existen </w:t>
      </w:r>
      <w:r w:rsidR="00D41E3F">
        <w:rPr>
          <w:lang w:val="es-MX"/>
        </w:rPr>
        <w:t>tres</w:t>
      </w:r>
      <w:r w:rsidR="00C4262A">
        <w:rPr>
          <w:lang w:val="es-MX"/>
        </w:rPr>
        <w:t xml:space="preserve"> </w:t>
      </w:r>
      <w:r w:rsidR="00D41E3F">
        <w:rPr>
          <w:lang w:val="es-MX"/>
        </w:rPr>
        <w:t>(3) tipos de bajas</w:t>
      </w:r>
      <w:r w:rsidR="00005E2C">
        <w:rPr>
          <w:lang w:val="es-MX"/>
        </w:rPr>
        <w:t xml:space="preserve"> que el alumno </w:t>
      </w:r>
      <w:r w:rsidR="00C4262A">
        <w:rPr>
          <w:lang w:val="es-MX"/>
        </w:rPr>
        <w:t>tiene derecho</w:t>
      </w:r>
      <w:r w:rsidR="00005E2C">
        <w:rPr>
          <w:lang w:val="es-MX"/>
        </w:rPr>
        <w:t xml:space="preserve"> según reglamento que son: </w:t>
      </w:r>
      <w:r w:rsidR="00005E2C" w:rsidRPr="00005E2C">
        <w:rPr>
          <w:lang w:val="es-MX"/>
        </w:rPr>
        <w:t xml:space="preserve">1. </w:t>
      </w:r>
      <w:r w:rsidR="00A04818">
        <w:rPr>
          <w:lang w:val="es-MX"/>
        </w:rPr>
        <w:t>voluntaria t</w:t>
      </w:r>
      <w:r w:rsidR="00005E2C" w:rsidRPr="00005E2C">
        <w:rPr>
          <w:lang w:val="es-MX"/>
        </w:rPr>
        <w:t xml:space="preserve">emporal, 2. </w:t>
      </w:r>
      <w:r w:rsidR="00A04818">
        <w:rPr>
          <w:lang w:val="es-MX"/>
        </w:rPr>
        <w:t>v</w:t>
      </w:r>
      <w:r w:rsidR="00005E2C" w:rsidRPr="00005E2C">
        <w:rPr>
          <w:lang w:val="es-MX"/>
        </w:rPr>
        <w:t xml:space="preserve">oluntaria </w:t>
      </w:r>
      <w:r w:rsidR="00A04818">
        <w:rPr>
          <w:lang w:val="es-MX"/>
        </w:rPr>
        <w:t>d</w:t>
      </w:r>
      <w:r w:rsidR="00005E2C" w:rsidRPr="00005E2C">
        <w:rPr>
          <w:lang w:val="es-MX"/>
        </w:rPr>
        <w:t xml:space="preserve">efinitiva, 3. </w:t>
      </w:r>
      <w:r w:rsidR="00A04818">
        <w:rPr>
          <w:lang w:val="es-MX"/>
        </w:rPr>
        <w:t>d</w:t>
      </w:r>
      <w:r w:rsidR="00005E2C" w:rsidRPr="00005E2C">
        <w:rPr>
          <w:lang w:val="es-MX"/>
        </w:rPr>
        <w:t xml:space="preserve">eficiencia </w:t>
      </w:r>
      <w:r w:rsidR="00A04818">
        <w:rPr>
          <w:lang w:val="es-MX"/>
        </w:rPr>
        <w:t>a</w:t>
      </w:r>
      <w:r w:rsidR="00005E2C" w:rsidRPr="00005E2C">
        <w:rPr>
          <w:lang w:val="es-MX"/>
        </w:rPr>
        <w:t>cadémica</w:t>
      </w:r>
      <w:r w:rsidR="00005E2C">
        <w:rPr>
          <w:lang w:val="es-MX"/>
        </w:rPr>
        <w:t>,</w:t>
      </w:r>
      <w:r w:rsidR="00A04818">
        <w:rPr>
          <w:lang w:val="es-MX"/>
        </w:rPr>
        <w:t xml:space="preserve"> </w:t>
      </w:r>
      <w:r w:rsidR="00C70FAE">
        <w:rPr>
          <w:lang w:val="es-MX"/>
        </w:rPr>
        <w:t>así</w:t>
      </w:r>
      <w:r w:rsidR="00512184">
        <w:rPr>
          <w:lang w:val="es-MX"/>
        </w:rPr>
        <w:t xml:space="preserve"> como los principales motivos que son</w:t>
      </w:r>
      <w:r w:rsidR="00512184" w:rsidRPr="00512184">
        <w:rPr>
          <w:lang w:val="es-MX"/>
        </w:rPr>
        <w:t xml:space="preserve"> diez</w:t>
      </w:r>
      <w:r w:rsidR="0057363B">
        <w:rPr>
          <w:lang w:val="es-MX"/>
        </w:rPr>
        <w:t xml:space="preserve"> </w:t>
      </w:r>
      <w:r w:rsidR="00512184" w:rsidRPr="00512184">
        <w:rPr>
          <w:lang w:val="es-MX"/>
        </w:rPr>
        <w:t xml:space="preserve">(10) siendo estas las siguientes: 1. </w:t>
      </w:r>
      <w:r w:rsidR="003F0B82">
        <w:rPr>
          <w:lang w:val="es-MX"/>
        </w:rPr>
        <w:t>n</w:t>
      </w:r>
      <w:r w:rsidR="00512184" w:rsidRPr="00512184">
        <w:rPr>
          <w:lang w:val="es-MX"/>
        </w:rPr>
        <w:t xml:space="preserve">o especificado, 2. </w:t>
      </w:r>
      <w:r w:rsidR="003F0B82">
        <w:rPr>
          <w:lang w:val="es-MX"/>
        </w:rPr>
        <w:t>e</w:t>
      </w:r>
      <w:r w:rsidR="00512184" w:rsidRPr="00512184">
        <w:rPr>
          <w:lang w:val="es-MX"/>
        </w:rPr>
        <w:t xml:space="preserve">nfermedad, 3. </w:t>
      </w:r>
      <w:r w:rsidR="003F0B82">
        <w:rPr>
          <w:lang w:val="es-MX"/>
        </w:rPr>
        <w:t>p</w:t>
      </w:r>
      <w:r w:rsidR="00512184" w:rsidRPr="00512184">
        <w:rPr>
          <w:lang w:val="es-MX"/>
        </w:rPr>
        <w:t xml:space="preserve">roblemas personales, 4. </w:t>
      </w:r>
      <w:r w:rsidR="003F0B82">
        <w:rPr>
          <w:lang w:val="es-MX"/>
        </w:rPr>
        <w:t>a</w:t>
      </w:r>
      <w:r w:rsidR="00512184" w:rsidRPr="00512184">
        <w:rPr>
          <w:lang w:val="es-MX"/>
        </w:rPr>
        <w:t>rticulo 53(</w:t>
      </w:r>
      <w:r w:rsidR="00C70FAE" w:rsidRPr="00512184">
        <w:rPr>
          <w:lang w:val="es-MX"/>
        </w:rPr>
        <w:t>fracción</w:t>
      </w:r>
      <w:r w:rsidR="00512184" w:rsidRPr="00512184">
        <w:rPr>
          <w:lang w:val="es-MX"/>
        </w:rPr>
        <w:t xml:space="preserve"> I), 5. </w:t>
      </w:r>
      <w:r w:rsidR="00E674F8">
        <w:rPr>
          <w:lang w:val="es-MX"/>
        </w:rPr>
        <w:t>Articulo</w:t>
      </w:r>
      <w:r w:rsidR="00512184" w:rsidRPr="00512184">
        <w:rPr>
          <w:lang w:val="es-MX"/>
        </w:rPr>
        <w:t xml:space="preserve"> 53(fracción IV), 6. </w:t>
      </w:r>
      <w:r w:rsidR="00E674F8">
        <w:rPr>
          <w:lang w:val="es-MX"/>
        </w:rPr>
        <w:t>Articulo</w:t>
      </w:r>
      <w:r w:rsidR="00512184" w:rsidRPr="00512184">
        <w:rPr>
          <w:lang w:val="es-MX"/>
        </w:rPr>
        <w:t xml:space="preserve"> 53(fracción V), 7. </w:t>
      </w:r>
      <w:r w:rsidR="00E674F8">
        <w:rPr>
          <w:lang w:val="es-MX"/>
        </w:rPr>
        <w:t>Articulo</w:t>
      </w:r>
      <w:r w:rsidR="00512184" w:rsidRPr="00512184">
        <w:rPr>
          <w:lang w:val="es-MX"/>
        </w:rPr>
        <w:t xml:space="preserve"> 53(fracción II), 8. </w:t>
      </w:r>
      <w:r w:rsidR="00E674F8">
        <w:rPr>
          <w:lang w:val="es-MX"/>
        </w:rPr>
        <w:t>Problemas</w:t>
      </w:r>
      <w:r w:rsidR="00512184" w:rsidRPr="00512184">
        <w:rPr>
          <w:lang w:val="es-MX"/>
        </w:rPr>
        <w:t xml:space="preserve"> económicos, 9. </w:t>
      </w:r>
      <w:r w:rsidR="00E674F8">
        <w:rPr>
          <w:lang w:val="es-MX"/>
        </w:rPr>
        <w:t>Problemas</w:t>
      </w:r>
      <w:r w:rsidR="00512184" w:rsidRPr="00512184">
        <w:rPr>
          <w:lang w:val="es-MX"/>
        </w:rPr>
        <w:t xml:space="preserve"> laborales, 10. </w:t>
      </w:r>
      <w:r w:rsidR="00E674F8">
        <w:rPr>
          <w:lang w:val="es-MX"/>
        </w:rPr>
        <w:t>Problemas</w:t>
      </w:r>
      <w:r w:rsidR="00512184" w:rsidRPr="00512184">
        <w:rPr>
          <w:lang w:val="es-MX"/>
        </w:rPr>
        <w:t xml:space="preserve"> personales.</w:t>
      </w:r>
      <w:r w:rsidR="00005E2C">
        <w:rPr>
          <w:lang w:val="es-MX"/>
        </w:rPr>
        <w:t xml:space="preserve"> </w:t>
      </w:r>
      <w:r w:rsidR="00E674F8">
        <w:rPr>
          <w:lang w:val="es-MX"/>
        </w:rPr>
        <w:t>Así</w:t>
      </w:r>
      <w:r w:rsidR="003F0B82">
        <w:rPr>
          <w:lang w:val="es-MX"/>
        </w:rPr>
        <w:t xml:space="preserve"> mismo</w:t>
      </w:r>
      <w:r w:rsidR="00C4262A">
        <w:rPr>
          <w:lang w:val="es-MX"/>
        </w:rPr>
        <w:t xml:space="preserve"> mencionar que el documento oficial que se </w:t>
      </w:r>
      <w:r w:rsidR="00C70FAE">
        <w:rPr>
          <w:lang w:val="es-MX"/>
        </w:rPr>
        <w:t>consultó</w:t>
      </w:r>
      <w:r w:rsidR="00C4262A">
        <w:rPr>
          <w:lang w:val="es-MX"/>
        </w:rPr>
        <w:t xml:space="preserve"> para saber los </w:t>
      </w:r>
      <w:r w:rsidR="00512184">
        <w:rPr>
          <w:lang w:val="es-MX"/>
        </w:rPr>
        <w:t xml:space="preserve">tipos de bajas y motivos fue la Ley </w:t>
      </w:r>
      <w:r w:rsidR="00C70FAE">
        <w:rPr>
          <w:lang w:val="es-MX"/>
        </w:rPr>
        <w:t>Orgánica</w:t>
      </w:r>
      <w:r w:rsidR="00512184">
        <w:rPr>
          <w:lang w:val="es-MX"/>
        </w:rPr>
        <w:t xml:space="preserve"> que rige </w:t>
      </w:r>
      <w:r w:rsidR="00C70FAE">
        <w:rPr>
          <w:lang w:val="es-MX"/>
        </w:rPr>
        <w:t>actualmente</w:t>
      </w:r>
      <w:r w:rsidR="00512184">
        <w:rPr>
          <w:lang w:val="es-MX"/>
        </w:rPr>
        <w:t xml:space="preserve"> en la universidad. </w:t>
      </w:r>
      <w:r w:rsidR="00D41E3F">
        <w:rPr>
          <w:lang w:val="es-MX"/>
        </w:rPr>
        <w:t xml:space="preserve"> </w:t>
      </w:r>
      <w:r w:rsidR="004E7748" w:rsidRPr="00D97A66">
        <w:rPr>
          <w:lang w:val="es-MX"/>
        </w:rPr>
        <w:t xml:space="preserve">Observándose </w:t>
      </w:r>
      <w:r w:rsidR="00EF1632">
        <w:rPr>
          <w:lang w:val="es-MX"/>
        </w:rPr>
        <w:t xml:space="preserve">el comportamiento de las deserciones </w:t>
      </w:r>
      <w:r w:rsidR="00785363">
        <w:rPr>
          <w:lang w:val="es-MX"/>
        </w:rPr>
        <w:t xml:space="preserve">de la licenciatura en cuestión </w:t>
      </w:r>
      <w:r w:rsidR="00EF1632">
        <w:rPr>
          <w:lang w:val="es-MX"/>
        </w:rPr>
        <w:t xml:space="preserve">esta se da cuando el alumno causa baja </w:t>
      </w:r>
      <w:r w:rsidR="00C70FAE" w:rsidRPr="00512184">
        <w:rPr>
          <w:color w:val="000000" w:themeColor="text1"/>
          <w:lang w:val="es-MX"/>
        </w:rPr>
        <w:t>definitiva</w:t>
      </w:r>
      <w:r w:rsidR="00BD4DC2" w:rsidRPr="00512184">
        <w:rPr>
          <w:color w:val="000000" w:themeColor="text1"/>
          <w:lang w:val="es-MX"/>
        </w:rPr>
        <w:t xml:space="preserve"> o deserta</w:t>
      </w:r>
      <w:r w:rsidR="00785363">
        <w:rPr>
          <w:lang w:val="es-MX"/>
        </w:rPr>
        <w:t>,</w:t>
      </w:r>
      <w:r w:rsidR="00BD4DC2">
        <w:rPr>
          <w:lang w:val="es-MX"/>
        </w:rPr>
        <w:t xml:space="preserve"> entendiendo l</w:t>
      </w:r>
      <w:r w:rsidR="00BD4DC2" w:rsidRPr="00BD4DC2">
        <w:rPr>
          <w:lang w:val="es-MX"/>
        </w:rPr>
        <w:t xml:space="preserve">a deserción, según (ANUIES, 2001), al </w:t>
      </w:r>
      <w:r w:rsidR="00BD4DC2" w:rsidRPr="00512184">
        <w:rPr>
          <w:b/>
          <w:color w:val="000000" w:themeColor="text1"/>
          <w:lang w:val="es-MX"/>
        </w:rPr>
        <w:t>“abandono que hace el alumno de una o varias asignaturas o programa educativo a los que se ha inscrito, sin conseguir el grado académico correspondiente”</w:t>
      </w:r>
      <w:r w:rsidR="00512184">
        <w:rPr>
          <w:b/>
          <w:color w:val="000000" w:themeColor="text1"/>
          <w:lang w:val="es-MX"/>
        </w:rPr>
        <w:t>.</w:t>
      </w:r>
      <w:r w:rsidR="00785363" w:rsidRPr="00512184">
        <w:rPr>
          <w:b/>
          <w:lang w:val="es-MX"/>
        </w:rPr>
        <w:t xml:space="preserve"> </w:t>
      </w:r>
      <w:r w:rsidR="00512184">
        <w:rPr>
          <w:b/>
          <w:lang w:val="es-MX"/>
        </w:rPr>
        <w:t>A</w:t>
      </w:r>
      <w:r w:rsidR="00512184">
        <w:rPr>
          <w:lang w:val="es-MX"/>
        </w:rPr>
        <w:t xml:space="preserve">l </w:t>
      </w:r>
      <w:r w:rsidR="00785363">
        <w:rPr>
          <w:lang w:val="es-MX"/>
        </w:rPr>
        <w:t xml:space="preserve"> </w:t>
      </w:r>
      <w:r w:rsidR="00512184">
        <w:rPr>
          <w:lang w:val="es-MX"/>
        </w:rPr>
        <w:t xml:space="preserve">analizar los </w:t>
      </w:r>
      <w:r w:rsidR="004E7748" w:rsidRPr="00D97A66">
        <w:rPr>
          <w:lang w:val="es-MX"/>
        </w:rPr>
        <w:t xml:space="preserve">datos históricos </w:t>
      </w:r>
      <w:r w:rsidR="00BD4DC2">
        <w:rPr>
          <w:lang w:val="es-MX"/>
        </w:rPr>
        <w:t xml:space="preserve">el tipo de baja con mayor frecuencia es </w:t>
      </w:r>
      <w:r w:rsidR="00512184">
        <w:rPr>
          <w:lang w:val="es-MX"/>
        </w:rPr>
        <w:t xml:space="preserve">el tipo 3 es decir </w:t>
      </w:r>
      <w:r w:rsidR="00BD4DC2">
        <w:rPr>
          <w:lang w:val="es-MX"/>
        </w:rPr>
        <w:t xml:space="preserve">por </w:t>
      </w:r>
      <w:r w:rsidR="00512184" w:rsidRPr="00512184">
        <w:rPr>
          <w:b/>
          <w:lang w:val="es-MX"/>
        </w:rPr>
        <w:t>D</w:t>
      </w:r>
      <w:r w:rsidR="00BD4DC2" w:rsidRPr="00512184">
        <w:rPr>
          <w:b/>
          <w:lang w:val="es-MX"/>
        </w:rPr>
        <w:t xml:space="preserve">eficiencia </w:t>
      </w:r>
      <w:r w:rsidR="00C70FAE" w:rsidRPr="00512184">
        <w:rPr>
          <w:b/>
          <w:lang w:val="es-MX"/>
        </w:rPr>
        <w:t>Académica</w:t>
      </w:r>
      <w:r w:rsidR="00BD4DC2">
        <w:rPr>
          <w:lang w:val="es-MX"/>
        </w:rPr>
        <w:t xml:space="preserve"> </w:t>
      </w:r>
      <w:r w:rsidR="002F740C">
        <w:rPr>
          <w:lang w:val="es-MX"/>
        </w:rPr>
        <w:t xml:space="preserve">con </w:t>
      </w:r>
      <w:r w:rsidR="00BD4DC2">
        <w:rPr>
          <w:lang w:val="es-MX"/>
        </w:rPr>
        <w:t xml:space="preserve">un </w:t>
      </w:r>
      <w:r w:rsidR="004E7748" w:rsidRPr="00D97A66">
        <w:rPr>
          <w:lang w:val="es-MX"/>
        </w:rPr>
        <w:t xml:space="preserve">93% </w:t>
      </w:r>
      <w:r w:rsidR="00E50086">
        <w:rPr>
          <w:lang w:val="es-MX"/>
        </w:rPr>
        <w:t xml:space="preserve">y el motivo de la baja es por el </w:t>
      </w:r>
      <w:proofErr w:type="spellStart"/>
      <w:r w:rsidR="002F740C" w:rsidRPr="002F740C">
        <w:rPr>
          <w:b/>
          <w:lang w:val="es-MX"/>
        </w:rPr>
        <w:t>A</w:t>
      </w:r>
      <w:r w:rsidR="00E50086" w:rsidRPr="002F740C">
        <w:rPr>
          <w:b/>
          <w:lang w:val="es-MX"/>
        </w:rPr>
        <w:t>rticulo</w:t>
      </w:r>
      <w:proofErr w:type="spellEnd"/>
      <w:r w:rsidR="00E50086" w:rsidRPr="002F740C">
        <w:rPr>
          <w:b/>
          <w:lang w:val="es-MX"/>
        </w:rPr>
        <w:t xml:space="preserve"> 53 </w:t>
      </w:r>
      <w:r w:rsidR="00C70FAE" w:rsidRPr="002F740C">
        <w:rPr>
          <w:b/>
          <w:lang w:val="es-MX"/>
        </w:rPr>
        <w:t>fracción</w:t>
      </w:r>
      <w:r w:rsidR="00E50086" w:rsidRPr="002F740C">
        <w:rPr>
          <w:b/>
          <w:lang w:val="es-MX"/>
        </w:rPr>
        <w:t xml:space="preserve"> I</w:t>
      </w:r>
      <w:r w:rsidR="00E50086">
        <w:rPr>
          <w:lang w:val="es-MX"/>
        </w:rPr>
        <w:t xml:space="preserve">, </w:t>
      </w:r>
      <w:r w:rsidR="00BD4DC2">
        <w:rPr>
          <w:lang w:val="es-MX"/>
        </w:rPr>
        <w:t>que a la letra dice:</w:t>
      </w:r>
      <w:r w:rsidR="00BD4DC2" w:rsidRPr="00BD4DC2">
        <w:rPr>
          <w:lang w:val="es-MX"/>
        </w:rPr>
        <w:t xml:space="preserve"> </w:t>
      </w:r>
      <w:r w:rsidR="00BD4DC2" w:rsidRPr="002F740C">
        <w:rPr>
          <w:b/>
          <w:lang w:val="es-MX"/>
        </w:rPr>
        <w:t>Reprueben o dejen de presentar examen en tres o más materias en un solo ciclo escolar</w:t>
      </w:r>
      <w:r w:rsidR="002F740C">
        <w:rPr>
          <w:b/>
          <w:lang w:val="es-MX"/>
        </w:rPr>
        <w:t>,</w:t>
      </w:r>
      <w:r w:rsidR="00785363">
        <w:rPr>
          <w:lang w:val="es-MX"/>
        </w:rPr>
        <w:t xml:space="preserve"> </w:t>
      </w:r>
      <w:r w:rsidR="00D41E3F">
        <w:rPr>
          <w:lang w:val="es-MX"/>
        </w:rPr>
        <w:t>siendo este</w:t>
      </w:r>
      <w:r w:rsidR="00785363">
        <w:rPr>
          <w:lang w:val="es-MX"/>
        </w:rPr>
        <w:t xml:space="preserve"> factor el </w:t>
      </w:r>
      <w:r w:rsidR="00F31619">
        <w:rPr>
          <w:lang w:val="es-MX"/>
        </w:rPr>
        <w:t>más</w:t>
      </w:r>
      <w:r w:rsidR="00785363">
        <w:rPr>
          <w:lang w:val="es-MX"/>
        </w:rPr>
        <w:t xml:space="preserve"> importante para que el alumno abandone su carrera.</w:t>
      </w:r>
    </w:p>
    <w:p w:rsidR="007D374D" w:rsidRPr="0035279E" w:rsidRDefault="007D374D" w:rsidP="007D374D">
      <w:pPr>
        <w:pStyle w:val="NormalWeb"/>
        <w:spacing w:before="0" w:beforeAutospacing="0" w:after="0" w:afterAutospacing="0"/>
        <w:jc w:val="both"/>
        <w:rPr>
          <w:rFonts w:ascii="Arial" w:hAnsi="Arial" w:cs="Arial"/>
          <w:b/>
          <w:lang w:val="es-MX"/>
        </w:rPr>
      </w:pPr>
    </w:p>
    <w:p w:rsidR="007D374D" w:rsidRPr="00DE0B37" w:rsidRDefault="007D374D" w:rsidP="00A2414A">
      <w:pPr>
        <w:spacing w:line="360" w:lineRule="auto"/>
        <w:jc w:val="both"/>
        <w:rPr>
          <w:rFonts w:ascii="Times New Roman" w:hAnsi="Times New Roman" w:cs="Times New Roman"/>
          <w:lang w:val="es-MX"/>
        </w:rPr>
      </w:pPr>
      <w:r w:rsidRPr="00874508">
        <w:rPr>
          <w:rFonts w:ascii="Calibri" w:eastAsia="Calibri" w:hAnsi="Calibri" w:cs="Calibri"/>
          <w:b/>
          <w:sz w:val="28"/>
          <w:szCs w:val="28"/>
          <w:lang w:val="es-MX" w:eastAsia="en-US"/>
        </w:rPr>
        <w:t>Palabras clave:</w:t>
      </w:r>
      <w:r w:rsidRPr="00DE0B37">
        <w:rPr>
          <w:rFonts w:ascii="Times New Roman" w:hAnsi="Times New Roman" w:cs="Times New Roman"/>
          <w:lang w:val="es-MX"/>
        </w:rPr>
        <w:t xml:space="preserve"> </w:t>
      </w:r>
      <w:r w:rsidR="00A25D19" w:rsidRPr="00DE0B37">
        <w:rPr>
          <w:rFonts w:ascii="Times New Roman" w:hAnsi="Times New Roman" w:cs="Times New Roman"/>
          <w:lang w:val="es-MX"/>
        </w:rPr>
        <w:t>Índice</w:t>
      </w:r>
      <w:r w:rsidR="004E7748" w:rsidRPr="00DE0B37">
        <w:rPr>
          <w:rFonts w:ascii="Times New Roman" w:hAnsi="Times New Roman" w:cs="Times New Roman"/>
          <w:lang w:val="es-MX"/>
        </w:rPr>
        <w:t xml:space="preserve"> de </w:t>
      </w:r>
      <w:r w:rsidR="00A25D19" w:rsidRPr="00DE0B37">
        <w:rPr>
          <w:rFonts w:ascii="Times New Roman" w:hAnsi="Times New Roman" w:cs="Times New Roman"/>
          <w:lang w:val="es-MX"/>
        </w:rPr>
        <w:t>Deserción</w:t>
      </w:r>
      <w:r w:rsidR="004E7748" w:rsidRPr="00DE0B37">
        <w:rPr>
          <w:rFonts w:ascii="Times New Roman" w:hAnsi="Times New Roman" w:cs="Times New Roman"/>
          <w:lang w:val="es-MX"/>
        </w:rPr>
        <w:t xml:space="preserve">, </w:t>
      </w:r>
      <w:r w:rsidR="00A25D19" w:rsidRPr="00DE0B37">
        <w:rPr>
          <w:rFonts w:ascii="Times New Roman" w:hAnsi="Times New Roman" w:cs="Times New Roman"/>
          <w:lang w:val="es-MX"/>
        </w:rPr>
        <w:t>índice</w:t>
      </w:r>
      <w:r w:rsidR="004E7748" w:rsidRPr="00DE0B37">
        <w:rPr>
          <w:rFonts w:ascii="Times New Roman" w:hAnsi="Times New Roman" w:cs="Times New Roman"/>
          <w:lang w:val="es-MX"/>
        </w:rPr>
        <w:t xml:space="preserve"> de </w:t>
      </w:r>
      <w:r w:rsidR="00A25D19" w:rsidRPr="00DE0B37">
        <w:rPr>
          <w:rFonts w:ascii="Times New Roman" w:hAnsi="Times New Roman" w:cs="Times New Roman"/>
          <w:lang w:val="es-MX"/>
        </w:rPr>
        <w:t>reprobación</w:t>
      </w:r>
      <w:r w:rsidR="004E7748" w:rsidRPr="00DE0B37">
        <w:rPr>
          <w:rFonts w:ascii="Times New Roman" w:hAnsi="Times New Roman" w:cs="Times New Roman"/>
          <w:lang w:val="es-MX"/>
        </w:rPr>
        <w:t xml:space="preserve">, tipos de </w:t>
      </w:r>
      <w:r w:rsidR="00A25D19" w:rsidRPr="00DE0B37">
        <w:rPr>
          <w:rFonts w:ascii="Times New Roman" w:hAnsi="Times New Roman" w:cs="Times New Roman"/>
          <w:lang w:val="es-MX"/>
        </w:rPr>
        <w:t>bajas, Voluntaria</w:t>
      </w:r>
      <w:r w:rsidR="004E7748" w:rsidRPr="00DE0B37">
        <w:rPr>
          <w:rFonts w:ascii="Times New Roman" w:hAnsi="Times New Roman" w:cs="Times New Roman"/>
          <w:lang w:val="es-MX"/>
        </w:rPr>
        <w:t xml:space="preserve"> Temporal, Voluntaria Definitiva, Defi</w:t>
      </w:r>
      <w:r w:rsidR="00A25D19" w:rsidRPr="00DE0B37">
        <w:rPr>
          <w:rFonts w:ascii="Times New Roman" w:hAnsi="Times New Roman" w:cs="Times New Roman"/>
          <w:lang w:val="es-MX"/>
        </w:rPr>
        <w:t>ci</w:t>
      </w:r>
      <w:r w:rsidR="004E7748" w:rsidRPr="00DE0B37">
        <w:rPr>
          <w:rFonts w:ascii="Times New Roman" w:hAnsi="Times New Roman" w:cs="Times New Roman"/>
          <w:lang w:val="es-MX"/>
        </w:rPr>
        <w:t xml:space="preserve">encia </w:t>
      </w:r>
      <w:r w:rsidR="00A25D19" w:rsidRPr="00DE0B37">
        <w:rPr>
          <w:rFonts w:ascii="Times New Roman" w:hAnsi="Times New Roman" w:cs="Times New Roman"/>
          <w:lang w:val="es-MX"/>
        </w:rPr>
        <w:t>Académica</w:t>
      </w:r>
      <w:r w:rsidR="00A2414A">
        <w:rPr>
          <w:rFonts w:ascii="Times New Roman" w:hAnsi="Times New Roman" w:cs="Times New Roman"/>
          <w:lang w:val="es-MX"/>
        </w:rPr>
        <w:t>.</w:t>
      </w:r>
      <w:r w:rsidR="004E7748" w:rsidRPr="00DE0B37">
        <w:rPr>
          <w:rFonts w:ascii="Times New Roman" w:hAnsi="Times New Roman" w:cs="Times New Roman"/>
          <w:lang w:val="es-MX"/>
        </w:rPr>
        <w:t xml:space="preserve"> </w:t>
      </w:r>
    </w:p>
    <w:p w:rsidR="00292F61" w:rsidRPr="00A2414A" w:rsidRDefault="00A2414A" w:rsidP="00292F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Calibri" w:hAnsi="Calibri" w:cs="Calibri"/>
          <w:b/>
          <w:sz w:val="28"/>
          <w:szCs w:val="28"/>
          <w:lang w:val="es-MX" w:eastAsia="en-US"/>
        </w:rPr>
      </w:pPr>
      <w:r>
        <w:rPr>
          <w:rFonts w:ascii="Calibri" w:eastAsia="Calibri" w:hAnsi="Calibri" w:cs="Calibri"/>
          <w:b/>
          <w:sz w:val="28"/>
          <w:szCs w:val="28"/>
          <w:lang w:val="es-MX" w:eastAsia="en-US"/>
        </w:rPr>
        <w:br/>
      </w:r>
      <w:proofErr w:type="spellStart"/>
      <w:r>
        <w:rPr>
          <w:rFonts w:ascii="Calibri" w:eastAsia="Calibri" w:hAnsi="Calibri" w:cs="Calibri"/>
          <w:b/>
          <w:sz w:val="28"/>
          <w:szCs w:val="28"/>
          <w:lang w:val="es-MX" w:eastAsia="en-US"/>
        </w:rPr>
        <w:t>Abstract</w:t>
      </w:r>
      <w:proofErr w:type="spellEnd"/>
    </w:p>
    <w:p w:rsidR="00292F61" w:rsidRPr="00A2414A" w:rsidRDefault="00292F61" w:rsidP="00292F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lang w:val="en"/>
        </w:rPr>
      </w:pPr>
      <w:r w:rsidRPr="00A2414A">
        <w:rPr>
          <w:rFonts w:ascii="Times New Roman" w:eastAsia="Times New Roman" w:hAnsi="Times New Roman" w:cs="Times New Roman"/>
          <w:color w:val="000000" w:themeColor="text1"/>
          <w:lang w:val="en"/>
        </w:rPr>
        <w:t xml:space="preserve">The purpose of this research was to analyze the types of casualties as well as the reasons that significantly affect the desertion of the degree in statistics and information systems, virtual modality taught at the Center for Municipal Development Studies and Public Policies. It was a cross-sectional descriptive investigation, considering historical data from January-June 2011 to August-December 2018, and to be able to observe the behavior of the phenomenon of the desertion by semester, this investigation is of descriptive character </w:t>
      </w:r>
      <w:proofErr w:type="gramStart"/>
      <w:r w:rsidRPr="00A2414A">
        <w:rPr>
          <w:rFonts w:ascii="Times New Roman" w:eastAsia="Times New Roman" w:hAnsi="Times New Roman" w:cs="Times New Roman"/>
          <w:color w:val="000000" w:themeColor="text1"/>
          <w:lang w:val="en"/>
        </w:rPr>
        <w:t>that is to say it</w:t>
      </w:r>
      <w:proofErr w:type="gramEnd"/>
      <w:r w:rsidRPr="00A2414A">
        <w:rPr>
          <w:rFonts w:ascii="Times New Roman" w:eastAsia="Times New Roman" w:hAnsi="Times New Roman" w:cs="Times New Roman"/>
          <w:color w:val="000000" w:themeColor="text1"/>
          <w:lang w:val="en"/>
        </w:rPr>
        <w:t xml:space="preserve"> is not done no type of inference of this phenomenon.</w:t>
      </w:r>
    </w:p>
    <w:p w:rsidR="00A2414A" w:rsidRPr="00A2414A" w:rsidRDefault="00A2414A" w:rsidP="00292F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lang w:val="en"/>
        </w:rPr>
      </w:pPr>
    </w:p>
    <w:p w:rsidR="00292F61" w:rsidRPr="00A2414A" w:rsidRDefault="00292F61" w:rsidP="00292F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lang w:val="en"/>
        </w:rPr>
      </w:pPr>
      <w:r w:rsidRPr="00A2414A">
        <w:rPr>
          <w:rFonts w:ascii="Times New Roman" w:eastAsia="Times New Roman" w:hAnsi="Times New Roman" w:cs="Times New Roman"/>
          <w:color w:val="000000" w:themeColor="text1"/>
          <w:lang w:val="en"/>
        </w:rPr>
        <w:lastRenderedPageBreak/>
        <w:t>In this analysis, relevant information was obtained about the characteristics of the target population that allowed to know that the dropout rate of the students almost 93% is due to academic deficiency, and the main reason is article 53, fraction I. It is important to mention that there are three (3) types of absences that the student is entitled to according to regulations that are: 1. temporary volunteer, 2. final volunteer, 3. academic deficiency, as well as the main reasons that are ten (10) being these: 1. not specified, 2. illness, 3. personal problems, 4. article 53 (fraction I), 5. article 53 (fraction IV), 6. article 53 (fraction V), 7. article 53 (fraction II), 8. Economic problems, 9. Labor problems, 10. Personal problems. Also mention that the official document that was consulted to know the types of casualties and motives was the Organic Law that currently governs the university. Observing the behavior of the desertions of the degree in question this occurs when the student causes definitive drop or desertion, understanding the desertion, according to (ANUIES, 2001), to the "abandonment that the student makes of one or several subjects or educational program to those who have registered, without getting the corresponding academic degree ". When analyzing the historical data the type of discharge with greater frequency is the type 3 that is to say for Academic Deficiency with a 93% and the reason for the loss is for the Article 53 fraction I, that to the letter says: Retest or stop presenting exam in three or more subjects in a single school year, this being the most important factor for the student to abandon his career.</w:t>
      </w:r>
    </w:p>
    <w:p w:rsidR="00292F61" w:rsidRDefault="00292F61" w:rsidP="00292F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lang w:val="en"/>
        </w:rPr>
      </w:pPr>
      <w:proofErr w:type="spellStart"/>
      <w:r w:rsidRPr="00A2414A">
        <w:rPr>
          <w:rFonts w:ascii="Calibri" w:eastAsia="Calibri" w:hAnsi="Calibri" w:cs="Calibri"/>
          <w:b/>
          <w:color w:val="000000" w:themeColor="text1"/>
          <w:sz w:val="28"/>
          <w:szCs w:val="28"/>
          <w:lang w:val="es-MX" w:eastAsia="en-US"/>
        </w:rPr>
        <w:t>Keywords</w:t>
      </w:r>
      <w:proofErr w:type="spellEnd"/>
      <w:r w:rsidRPr="00A2414A">
        <w:rPr>
          <w:rFonts w:ascii="Calibri" w:eastAsia="Calibri" w:hAnsi="Calibri" w:cs="Calibri"/>
          <w:b/>
          <w:color w:val="000000" w:themeColor="text1"/>
          <w:sz w:val="28"/>
          <w:szCs w:val="28"/>
          <w:lang w:val="es-MX" w:eastAsia="en-US"/>
        </w:rPr>
        <w:t>:</w:t>
      </w:r>
      <w:r w:rsidRPr="00A2414A">
        <w:rPr>
          <w:rFonts w:ascii="Times New Roman" w:eastAsia="Times New Roman" w:hAnsi="Times New Roman" w:cs="Times New Roman"/>
          <w:color w:val="000000" w:themeColor="text1"/>
          <w:lang w:val="en"/>
        </w:rPr>
        <w:t xml:space="preserve"> Dropout Index, failure rate, types of casualties, Temporary Volunteer, Definitive Volunteer, Academic Deficiency</w:t>
      </w:r>
      <w:r w:rsidR="00A2414A" w:rsidRPr="00A2414A">
        <w:rPr>
          <w:rFonts w:ascii="Times New Roman" w:eastAsia="Times New Roman" w:hAnsi="Times New Roman" w:cs="Times New Roman"/>
          <w:color w:val="000000" w:themeColor="text1"/>
          <w:lang w:val="en"/>
        </w:rPr>
        <w:t>.</w:t>
      </w:r>
    </w:p>
    <w:p w:rsidR="00A2414A" w:rsidRDefault="00A2414A" w:rsidP="00292F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lang w:val="en-US"/>
        </w:rPr>
      </w:pPr>
    </w:p>
    <w:p w:rsidR="00A2414A" w:rsidRPr="00134B9F" w:rsidRDefault="00A2414A" w:rsidP="00A2414A">
      <w:pPr>
        <w:spacing w:before="120" w:after="240"/>
        <w:jc w:val="both"/>
        <w:rPr>
          <w:rFonts w:ascii="Times New Roman" w:hAnsi="Times New Roman"/>
        </w:rPr>
      </w:pPr>
      <w:r w:rsidRPr="00134B9F">
        <w:rPr>
          <w:rFonts w:ascii="Times New Roman" w:hAnsi="Times New Roman"/>
          <w:b/>
        </w:rPr>
        <w:t>Fecha Recepción:</w:t>
      </w:r>
      <w:r w:rsidRPr="00134B9F">
        <w:rPr>
          <w:rFonts w:ascii="Times New Roman" w:hAnsi="Times New Roman"/>
        </w:rPr>
        <w:t xml:space="preserve"> </w:t>
      </w:r>
      <w:proofErr w:type="gramStart"/>
      <w:r>
        <w:rPr>
          <w:rFonts w:ascii="Times New Roman" w:hAnsi="Times New Roman"/>
        </w:rPr>
        <w:t>Mayo</w:t>
      </w:r>
      <w:proofErr w:type="gramEnd"/>
      <w:r w:rsidRPr="00134B9F">
        <w:rPr>
          <w:rFonts w:ascii="Times New Roman" w:hAnsi="Times New Roman"/>
        </w:rPr>
        <w:t xml:space="preserve"> 201</w:t>
      </w:r>
      <w:r>
        <w:rPr>
          <w:rFonts w:ascii="Times New Roman" w:hAnsi="Times New Roman"/>
        </w:rPr>
        <w:t xml:space="preserve">8   </w:t>
      </w:r>
      <w:r w:rsidRPr="00134B9F">
        <w:rPr>
          <w:rFonts w:ascii="Times New Roman" w:hAnsi="Times New Roman"/>
        </w:rPr>
        <w:t xml:space="preserve">                                 </w:t>
      </w:r>
      <w:r w:rsidRPr="00134B9F">
        <w:rPr>
          <w:rFonts w:ascii="Times New Roman" w:hAnsi="Times New Roman"/>
          <w:b/>
        </w:rPr>
        <w:t>Fecha Aceptación:</w:t>
      </w:r>
      <w:r w:rsidRPr="00134B9F">
        <w:rPr>
          <w:rFonts w:ascii="Times New Roman" w:hAnsi="Times New Roman"/>
        </w:rPr>
        <w:t xml:space="preserve"> </w:t>
      </w:r>
      <w:r>
        <w:rPr>
          <w:rFonts w:ascii="Times New Roman" w:hAnsi="Times New Roman"/>
        </w:rPr>
        <w:t>Octubre 2018</w:t>
      </w:r>
      <w:r w:rsidRPr="00134B9F">
        <w:rPr>
          <w:rFonts w:ascii="Times New Roman" w:hAnsi="Times New Roman"/>
        </w:rPr>
        <w:t xml:space="preserve">       </w:t>
      </w:r>
    </w:p>
    <w:p w:rsidR="00A2414A" w:rsidRPr="00D773D3" w:rsidRDefault="00A2414A" w:rsidP="00A2414A">
      <w:pPr>
        <w:pStyle w:val="HTMLconformatoprevio"/>
        <w:shd w:val="clear" w:color="auto" w:fill="FFFFFF"/>
        <w:spacing w:line="360" w:lineRule="auto"/>
        <w:jc w:val="both"/>
        <w:rPr>
          <w:rFonts w:ascii="Times New Roman" w:hAnsi="Times New Roman" w:cs="Times New Roman"/>
          <w:color w:val="212121"/>
          <w:sz w:val="24"/>
          <w:szCs w:val="24"/>
          <w:lang w:val="en-US"/>
        </w:rPr>
      </w:pPr>
      <w:r>
        <w:rPr>
          <w:rFonts w:cs="Calibri"/>
        </w:rPr>
        <w:pict>
          <v:rect id="_x0000_i1025" style="width:0;height:1.5pt" o:hralign="center" o:bullet="t" o:hrstd="t" o:hr="t" fillcolor="#a0a0a0" stroked="f"/>
        </w:pict>
      </w:r>
    </w:p>
    <w:p w:rsidR="00A2414A" w:rsidRDefault="00A2414A" w:rsidP="00292F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lang w:val="en-US"/>
        </w:rPr>
      </w:pPr>
    </w:p>
    <w:p w:rsidR="00A2414A" w:rsidRDefault="00A2414A" w:rsidP="00292F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lang w:val="en-US"/>
        </w:rPr>
      </w:pPr>
    </w:p>
    <w:p w:rsidR="00A2414A" w:rsidRDefault="00A2414A" w:rsidP="00292F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lang w:val="en-US"/>
        </w:rPr>
      </w:pPr>
    </w:p>
    <w:p w:rsidR="00A2414A" w:rsidRPr="00A2414A" w:rsidRDefault="00A2414A" w:rsidP="00292F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lang w:val="en-US"/>
        </w:rPr>
      </w:pPr>
    </w:p>
    <w:p w:rsidR="002F740C" w:rsidRPr="00A77C27" w:rsidRDefault="00292F61" w:rsidP="007D374D">
      <w:pPr>
        <w:pStyle w:val="NormalWeb"/>
        <w:spacing w:before="0" w:beforeAutospacing="0" w:after="0" w:afterAutospacing="0" w:line="480" w:lineRule="auto"/>
        <w:jc w:val="center"/>
        <w:rPr>
          <w:b/>
          <w:lang w:val="en-US"/>
        </w:rPr>
      </w:pPr>
      <w:r>
        <w:rPr>
          <w:b/>
          <w:lang w:val="en-US"/>
        </w:rPr>
        <w:t xml:space="preserve"> </w:t>
      </w:r>
    </w:p>
    <w:p w:rsidR="007D374D" w:rsidRPr="00874508" w:rsidRDefault="00874508" w:rsidP="009F6A30">
      <w:pPr>
        <w:pStyle w:val="NormalWeb"/>
        <w:spacing w:before="0" w:beforeAutospacing="0" w:after="0" w:afterAutospacing="0" w:line="360" w:lineRule="auto"/>
        <w:rPr>
          <w:rFonts w:ascii="Calibri" w:eastAsia="Calibri" w:hAnsi="Calibri" w:cs="Calibri"/>
          <w:b/>
          <w:sz w:val="28"/>
          <w:szCs w:val="28"/>
          <w:lang w:val="es-MX" w:eastAsia="en-US"/>
        </w:rPr>
      </w:pPr>
      <w:r w:rsidRPr="00874508">
        <w:rPr>
          <w:rFonts w:ascii="Calibri" w:eastAsia="Calibri" w:hAnsi="Calibri" w:cs="Calibri"/>
          <w:b/>
          <w:sz w:val="28"/>
          <w:szCs w:val="28"/>
          <w:lang w:val="es-MX" w:eastAsia="en-US"/>
        </w:rPr>
        <w:lastRenderedPageBreak/>
        <w:t>Introducción</w:t>
      </w:r>
    </w:p>
    <w:p w:rsidR="00D409C0" w:rsidRPr="006D7D70" w:rsidRDefault="00C70FAE" w:rsidP="006D7D70">
      <w:pPr>
        <w:pStyle w:val="NormalWeb"/>
        <w:spacing w:after="0" w:afterAutospacing="0" w:line="360" w:lineRule="auto"/>
        <w:ind w:firstLine="708"/>
        <w:jc w:val="both"/>
        <w:rPr>
          <w:lang w:val="es-MX"/>
        </w:rPr>
      </w:pPr>
      <w:r w:rsidRPr="006D7D70">
        <w:rPr>
          <w:lang w:val="es-MX"/>
        </w:rPr>
        <w:t>La</w:t>
      </w:r>
      <w:r w:rsidR="00D409C0" w:rsidRPr="006D7D70">
        <w:rPr>
          <w:lang w:val="es-MX"/>
        </w:rPr>
        <w:t xml:space="preserve"> Universidad Autónoma de Chiapas, (UNACH),  crea la Licenciatura en Estadística y Sistemas de Información, Modalidad a distancia, </w:t>
      </w:r>
      <w:r w:rsidR="00102288" w:rsidRPr="006D7D70">
        <w:rPr>
          <w:lang w:val="es-MX"/>
        </w:rPr>
        <w:t>entrando</w:t>
      </w:r>
      <w:r w:rsidR="002F1C26" w:rsidRPr="006D7D70">
        <w:rPr>
          <w:lang w:val="es-MX"/>
        </w:rPr>
        <w:t xml:space="preserve"> en </w:t>
      </w:r>
      <w:r w:rsidR="00102288" w:rsidRPr="006D7D70">
        <w:rPr>
          <w:lang w:val="es-MX"/>
        </w:rPr>
        <w:t>funciones</w:t>
      </w:r>
      <w:r w:rsidR="002F1C26" w:rsidRPr="006D7D70">
        <w:rPr>
          <w:lang w:val="es-MX"/>
        </w:rPr>
        <w:t xml:space="preserve"> </w:t>
      </w:r>
      <w:r w:rsidR="00102288" w:rsidRPr="006D7D70">
        <w:rPr>
          <w:lang w:val="es-MX"/>
        </w:rPr>
        <w:t>académicas y administrativas para</w:t>
      </w:r>
      <w:r w:rsidR="002F1C26" w:rsidRPr="006D7D70">
        <w:rPr>
          <w:lang w:val="es-MX"/>
        </w:rPr>
        <w:t xml:space="preserve"> el periodo Enero-Junio de 2011 con 10 alumnos inscritos. Dicha licenciatura </w:t>
      </w:r>
      <w:r w:rsidR="00D409C0" w:rsidRPr="006D7D70">
        <w:rPr>
          <w:lang w:val="es-MX"/>
        </w:rPr>
        <w:t>constituye la expresión pedagógica  y didáctica de crear contenidos acordes a las necesidades sociales y laborales para formar recursos humanos calificados aplicando la estadística con la plusvalía de sistemas de información, capaces de enfrentar problemáticas como: el desconocimiento teórico y metodológico para realizar análisis estadístico, sistemas de información sectoriales inadecuados y de manejo independiente, la desvinculación de las diferentes disciplinas  con el análisis estadístico, la toma de decisiones sin fundamento estadístico.</w:t>
      </w:r>
    </w:p>
    <w:p w:rsidR="005544B9" w:rsidRPr="006D7D70" w:rsidRDefault="00A97A0F" w:rsidP="006D7D70">
      <w:pPr>
        <w:pStyle w:val="NormalWeb"/>
        <w:spacing w:after="0" w:afterAutospacing="0" w:line="360" w:lineRule="auto"/>
        <w:ind w:firstLine="708"/>
        <w:jc w:val="both"/>
        <w:rPr>
          <w:lang w:val="es-MX"/>
        </w:rPr>
      </w:pPr>
      <w:r w:rsidRPr="006D7D70">
        <w:rPr>
          <w:lang w:val="es-MX"/>
        </w:rPr>
        <w:t>La educación a distancia es una modalidad educativa no escolarizada en la que dos o más personas, que se encuentran separadas físicamente, llevan a cabo actividades de enseñanza-aprendizaje auxiliadas por una estructura orgánica y estableciendo comunicación a través de medios tecnológicos.</w:t>
      </w:r>
    </w:p>
    <w:p w:rsidR="00A97A0F" w:rsidRPr="006D7D70" w:rsidRDefault="00A97A0F" w:rsidP="006D7D70">
      <w:pPr>
        <w:pStyle w:val="NormalWeb"/>
        <w:spacing w:after="0" w:afterAutospacing="0" w:line="360" w:lineRule="auto"/>
        <w:ind w:firstLine="708"/>
        <w:jc w:val="both"/>
        <w:rPr>
          <w:lang w:val="es-MX"/>
        </w:rPr>
      </w:pPr>
      <w:r w:rsidRPr="006D7D70">
        <w:rPr>
          <w:lang w:val="es-MX"/>
        </w:rPr>
        <w:t>Asimismo los diversos elementos técnicos y metodológicos que facilitan el proceso educativo y que superan las barreras del tiempo y el espacio,</w:t>
      </w:r>
      <w:r w:rsidR="002F1C26" w:rsidRPr="006D7D70">
        <w:rPr>
          <w:lang w:val="es-MX"/>
        </w:rPr>
        <w:t xml:space="preserve"> </w:t>
      </w:r>
      <w:r w:rsidRPr="006D7D70">
        <w:rPr>
          <w:lang w:val="es-MX"/>
        </w:rPr>
        <w:t>han ocasionado que sean cada vez más las</w:t>
      </w:r>
      <w:r w:rsidR="002F1C26" w:rsidRPr="006D7D70">
        <w:rPr>
          <w:lang w:val="es-MX"/>
        </w:rPr>
        <w:t xml:space="preserve"> </w:t>
      </w:r>
      <w:r w:rsidRPr="006D7D70">
        <w:rPr>
          <w:lang w:val="es-MX"/>
        </w:rPr>
        <w:t>Instituciones de Educación Superior (IES) que incluyan en su oferta educativa programas sustentados en las tecnologías de la información y la comunicación(García, 2012).</w:t>
      </w:r>
    </w:p>
    <w:p w:rsidR="007D374D" w:rsidRPr="006D7D70" w:rsidRDefault="007D374D" w:rsidP="006D7D70">
      <w:pPr>
        <w:pStyle w:val="NormalWeb"/>
        <w:spacing w:after="0" w:afterAutospacing="0" w:line="360" w:lineRule="auto"/>
        <w:ind w:firstLine="708"/>
        <w:jc w:val="both"/>
        <w:rPr>
          <w:lang w:val="es-MX" w:eastAsia="en-US"/>
        </w:rPr>
      </w:pPr>
      <w:r w:rsidRPr="006D7D70">
        <w:rPr>
          <w:lang w:val="es-MX"/>
        </w:rPr>
        <w:t>Una forma de medir el impacto que la educación superior pública a distancia tiene en nuestro país, es lo concerniente a la eficiencia terminal; en este sentido, el fenómeno de la deserción, es compartida en la educación superior a distancia como en la presencial. C</w:t>
      </w:r>
      <w:r w:rsidRPr="006D7D70">
        <w:t>ifras globales estiman que aproximadamente una tercera parte de los alumnos que ingresan, abandonan sus estudios o no acreditan una sola materia.</w:t>
      </w:r>
      <w:sdt>
        <w:sdtPr>
          <w:id w:val="-1135792384"/>
          <w:citation/>
        </w:sdtPr>
        <w:sdtEndPr/>
        <w:sdtContent>
          <w:r w:rsidR="00600710" w:rsidRPr="006D7D70">
            <w:fldChar w:fldCharType="begin"/>
          </w:r>
          <w:r w:rsidRPr="006D7D70">
            <w:rPr>
              <w:lang w:val="es-MX"/>
            </w:rPr>
            <w:instrText xml:space="preserve"> CITATION Gus11 \l 2058  </w:instrText>
          </w:r>
          <w:r w:rsidR="00600710" w:rsidRPr="006D7D70">
            <w:fldChar w:fldCharType="separate"/>
          </w:r>
          <w:r w:rsidR="00C43785">
            <w:rPr>
              <w:noProof/>
              <w:lang w:val="es-MX"/>
            </w:rPr>
            <w:t xml:space="preserve"> (Díaz G. E., 2011)</w:t>
          </w:r>
          <w:r w:rsidR="00600710" w:rsidRPr="006D7D70">
            <w:fldChar w:fldCharType="end"/>
          </w:r>
        </w:sdtContent>
      </w:sdt>
      <w:r w:rsidRPr="006D7D70">
        <w:t xml:space="preserve">. </w:t>
      </w:r>
      <w:r w:rsidRPr="006D7D70">
        <w:rPr>
          <w:lang w:val="es-MX"/>
        </w:rPr>
        <w:t xml:space="preserve">La deserción, según </w:t>
      </w:r>
      <w:sdt>
        <w:sdtPr>
          <w:rPr>
            <w:lang w:val="es-MX"/>
          </w:rPr>
          <w:id w:val="1414009080"/>
          <w:citation/>
        </w:sdtPr>
        <w:sdtEndPr/>
        <w:sdtContent>
          <w:r w:rsidR="00600710" w:rsidRPr="006D7D70">
            <w:rPr>
              <w:lang w:val="es-MX"/>
            </w:rPr>
            <w:fldChar w:fldCharType="begin"/>
          </w:r>
          <w:r w:rsidRPr="006D7D70">
            <w:rPr>
              <w:lang w:val="es-MX"/>
            </w:rPr>
            <w:instrText xml:space="preserve"> CITATION ANU01 \l 2058 </w:instrText>
          </w:r>
          <w:r w:rsidR="00600710" w:rsidRPr="006D7D70">
            <w:rPr>
              <w:lang w:val="es-MX"/>
            </w:rPr>
            <w:fldChar w:fldCharType="separate"/>
          </w:r>
          <w:r w:rsidR="00C43785">
            <w:rPr>
              <w:noProof/>
              <w:lang w:val="es-MX"/>
            </w:rPr>
            <w:t>((ANUIES), 2001)</w:t>
          </w:r>
          <w:r w:rsidR="00600710" w:rsidRPr="006D7D70">
            <w:rPr>
              <w:lang w:val="es-MX"/>
            </w:rPr>
            <w:fldChar w:fldCharType="end"/>
          </w:r>
        </w:sdtContent>
      </w:sdt>
      <w:r w:rsidRPr="006D7D70">
        <w:rPr>
          <w:lang w:val="es-MX"/>
        </w:rPr>
        <w:t>, se considera al “</w:t>
      </w:r>
      <w:r w:rsidRPr="006D7D70">
        <w:rPr>
          <w:i/>
          <w:lang w:val="es-MX"/>
        </w:rPr>
        <w:t xml:space="preserve">abandono que hace el alumno de una o varias asignaturas o programa educativo a los que se ha inscrito, sin conseguir el grado </w:t>
      </w:r>
      <w:r w:rsidRPr="006D7D70">
        <w:rPr>
          <w:i/>
          <w:lang w:val="es-MX"/>
        </w:rPr>
        <w:lastRenderedPageBreak/>
        <w:t>académico correspondiente</w:t>
      </w:r>
      <w:r w:rsidRPr="006D7D70">
        <w:rPr>
          <w:lang w:val="es-MX"/>
        </w:rPr>
        <w:t>”; la deserción estudiantil, ya sea la periódica (semestral o anual) o por cohortes, es una manifestación de fracaso tanto individual como institucional, ya que afecta la autoestima y el desempeño del estudiante en la sociedad, y evidencia las ineficiencias e inequidades del sistema, en tanto se presenta mayormente entre la población rural y entre los más pobres y —sin lugar a dudas— tiene un impacto negativo sobre los recursos que se invierten en la formación de capital humano, sobre la competitividad, y sobre el desarrollo económico y social.</w:t>
      </w:r>
      <w:sdt>
        <w:sdtPr>
          <w:rPr>
            <w:lang w:val="es-MX" w:eastAsia="en-US"/>
          </w:rPr>
          <w:id w:val="19386377"/>
          <w:citation/>
        </w:sdtPr>
        <w:sdtEndPr/>
        <w:sdtContent>
          <w:r w:rsidR="00600710" w:rsidRPr="006D7D70">
            <w:rPr>
              <w:lang w:val="es-MX" w:eastAsia="en-US"/>
            </w:rPr>
            <w:fldChar w:fldCharType="begin"/>
          </w:r>
          <w:r w:rsidRPr="006D7D70">
            <w:rPr>
              <w:lang w:val="es-MX" w:eastAsia="en-US"/>
            </w:rPr>
            <w:instrText xml:space="preserve"> CITATION Áng09 \l 2058  </w:instrText>
          </w:r>
          <w:r w:rsidR="00600710" w:rsidRPr="006D7D70">
            <w:rPr>
              <w:lang w:val="es-MX" w:eastAsia="en-US"/>
            </w:rPr>
            <w:fldChar w:fldCharType="separate"/>
          </w:r>
          <w:r w:rsidR="00C43785">
            <w:rPr>
              <w:noProof/>
              <w:lang w:val="es-MX" w:eastAsia="en-US"/>
            </w:rPr>
            <w:t xml:space="preserve"> (Díaz Á. H., 2009)</w:t>
          </w:r>
          <w:r w:rsidR="00600710" w:rsidRPr="006D7D70">
            <w:rPr>
              <w:lang w:val="es-MX" w:eastAsia="en-US"/>
            </w:rPr>
            <w:fldChar w:fldCharType="end"/>
          </w:r>
        </w:sdtContent>
      </w:sdt>
    </w:p>
    <w:p w:rsidR="002F1C26" w:rsidRPr="006D7D70" w:rsidRDefault="007D374D" w:rsidP="006D7D70">
      <w:pPr>
        <w:pStyle w:val="NormalWeb"/>
        <w:spacing w:after="0" w:afterAutospacing="0" w:line="360" w:lineRule="auto"/>
        <w:ind w:firstLine="708"/>
        <w:jc w:val="both"/>
        <w:rPr>
          <w:lang w:val="es-MX"/>
        </w:rPr>
      </w:pPr>
      <w:r w:rsidRPr="006D7D70">
        <w:rPr>
          <w:lang w:val="es-MX"/>
        </w:rPr>
        <w:t xml:space="preserve">El Centro de Estudios para el Desarrollo Municipal y Políticas Públicas (CEDES) de la Universidad Autónoma de Chiapas (UNACH) ha sobrellevado desde sus inicios el fenómeno de la deserción, sin que hasta la fecha haya alguna estrategia para minimizar esta situación, hecho que ha mermado la matrícula del Centro. </w:t>
      </w:r>
      <w:r w:rsidR="002F1C26" w:rsidRPr="006D7D70">
        <w:rPr>
          <w:lang w:val="es-MX"/>
        </w:rPr>
        <w:t xml:space="preserve">Es importante </w:t>
      </w:r>
      <w:r w:rsidR="004E7748" w:rsidRPr="006D7D70">
        <w:rPr>
          <w:lang w:val="es-MX"/>
        </w:rPr>
        <w:t>mencionar</w:t>
      </w:r>
      <w:r w:rsidR="002F1C26" w:rsidRPr="006D7D70">
        <w:rPr>
          <w:lang w:val="es-MX"/>
        </w:rPr>
        <w:t xml:space="preserve"> que existe un reglamento de alumnos en el cual se les da a conocer desde el primer semestre sus derechos y obligaciones a los que tienen derecho y uno de los puntos </w:t>
      </w:r>
      <w:r w:rsidR="00F920D6" w:rsidRPr="006D7D70">
        <w:rPr>
          <w:lang w:val="es-MX"/>
        </w:rPr>
        <w:t xml:space="preserve">que trata </w:t>
      </w:r>
      <w:r w:rsidR="00927FAC" w:rsidRPr="006D7D70">
        <w:rPr>
          <w:lang w:val="es-MX"/>
        </w:rPr>
        <w:t>dicho</w:t>
      </w:r>
      <w:r w:rsidR="00F920D6" w:rsidRPr="006D7D70">
        <w:rPr>
          <w:lang w:val="es-MX"/>
        </w:rPr>
        <w:t xml:space="preserve"> </w:t>
      </w:r>
      <w:r w:rsidR="00927FAC" w:rsidRPr="006D7D70">
        <w:rPr>
          <w:lang w:val="es-MX"/>
        </w:rPr>
        <w:t>reglamento</w:t>
      </w:r>
      <w:r w:rsidR="00F920D6" w:rsidRPr="006D7D70">
        <w:rPr>
          <w:lang w:val="es-MX"/>
        </w:rPr>
        <w:t xml:space="preserve"> son las </w:t>
      </w:r>
      <w:r w:rsidR="00927FAC" w:rsidRPr="006D7D70">
        <w:rPr>
          <w:lang w:val="es-MX"/>
        </w:rPr>
        <w:t>diferentes</w:t>
      </w:r>
      <w:r w:rsidR="00F920D6" w:rsidRPr="006D7D70">
        <w:rPr>
          <w:lang w:val="es-MX"/>
        </w:rPr>
        <w:t xml:space="preserve"> tipos de bajas que existen</w:t>
      </w:r>
      <w:r w:rsidR="002F1C26" w:rsidRPr="006D7D70">
        <w:rPr>
          <w:lang w:val="es-MX"/>
        </w:rPr>
        <w:t xml:space="preserve"> </w:t>
      </w:r>
      <w:r w:rsidR="00DA25F0">
        <w:rPr>
          <w:lang w:val="es-MX"/>
        </w:rPr>
        <w:t>siendo estas las siguientes</w:t>
      </w:r>
      <w:r w:rsidR="00F920D6" w:rsidRPr="006D7D70">
        <w:rPr>
          <w:lang w:val="es-MX"/>
        </w:rPr>
        <w:t xml:space="preserve"> 1. Voluntaria Temporal, 2. Voluntaria Definitiva, 3. </w:t>
      </w:r>
      <w:r w:rsidR="00927FAC" w:rsidRPr="006D7D70">
        <w:rPr>
          <w:lang w:val="es-MX"/>
        </w:rPr>
        <w:t>Deficiencia</w:t>
      </w:r>
      <w:r w:rsidR="00F920D6" w:rsidRPr="006D7D70">
        <w:rPr>
          <w:lang w:val="es-MX"/>
        </w:rPr>
        <w:t xml:space="preserve"> </w:t>
      </w:r>
      <w:r w:rsidR="00927FAC" w:rsidRPr="006D7D70">
        <w:rPr>
          <w:lang w:val="es-MX"/>
        </w:rPr>
        <w:t>Académica.</w:t>
      </w:r>
      <w:r w:rsidR="00F920D6" w:rsidRPr="006D7D70">
        <w:rPr>
          <w:lang w:val="es-MX"/>
        </w:rPr>
        <w:t xml:space="preserve"> </w:t>
      </w:r>
      <w:r w:rsidR="00CD3DCF" w:rsidRPr="006D7D70">
        <w:rPr>
          <w:lang w:val="es-MX"/>
        </w:rPr>
        <w:t>O</w:t>
      </w:r>
      <w:r w:rsidR="00794607" w:rsidRPr="006D7D70">
        <w:rPr>
          <w:lang w:val="es-MX"/>
        </w:rPr>
        <w:t>bservándose</w:t>
      </w:r>
      <w:r w:rsidR="00927FAC" w:rsidRPr="006D7D70">
        <w:rPr>
          <w:lang w:val="es-MX"/>
        </w:rPr>
        <w:t xml:space="preserve"> en datos </w:t>
      </w:r>
      <w:r w:rsidR="00794607" w:rsidRPr="006D7D70">
        <w:rPr>
          <w:lang w:val="es-MX"/>
        </w:rPr>
        <w:t>históricos</w:t>
      </w:r>
      <w:r w:rsidR="00927FAC" w:rsidRPr="006D7D70">
        <w:rPr>
          <w:lang w:val="es-MX"/>
        </w:rPr>
        <w:t xml:space="preserve"> que las bajas </w:t>
      </w:r>
      <w:r w:rsidR="00794607" w:rsidRPr="006D7D70">
        <w:rPr>
          <w:lang w:val="es-MX"/>
        </w:rPr>
        <w:t>definitivas</w:t>
      </w:r>
      <w:r w:rsidR="00927FAC" w:rsidRPr="006D7D70">
        <w:rPr>
          <w:lang w:val="es-MX"/>
        </w:rPr>
        <w:t xml:space="preserve"> se dan casi en un 9</w:t>
      </w:r>
      <w:r w:rsidR="00794607" w:rsidRPr="006D7D70">
        <w:rPr>
          <w:lang w:val="es-MX"/>
        </w:rPr>
        <w:t>3</w:t>
      </w:r>
      <w:r w:rsidR="00927FAC" w:rsidRPr="006D7D70">
        <w:rPr>
          <w:lang w:val="es-MX"/>
        </w:rPr>
        <w:t>% por deficienci</w:t>
      </w:r>
      <w:r w:rsidR="00794607" w:rsidRPr="006D7D70">
        <w:rPr>
          <w:lang w:val="es-MX"/>
        </w:rPr>
        <w:t>a</w:t>
      </w:r>
      <w:r w:rsidR="00927FAC" w:rsidRPr="006D7D70">
        <w:rPr>
          <w:lang w:val="es-MX"/>
        </w:rPr>
        <w:t xml:space="preserve"> </w:t>
      </w:r>
      <w:r w:rsidR="00CD3DCF" w:rsidRPr="006D7D70">
        <w:rPr>
          <w:lang w:val="es-MX"/>
        </w:rPr>
        <w:t>académica</w:t>
      </w:r>
      <w:r w:rsidR="00794607" w:rsidRPr="006D7D70">
        <w:rPr>
          <w:lang w:val="es-MX"/>
        </w:rPr>
        <w:t xml:space="preserve">, las </w:t>
      </w:r>
      <w:r w:rsidR="00076D81" w:rsidRPr="006D7D70">
        <w:rPr>
          <w:lang w:val="es-MX"/>
        </w:rPr>
        <w:t>demás</w:t>
      </w:r>
      <w:r w:rsidR="00794607" w:rsidRPr="006D7D70">
        <w:rPr>
          <w:lang w:val="es-MX"/>
        </w:rPr>
        <w:t xml:space="preserve"> bajas se distribuyen en los otros </w:t>
      </w:r>
      <w:r w:rsidR="00C70FAE" w:rsidRPr="006D7D70">
        <w:rPr>
          <w:lang w:val="es-MX"/>
        </w:rPr>
        <w:t>dos (</w:t>
      </w:r>
      <w:r w:rsidR="00794607" w:rsidRPr="006D7D70">
        <w:rPr>
          <w:lang w:val="es-MX"/>
        </w:rPr>
        <w:t>2) tipos.</w:t>
      </w:r>
      <w:r w:rsidR="00076D81" w:rsidRPr="006D7D70">
        <w:rPr>
          <w:lang w:val="es-MX"/>
        </w:rPr>
        <w:t xml:space="preserve"> </w:t>
      </w:r>
      <w:r w:rsidR="00C70FAE" w:rsidRPr="006D7D70">
        <w:rPr>
          <w:lang w:val="es-MX"/>
        </w:rPr>
        <w:t>Que</w:t>
      </w:r>
      <w:r w:rsidR="00794607" w:rsidRPr="006D7D70">
        <w:rPr>
          <w:lang w:val="es-MX"/>
        </w:rPr>
        <w:t xml:space="preserve"> son insignificantes comparadas con el tipo 3.</w:t>
      </w:r>
      <w:r w:rsidR="00927FAC" w:rsidRPr="006D7D70">
        <w:rPr>
          <w:lang w:val="es-MX"/>
        </w:rPr>
        <w:t xml:space="preserve"> </w:t>
      </w:r>
      <w:r w:rsidR="002F1C26" w:rsidRPr="006D7D70">
        <w:rPr>
          <w:lang w:val="es-MX"/>
        </w:rPr>
        <w:t xml:space="preserve"> </w:t>
      </w:r>
    </w:p>
    <w:p w:rsidR="00794607" w:rsidRPr="006D7D70" w:rsidRDefault="007D374D" w:rsidP="00273BA0">
      <w:pPr>
        <w:pStyle w:val="NormalWeb"/>
        <w:spacing w:after="0" w:afterAutospacing="0" w:line="360" w:lineRule="auto"/>
        <w:ind w:firstLine="708"/>
        <w:jc w:val="both"/>
      </w:pPr>
      <w:r w:rsidRPr="006D7D70">
        <w:t>La presente investigación analiza</w:t>
      </w:r>
      <w:r w:rsidR="00DA25F0">
        <w:t xml:space="preserve"> a</w:t>
      </w:r>
      <w:r w:rsidRPr="006D7D70">
        <w:t xml:space="preserve"> través de </w:t>
      </w:r>
      <w:r w:rsidR="00794607" w:rsidRPr="006D7D70">
        <w:t>datos históricos proporcionados por al Sistema Institucional de Administración Escolar (SIAE) de la UNACH</w:t>
      </w:r>
      <w:r w:rsidRPr="006D7D70">
        <w:t xml:space="preserve">, para </w:t>
      </w:r>
      <w:r w:rsidR="00794607" w:rsidRPr="006D7D70">
        <w:t xml:space="preserve">calcular los </w:t>
      </w:r>
      <w:r w:rsidR="007E6099" w:rsidRPr="006D7D70">
        <w:t>índices</w:t>
      </w:r>
      <w:r w:rsidR="00794607" w:rsidRPr="006D7D70">
        <w:t xml:space="preserve"> de</w:t>
      </w:r>
      <w:r w:rsidRPr="006D7D70">
        <w:t xml:space="preserve"> deserción </w:t>
      </w:r>
      <w:r w:rsidR="00794607" w:rsidRPr="006D7D70">
        <w:t>escolar</w:t>
      </w:r>
      <w:r w:rsidRPr="006D7D70">
        <w:t xml:space="preserve">, </w:t>
      </w:r>
      <w:r w:rsidR="00794607" w:rsidRPr="006D7D70">
        <w:t xml:space="preserve">considerando básicamente el índice de reprobación de los alumnos </w:t>
      </w:r>
      <w:r w:rsidRPr="006D7D70">
        <w:t xml:space="preserve">durante el </w:t>
      </w:r>
      <w:r w:rsidR="00794607" w:rsidRPr="006D7D70">
        <w:t xml:space="preserve">semestre Enero-junio 2011 hasta el semestre Agosto-Diciembre de 2018. </w:t>
      </w:r>
    </w:p>
    <w:p w:rsidR="00FB2AED" w:rsidRDefault="00FB2AED" w:rsidP="00273BA0">
      <w:pPr>
        <w:jc w:val="both"/>
      </w:pPr>
    </w:p>
    <w:p w:rsidR="00AD2E06" w:rsidRDefault="00AD2E06" w:rsidP="00273BA0">
      <w:pPr>
        <w:pStyle w:val="NormalWeb"/>
        <w:spacing w:after="0" w:line="480" w:lineRule="auto"/>
        <w:ind w:firstLine="708"/>
        <w:jc w:val="both"/>
        <w:rPr>
          <w:rFonts w:asciiTheme="minorHAnsi" w:hAnsiTheme="minorHAnsi" w:cstheme="minorHAnsi"/>
          <w:sz w:val="22"/>
          <w:szCs w:val="22"/>
        </w:rPr>
      </w:pPr>
    </w:p>
    <w:p w:rsidR="00CD6EA1" w:rsidRDefault="00CD6EA1" w:rsidP="00273BA0">
      <w:pPr>
        <w:pStyle w:val="NormalWeb"/>
        <w:spacing w:after="0" w:line="480" w:lineRule="auto"/>
        <w:ind w:firstLine="708"/>
        <w:jc w:val="both"/>
        <w:rPr>
          <w:rFonts w:asciiTheme="minorHAnsi" w:hAnsiTheme="minorHAnsi" w:cstheme="minorHAnsi"/>
          <w:sz w:val="22"/>
          <w:szCs w:val="22"/>
        </w:rPr>
      </w:pPr>
    </w:p>
    <w:p w:rsidR="00CD6EA1" w:rsidRDefault="00CD6EA1" w:rsidP="00273BA0">
      <w:pPr>
        <w:pStyle w:val="NormalWeb"/>
        <w:spacing w:after="0" w:line="480" w:lineRule="auto"/>
        <w:ind w:firstLine="708"/>
        <w:jc w:val="both"/>
        <w:rPr>
          <w:rFonts w:asciiTheme="minorHAnsi" w:hAnsiTheme="minorHAnsi" w:cstheme="minorHAnsi"/>
          <w:sz w:val="22"/>
          <w:szCs w:val="22"/>
        </w:rPr>
      </w:pPr>
    </w:p>
    <w:p w:rsidR="007D374D" w:rsidRPr="006D7D70" w:rsidRDefault="007D374D" w:rsidP="00C27135">
      <w:pPr>
        <w:pStyle w:val="NormalWeb"/>
        <w:spacing w:before="0" w:beforeAutospacing="0" w:after="0" w:afterAutospacing="0" w:line="360" w:lineRule="auto"/>
        <w:rPr>
          <w:b/>
          <w:lang w:val="es-MX"/>
        </w:rPr>
      </w:pPr>
      <w:r w:rsidRPr="006D7D70">
        <w:rPr>
          <w:b/>
          <w:lang w:val="es-MX"/>
        </w:rPr>
        <w:lastRenderedPageBreak/>
        <w:t>FUNDAMENTOS TEÓRICOS</w:t>
      </w:r>
    </w:p>
    <w:p w:rsidR="007D374D" w:rsidRPr="006D7D70" w:rsidRDefault="007D374D" w:rsidP="006D7D70">
      <w:pPr>
        <w:pStyle w:val="NormalWeb"/>
        <w:spacing w:before="0" w:after="0" w:line="360" w:lineRule="auto"/>
        <w:ind w:firstLine="708"/>
        <w:jc w:val="both"/>
        <w:rPr>
          <w:lang w:val="es-MX"/>
        </w:rPr>
      </w:pPr>
      <w:r w:rsidRPr="006D7D70">
        <w:rPr>
          <w:lang w:val="es-MX"/>
        </w:rPr>
        <w:t>La Educación Superior adoptó la modalidad Abierta y a Distancia, para responder a</w:t>
      </w:r>
      <w:r w:rsidR="00DA25F0">
        <w:rPr>
          <w:lang w:val="es-MX"/>
        </w:rPr>
        <w:t xml:space="preserve"> </w:t>
      </w:r>
      <w:r w:rsidR="0019367D">
        <w:rPr>
          <w:lang w:val="es-MX"/>
        </w:rPr>
        <w:t xml:space="preserve"> </w:t>
      </w:r>
      <w:r w:rsidR="00E0007C">
        <w:rPr>
          <w:lang w:val="es-MX"/>
        </w:rPr>
        <w:t xml:space="preserve"> </w:t>
      </w:r>
      <w:r w:rsidR="00273BA0">
        <w:rPr>
          <w:lang w:val="es-MX"/>
        </w:rPr>
        <w:t xml:space="preserve"> </w:t>
      </w:r>
      <w:r w:rsidR="00C27135">
        <w:rPr>
          <w:lang w:val="es-MX"/>
        </w:rPr>
        <w:t xml:space="preserve"> </w:t>
      </w:r>
      <w:r w:rsidR="00273BA0">
        <w:rPr>
          <w:lang w:val="es-MX"/>
        </w:rPr>
        <w:t xml:space="preserve"> </w:t>
      </w:r>
      <w:r w:rsidRPr="006D7D70">
        <w:rPr>
          <w:lang w:val="es-MX"/>
        </w:rPr>
        <w:t xml:space="preserve"> la fuerte demanda </w:t>
      </w:r>
      <w:r w:rsidR="00102288" w:rsidRPr="006D7D70">
        <w:rPr>
          <w:lang w:val="es-MX"/>
        </w:rPr>
        <w:t>que</w:t>
      </w:r>
      <w:r w:rsidRPr="006D7D70">
        <w:rPr>
          <w:lang w:val="es-MX"/>
        </w:rPr>
        <w:t xml:space="preserve"> se dio como consecuencia del aumento de </w:t>
      </w:r>
      <w:r w:rsidR="00CD3DCF" w:rsidRPr="006D7D70">
        <w:rPr>
          <w:lang w:val="es-MX"/>
        </w:rPr>
        <w:t>e</w:t>
      </w:r>
      <w:r w:rsidRPr="006D7D70">
        <w:rPr>
          <w:lang w:val="es-MX"/>
        </w:rPr>
        <w:t xml:space="preserve">gresados en los niveles </w:t>
      </w:r>
      <w:r w:rsidR="00E0007C">
        <w:rPr>
          <w:lang w:val="es-MX"/>
        </w:rPr>
        <w:t xml:space="preserve"> </w:t>
      </w:r>
      <w:r w:rsidR="0019367D">
        <w:rPr>
          <w:lang w:val="es-MX"/>
        </w:rPr>
        <w:t>conocidos como medio</w:t>
      </w:r>
      <w:r w:rsidRPr="006D7D70">
        <w:rPr>
          <w:lang w:val="es-MX"/>
        </w:rPr>
        <w:t xml:space="preserve"> superior, por el crecimiento de la población, las demandas sociales por acceder a la educación superior, y por la búsqueda de nuevas formas de enseñanza y aprendizaje. Hoy día, estos programas se han visto reforzados por el uso de los medios electrónicos, que han permeado la vida de las casas, tanto en lo académico como en lo administrativo y de gestión. </w:t>
      </w:r>
      <w:sdt>
        <w:sdtPr>
          <w:rPr>
            <w:lang w:val="es-MX"/>
          </w:rPr>
          <w:id w:val="101386550"/>
          <w:citation/>
        </w:sdtPr>
        <w:sdtEndPr/>
        <w:sdtContent>
          <w:r w:rsidR="00600710" w:rsidRPr="006D7D70">
            <w:rPr>
              <w:lang w:val="es-MX"/>
            </w:rPr>
            <w:fldChar w:fldCharType="begin"/>
          </w:r>
          <w:r w:rsidRPr="006D7D70">
            <w:rPr>
              <w:lang w:val="es-MX"/>
            </w:rPr>
            <w:instrText xml:space="preserve"> CITATION ANU01 \l 2058 </w:instrText>
          </w:r>
          <w:r w:rsidR="00600710" w:rsidRPr="006D7D70">
            <w:rPr>
              <w:lang w:val="es-MX"/>
            </w:rPr>
            <w:fldChar w:fldCharType="separate"/>
          </w:r>
          <w:r w:rsidR="00C43785">
            <w:rPr>
              <w:noProof/>
              <w:lang w:val="es-MX"/>
            </w:rPr>
            <w:t>((ANUIES), 2001)</w:t>
          </w:r>
          <w:r w:rsidR="00600710" w:rsidRPr="006D7D70">
            <w:fldChar w:fldCharType="end"/>
          </w:r>
        </w:sdtContent>
      </w:sdt>
      <w:sdt>
        <w:sdtPr>
          <w:rPr>
            <w:lang w:val="es-MX"/>
          </w:rPr>
          <w:id w:val="186376612"/>
          <w:citation/>
        </w:sdtPr>
        <w:sdtEndPr/>
        <w:sdtContent>
          <w:r w:rsidR="00600710" w:rsidRPr="006D7D70">
            <w:rPr>
              <w:lang w:val="es-MX"/>
            </w:rPr>
            <w:fldChar w:fldCharType="begin"/>
          </w:r>
          <w:r w:rsidRPr="006D7D70">
            <w:rPr>
              <w:lang w:val="es-MX"/>
            </w:rPr>
            <w:instrText xml:space="preserve"> CITATION SEC17 \l 2058 </w:instrText>
          </w:r>
          <w:r w:rsidR="00600710" w:rsidRPr="006D7D70">
            <w:rPr>
              <w:lang w:val="es-MX"/>
            </w:rPr>
            <w:fldChar w:fldCharType="separate"/>
          </w:r>
          <w:r w:rsidR="00C43785">
            <w:rPr>
              <w:noProof/>
              <w:lang w:val="es-MX"/>
            </w:rPr>
            <w:t xml:space="preserve"> (Secretaría de Educación Pública; ANUIES; SINED, 2017)</w:t>
          </w:r>
          <w:r w:rsidR="00600710" w:rsidRPr="006D7D70">
            <w:fldChar w:fldCharType="end"/>
          </w:r>
        </w:sdtContent>
      </w:sdt>
    </w:p>
    <w:p w:rsidR="007D374D" w:rsidRPr="006D7D70" w:rsidRDefault="007D374D" w:rsidP="006D7D70">
      <w:pPr>
        <w:pStyle w:val="NormalWeb"/>
        <w:spacing w:before="0" w:after="0" w:line="360" w:lineRule="auto"/>
        <w:ind w:firstLine="708"/>
        <w:jc w:val="both"/>
      </w:pPr>
      <w:r w:rsidRPr="006D7D70">
        <w:t>La modalidad a distancia se oferta en las universidades para atender a la población vulnerable, que no tiene la posibilidad de acceso a la universidad convencional; a la población estudiantil en esta modalidad educativa, se le demanda la capacidad de autorregulación, habilidades comunicativas y pensamiento lógico, lamentablemente en muchas de las ocasiones no poseen estas competencias debido a que estas poblaciones ―vulnerables― se han escol</w:t>
      </w:r>
      <w:r w:rsidR="001631EE" w:rsidRPr="006D7D70">
        <w:t>arizado en opciones educativas “</w:t>
      </w:r>
      <w:r w:rsidRPr="006D7D70">
        <w:t>pobres</w:t>
      </w:r>
      <w:r w:rsidR="001631EE" w:rsidRPr="006D7D70">
        <w:t>”</w:t>
      </w:r>
      <w:r w:rsidRPr="006D7D70">
        <w:t xml:space="preserve">, ya que el contexto social donde se desenvuelven no ha permitido el </w:t>
      </w:r>
      <w:r w:rsidR="001631EE" w:rsidRPr="006D7D70">
        <w:t>desarrollo de estas habilidades,</w:t>
      </w:r>
      <w:r w:rsidRPr="006D7D70">
        <w:t xml:space="preserve"> lo cual conlleva a que muchos estudiantes deserten de sus estudios en los primeros períodos escolares, al igual que sus bajos resultados.</w:t>
      </w:r>
      <w:sdt>
        <w:sdtPr>
          <w:id w:val="358482175"/>
          <w:citation/>
        </w:sdtPr>
        <w:sdtEndPr/>
        <w:sdtContent>
          <w:r w:rsidR="00600710" w:rsidRPr="006D7D70">
            <w:fldChar w:fldCharType="begin"/>
          </w:r>
          <w:r w:rsidRPr="006D7D70">
            <w:rPr>
              <w:lang w:val="es-MX"/>
            </w:rPr>
            <w:instrText xml:space="preserve"> CITATION Nav17 \p 77,78 \l 2058  </w:instrText>
          </w:r>
          <w:r w:rsidR="00600710" w:rsidRPr="006D7D70">
            <w:fldChar w:fldCharType="separate"/>
          </w:r>
          <w:r w:rsidR="00C43785">
            <w:rPr>
              <w:noProof/>
              <w:lang w:val="es-MX"/>
            </w:rPr>
            <w:t xml:space="preserve"> (Navarrete-Cazales &amp; Manzanilla-Granados, 2017, págs. 77,78)</w:t>
          </w:r>
          <w:r w:rsidR="00600710" w:rsidRPr="006D7D70">
            <w:fldChar w:fldCharType="end"/>
          </w:r>
        </w:sdtContent>
      </w:sdt>
    </w:p>
    <w:p w:rsidR="007D374D" w:rsidRPr="006D7D70" w:rsidRDefault="007D374D" w:rsidP="006D7D70">
      <w:pPr>
        <w:pStyle w:val="NormalWeb"/>
        <w:spacing w:line="360" w:lineRule="auto"/>
        <w:ind w:firstLine="708"/>
        <w:jc w:val="both"/>
      </w:pPr>
      <w:r w:rsidRPr="006D7D70">
        <w:rPr>
          <w:lang w:val="es-MX"/>
        </w:rPr>
        <w:t>Existe una marcada desigualdad a nivel de</w:t>
      </w:r>
      <w:r w:rsidR="002515A4">
        <w:rPr>
          <w:lang w:val="es-MX"/>
        </w:rPr>
        <w:t xml:space="preserve"> </w:t>
      </w:r>
      <w:r w:rsidRPr="006D7D70">
        <w:rPr>
          <w:lang w:val="es-MX"/>
        </w:rPr>
        <w:t>entidad federativa en el que</w:t>
      </w:r>
      <w:r w:rsidRPr="006D7D70">
        <w:t xml:space="preserve"> las condiciones que obstaculizan la permanencia y</w:t>
      </w:r>
      <w:r w:rsidR="002515A4">
        <w:t xml:space="preserve"> </w:t>
      </w:r>
      <w:r w:rsidRPr="006D7D70">
        <w:t>terminación oportuna de los estudios superiores, tales como el</w:t>
      </w:r>
      <w:r w:rsidR="002515A4">
        <w:t xml:space="preserve"> </w:t>
      </w:r>
      <w:r w:rsidRPr="006D7D70">
        <w:t>nivel económico de los estudiantes y sus familias, el acceso a infraestructura</w:t>
      </w:r>
      <w:r w:rsidR="002515A4">
        <w:t xml:space="preserve"> </w:t>
      </w:r>
      <w:r w:rsidRPr="006D7D70">
        <w:t>suficiente y la existencia de incentivos repercuten en un adecuado logro; de hecho, la pérdida más</w:t>
      </w:r>
      <w:r w:rsidR="002515A4">
        <w:t xml:space="preserve"> </w:t>
      </w:r>
      <w:r w:rsidRPr="006D7D70">
        <w:t>significativa de cobertura se explica por los niveles de deserción</w:t>
      </w:r>
      <w:r w:rsidR="002515A4">
        <w:t xml:space="preserve"> </w:t>
      </w:r>
      <w:r w:rsidRPr="006D7D70">
        <w:rPr>
          <w:lang w:val="es-MX"/>
        </w:rPr>
        <w:t>escolar en este nivel educativo.</w:t>
      </w:r>
      <w:sdt>
        <w:sdtPr>
          <w:rPr>
            <w:lang w:val="es-MX"/>
          </w:rPr>
          <w:id w:val="358482176"/>
          <w:citation/>
        </w:sdtPr>
        <w:sdtEndPr/>
        <w:sdtContent>
          <w:r w:rsidR="00600710" w:rsidRPr="006D7D70">
            <w:rPr>
              <w:lang w:val="es-MX"/>
            </w:rPr>
            <w:fldChar w:fldCharType="begin"/>
          </w:r>
          <w:r w:rsidRPr="006D7D70">
            <w:rPr>
              <w:lang w:val="es-MX"/>
            </w:rPr>
            <w:instrText xml:space="preserve"> CITATION Fas17 \p 186 \l 2058  </w:instrText>
          </w:r>
          <w:r w:rsidR="00600710" w:rsidRPr="006D7D70">
            <w:rPr>
              <w:lang w:val="es-MX"/>
            </w:rPr>
            <w:fldChar w:fldCharType="separate"/>
          </w:r>
          <w:r w:rsidR="00C43785">
            <w:rPr>
              <w:noProof/>
              <w:lang w:val="es-MX"/>
            </w:rPr>
            <w:t xml:space="preserve"> (Fassnacht, 2017, pág. 186)</w:t>
          </w:r>
          <w:r w:rsidR="00600710" w:rsidRPr="006D7D70">
            <w:rPr>
              <w:lang w:val="es-MX"/>
            </w:rPr>
            <w:fldChar w:fldCharType="end"/>
          </w:r>
        </w:sdtContent>
      </w:sdt>
    </w:p>
    <w:p w:rsidR="00A2414A" w:rsidRDefault="00A2414A" w:rsidP="006D7D70">
      <w:pPr>
        <w:pStyle w:val="NormalWeb"/>
        <w:spacing w:line="360" w:lineRule="auto"/>
        <w:ind w:firstLine="708"/>
        <w:jc w:val="both"/>
      </w:pPr>
    </w:p>
    <w:p w:rsidR="007D374D" w:rsidRPr="006D7D70" w:rsidRDefault="007D374D" w:rsidP="006D7D70">
      <w:pPr>
        <w:pStyle w:val="NormalWeb"/>
        <w:spacing w:line="360" w:lineRule="auto"/>
        <w:ind w:firstLine="708"/>
        <w:jc w:val="both"/>
      </w:pPr>
      <w:r w:rsidRPr="006D7D70">
        <w:lastRenderedPageBreak/>
        <w:t xml:space="preserve">La deserción estudiantil en cualquiera de los niveles del sistema </w:t>
      </w:r>
      <w:proofErr w:type="gramStart"/>
      <w:r w:rsidRPr="006D7D70">
        <w:t>educativo,</w:t>
      </w:r>
      <w:proofErr w:type="gramEnd"/>
      <w:r w:rsidRPr="006D7D70">
        <w:t xml:space="preserve"> se reconoce como el abandono del proceso educativo formal antes de haber culminado el ciclo educativo al cual aspiraba, para efectos de este estudio, este es el concepto que se considerará. </w:t>
      </w:r>
    </w:p>
    <w:p w:rsidR="007D374D" w:rsidRPr="006D7D70" w:rsidRDefault="007D374D" w:rsidP="006D7D70">
      <w:pPr>
        <w:pStyle w:val="NormalWeb"/>
        <w:spacing w:line="360" w:lineRule="auto"/>
        <w:ind w:firstLine="708"/>
        <w:jc w:val="both"/>
      </w:pPr>
      <w:r w:rsidRPr="006D7D70">
        <w:t xml:space="preserve">De forma periódica (semestral o anual) o por cohortes, la deserción estudiantil es una manifestación de fracaso tanto individual como institucional, ya que afecta la autoestima y el desempeño del estudiante en la sociedad, y evidencia las ineficiencias e inequidades del sistema, en tanto se presenta mayormente entre la población rural y entre los más pobres, lo que tiene un impacto negativo sobre los recursos que se invierten en la formación de capital humano, sobre la competitividad, y sobre el desarrollo económico y social. </w:t>
      </w:r>
      <w:sdt>
        <w:sdtPr>
          <w:id w:val="19386379"/>
          <w:citation/>
        </w:sdtPr>
        <w:sdtEndPr/>
        <w:sdtContent>
          <w:r w:rsidR="00600710" w:rsidRPr="006D7D70">
            <w:fldChar w:fldCharType="begin"/>
          </w:r>
          <w:r w:rsidRPr="006D7D70">
            <w:rPr>
              <w:lang w:val="es-MX"/>
            </w:rPr>
            <w:instrText xml:space="preserve"> CITATION Áng09 \l 2058  </w:instrText>
          </w:r>
          <w:r w:rsidR="00600710" w:rsidRPr="006D7D70">
            <w:fldChar w:fldCharType="separate"/>
          </w:r>
          <w:r w:rsidR="00C43785">
            <w:rPr>
              <w:noProof/>
              <w:lang w:val="es-MX"/>
            </w:rPr>
            <w:t>(Díaz Á. H., 2009)</w:t>
          </w:r>
          <w:r w:rsidR="00600710" w:rsidRPr="006D7D70">
            <w:fldChar w:fldCharType="end"/>
          </w:r>
        </w:sdtContent>
      </w:sdt>
    </w:p>
    <w:p w:rsidR="002515A4" w:rsidRDefault="007D374D" w:rsidP="006D7D70">
      <w:pPr>
        <w:pStyle w:val="NormalWeb"/>
        <w:spacing w:before="0" w:beforeAutospacing="0" w:after="0" w:afterAutospacing="0" w:line="360" w:lineRule="auto"/>
        <w:ind w:firstLine="708"/>
        <w:jc w:val="both"/>
      </w:pPr>
      <w:r w:rsidRPr="006D7D70">
        <w:rPr>
          <w:lang w:val="es-MX"/>
        </w:rPr>
        <w:t xml:space="preserve">El objetivo general de esta investigación es </w:t>
      </w:r>
      <w:r w:rsidRPr="006D7D70">
        <w:t xml:space="preserve">analizar los </w:t>
      </w:r>
      <w:r w:rsidR="002515A4">
        <w:t xml:space="preserve">tipos de bajas y motivos de las bajas </w:t>
      </w:r>
      <w:r w:rsidRPr="006D7D70">
        <w:t>que contribuyen a la deserción</w:t>
      </w:r>
      <w:r w:rsidR="002515A4">
        <w:t>. Se analizaron datos históricos de 15 periodos o semestres iniciando en enero-junio de 2011 hasta el periodo agosto-diciembre de 2018</w:t>
      </w:r>
      <w:r w:rsidRPr="006D7D70">
        <w:t xml:space="preserve"> </w:t>
      </w:r>
      <w:r w:rsidR="00360AE8" w:rsidRPr="006D7D70">
        <w:t xml:space="preserve">enmarcado en </w:t>
      </w:r>
      <w:r w:rsidR="002515A4">
        <w:t>tres (</w:t>
      </w:r>
      <w:r w:rsidR="00360AE8" w:rsidRPr="006D7D70">
        <w:t>3</w:t>
      </w:r>
      <w:r w:rsidR="002515A4">
        <w:t>)</w:t>
      </w:r>
      <w:r w:rsidR="00360AE8" w:rsidRPr="006D7D70">
        <w:t xml:space="preserve"> </w:t>
      </w:r>
      <w:r w:rsidR="002515A4">
        <w:t xml:space="preserve">tipos de bajas que son: </w:t>
      </w:r>
      <w:r w:rsidR="002515A4" w:rsidRPr="002515A4">
        <w:t>1. Voluntaria Temporal, 2. Voluntaria Definitiva, 3. Deficiencia Académica</w:t>
      </w:r>
      <w:r w:rsidR="002515A4">
        <w:t xml:space="preserve"> y los10 motivos de las bajas que son: </w:t>
      </w:r>
      <w:r w:rsidR="002515A4" w:rsidRPr="002515A4">
        <w:t>1. No especificado, 2. Enfermedad, 3. Problemas personales, 4. Articulo 53(</w:t>
      </w:r>
      <w:r w:rsidR="00C70FAE" w:rsidRPr="002515A4">
        <w:t>fracción</w:t>
      </w:r>
      <w:r w:rsidR="002515A4" w:rsidRPr="002515A4">
        <w:t xml:space="preserve"> I), 5. Articulo 53(fracción IV), 6. Articulo 53(fracción V), 7. Articulo 53(fracción II), 8. Problemas económicos, 9. Problemas laborales, 10. Problemas personales.</w:t>
      </w:r>
      <w:r w:rsidR="002515A4">
        <w:t xml:space="preserve"> </w:t>
      </w:r>
    </w:p>
    <w:p w:rsidR="006D7D70" w:rsidRDefault="006D7D70" w:rsidP="007D374D">
      <w:pPr>
        <w:pStyle w:val="NormalWeb"/>
        <w:spacing w:before="0" w:beforeAutospacing="0" w:after="0" w:afterAutospacing="0" w:line="480" w:lineRule="auto"/>
        <w:jc w:val="center"/>
        <w:rPr>
          <w:b/>
          <w:lang w:val="es-MX"/>
        </w:rPr>
      </w:pPr>
    </w:p>
    <w:p w:rsidR="007D374D" w:rsidRPr="00874508" w:rsidRDefault="00874508" w:rsidP="00874508">
      <w:pPr>
        <w:pStyle w:val="NormalWeb"/>
        <w:spacing w:before="0" w:beforeAutospacing="0" w:after="0" w:afterAutospacing="0" w:line="360" w:lineRule="auto"/>
        <w:rPr>
          <w:rFonts w:ascii="Calibri" w:eastAsia="Calibri" w:hAnsi="Calibri" w:cs="Calibri"/>
          <w:b/>
          <w:sz w:val="28"/>
          <w:szCs w:val="28"/>
          <w:lang w:val="es-MX" w:eastAsia="en-US"/>
        </w:rPr>
      </w:pPr>
      <w:r w:rsidRPr="00874508">
        <w:rPr>
          <w:rFonts w:ascii="Calibri" w:eastAsia="Calibri" w:hAnsi="Calibri" w:cs="Calibri"/>
          <w:b/>
          <w:sz w:val="28"/>
          <w:szCs w:val="28"/>
          <w:lang w:val="es-MX" w:eastAsia="en-US"/>
        </w:rPr>
        <w:t>Metodología</w:t>
      </w:r>
    </w:p>
    <w:p w:rsidR="0011393F" w:rsidRDefault="007D374D" w:rsidP="006D7D70">
      <w:pPr>
        <w:spacing w:line="360" w:lineRule="auto"/>
        <w:jc w:val="both"/>
        <w:rPr>
          <w:rFonts w:ascii="Times New Roman" w:hAnsi="Times New Roman" w:cs="Times New Roman"/>
        </w:rPr>
      </w:pPr>
      <w:r w:rsidRPr="006D7D70">
        <w:rPr>
          <w:rFonts w:ascii="Times New Roman" w:hAnsi="Times New Roman" w:cs="Times New Roman"/>
        </w:rPr>
        <w:t>Se realizó una investigación de tipo descriptivo – transversal, en el Centro de Estudios para el Desarrollo Municipal y Políticas Públicas (CEDES), dependiente de la UNACH durante el periodo comprendido de</w:t>
      </w:r>
      <w:r w:rsidR="00076D81" w:rsidRPr="006D7D70">
        <w:rPr>
          <w:rFonts w:ascii="Times New Roman" w:hAnsi="Times New Roman" w:cs="Times New Roman"/>
        </w:rPr>
        <w:t>l periodo:</w:t>
      </w:r>
      <w:r w:rsidRPr="006D7D70">
        <w:rPr>
          <w:rFonts w:ascii="Times New Roman" w:hAnsi="Times New Roman" w:cs="Times New Roman"/>
        </w:rPr>
        <w:t xml:space="preserve"> </w:t>
      </w:r>
      <w:r w:rsidR="00076D81" w:rsidRPr="006D7D70">
        <w:rPr>
          <w:rFonts w:ascii="Times New Roman" w:hAnsi="Times New Roman" w:cs="Times New Roman"/>
        </w:rPr>
        <w:t>Enero-Junio 2011</w:t>
      </w:r>
      <w:r w:rsidRPr="006D7D70">
        <w:rPr>
          <w:rFonts w:ascii="Times New Roman" w:hAnsi="Times New Roman" w:cs="Times New Roman"/>
        </w:rPr>
        <w:t xml:space="preserve"> a</w:t>
      </w:r>
      <w:r w:rsidR="00076D81" w:rsidRPr="006D7D70">
        <w:rPr>
          <w:rFonts w:ascii="Times New Roman" w:hAnsi="Times New Roman" w:cs="Times New Roman"/>
        </w:rPr>
        <w:t>l</w:t>
      </w:r>
      <w:r w:rsidRPr="006D7D70">
        <w:rPr>
          <w:rFonts w:ascii="Times New Roman" w:hAnsi="Times New Roman" w:cs="Times New Roman"/>
        </w:rPr>
        <w:t xml:space="preserve"> </w:t>
      </w:r>
      <w:r w:rsidR="00076D81" w:rsidRPr="006D7D70">
        <w:rPr>
          <w:rFonts w:ascii="Times New Roman" w:hAnsi="Times New Roman" w:cs="Times New Roman"/>
        </w:rPr>
        <w:t>periodo: Agosto-Diciembre de 2018</w:t>
      </w:r>
      <w:r w:rsidRPr="006D7D70">
        <w:rPr>
          <w:rFonts w:ascii="Times New Roman" w:hAnsi="Times New Roman" w:cs="Times New Roman"/>
        </w:rPr>
        <w:t xml:space="preserve">. </w:t>
      </w:r>
      <w:r w:rsidR="0011393F">
        <w:rPr>
          <w:rFonts w:ascii="Times New Roman" w:hAnsi="Times New Roman" w:cs="Times New Roman"/>
        </w:rPr>
        <w:t>P</w:t>
      </w:r>
      <w:r w:rsidR="002B3576" w:rsidRPr="006D7D70">
        <w:rPr>
          <w:rFonts w:ascii="Times New Roman" w:hAnsi="Times New Roman" w:cs="Times New Roman"/>
        </w:rPr>
        <w:t xml:space="preserve">ara la </w:t>
      </w:r>
      <w:r w:rsidR="00102288" w:rsidRPr="006D7D70">
        <w:rPr>
          <w:rFonts w:ascii="Times New Roman" w:hAnsi="Times New Roman" w:cs="Times New Roman"/>
        </w:rPr>
        <w:t>obtención</w:t>
      </w:r>
      <w:r w:rsidR="002B3576" w:rsidRPr="006D7D70">
        <w:rPr>
          <w:rFonts w:ascii="Times New Roman" w:hAnsi="Times New Roman" w:cs="Times New Roman"/>
        </w:rPr>
        <w:t xml:space="preserve"> de la </w:t>
      </w:r>
      <w:r w:rsidR="00102288" w:rsidRPr="006D7D70">
        <w:rPr>
          <w:rFonts w:ascii="Times New Roman" w:hAnsi="Times New Roman" w:cs="Times New Roman"/>
        </w:rPr>
        <w:t>información</w:t>
      </w:r>
      <w:r w:rsidR="002B3576" w:rsidRPr="006D7D70">
        <w:rPr>
          <w:rFonts w:ascii="Times New Roman" w:hAnsi="Times New Roman" w:cs="Times New Roman"/>
        </w:rPr>
        <w:t xml:space="preserve"> </w:t>
      </w:r>
      <w:r w:rsidR="00102288" w:rsidRPr="006D7D70">
        <w:rPr>
          <w:rFonts w:ascii="Times New Roman" w:hAnsi="Times New Roman" w:cs="Times New Roman"/>
        </w:rPr>
        <w:t>histórica</w:t>
      </w:r>
      <w:r w:rsidR="002B3576" w:rsidRPr="006D7D70">
        <w:rPr>
          <w:rFonts w:ascii="Times New Roman" w:hAnsi="Times New Roman" w:cs="Times New Roman"/>
        </w:rPr>
        <w:t xml:space="preserve">, se </w:t>
      </w:r>
      <w:r w:rsidR="00C70FAE">
        <w:rPr>
          <w:rFonts w:ascii="Times New Roman" w:hAnsi="Times New Roman" w:cs="Times New Roman"/>
        </w:rPr>
        <w:t>consultó</w:t>
      </w:r>
      <w:r w:rsidR="002B3576" w:rsidRPr="006D7D70">
        <w:rPr>
          <w:rFonts w:ascii="Times New Roman" w:hAnsi="Times New Roman" w:cs="Times New Roman"/>
        </w:rPr>
        <w:t xml:space="preserve"> </w:t>
      </w:r>
      <w:r w:rsidR="0011393F">
        <w:rPr>
          <w:rFonts w:ascii="Times New Roman" w:hAnsi="Times New Roman" w:cs="Times New Roman"/>
        </w:rPr>
        <w:t xml:space="preserve">la base datos </w:t>
      </w:r>
      <w:r w:rsidR="002B3576" w:rsidRPr="006D7D70">
        <w:rPr>
          <w:rFonts w:ascii="Times New Roman" w:hAnsi="Times New Roman" w:cs="Times New Roman"/>
        </w:rPr>
        <w:t xml:space="preserve"> </w:t>
      </w:r>
      <w:r w:rsidR="00102288" w:rsidRPr="006D7D70">
        <w:rPr>
          <w:rFonts w:ascii="Times New Roman" w:hAnsi="Times New Roman" w:cs="Times New Roman"/>
        </w:rPr>
        <w:t>proporcionadas</w:t>
      </w:r>
      <w:r w:rsidR="002B3576" w:rsidRPr="006D7D70">
        <w:rPr>
          <w:rFonts w:ascii="Times New Roman" w:hAnsi="Times New Roman" w:cs="Times New Roman"/>
        </w:rPr>
        <w:t xml:space="preserve"> por el Sistema Institucional de </w:t>
      </w:r>
      <w:r w:rsidR="00102288" w:rsidRPr="006D7D70">
        <w:rPr>
          <w:rFonts w:ascii="Times New Roman" w:hAnsi="Times New Roman" w:cs="Times New Roman"/>
        </w:rPr>
        <w:t>Administración</w:t>
      </w:r>
      <w:r w:rsidR="002B3576" w:rsidRPr="006D7D70">
        <w:rPr>
          <w:rFonts w:ascii="Times New Roman" w:hAnsi="Times New Roman" w:cs="Times New Roman"/>
        </w:rPr>
        <w:t xml:space="preserve"> </w:t>
      </w:r>
      <w:r w:rsidR="00C70FAE" w:rsidRPr="006D7D70">
        <w:rPr>
          <w:rFonts w:ascii="Times New Roman" w:hAnsi="Times New Roman" w:cs="Times New Roman"/>
        </w:rPr>
        <w:t>Escolar (</w:t>
      </w:r>
      <w:r w:rsidR="002B3576" w:rsidRPr="006D7D70">
        <w:rPr>
          <w:rFonts w:ascii="Times New Roman" w:hAnsi="Times New Roman" w:cs="Times New Roman"/>
        </w:rPr>
        <w:t xml:space="preserve">SIAE) ubicado en la siguiente liga: </w:t>
      </w:r>
      <w:hyperlink r:id="rId8" w:history="1">
        <w:r w:rsidR="0011393F" w:rsidRPr="009E1112">
          <w:rPr>
            <w:rStyle w:val="Hipervnculo"/>
            <w:rFonts w:ascii="Times New Roman" w:hAnsi="Times New Roman" w:cs="Times New Roman"/>
          </w:rPr>
          <w:t>www.siae.unach.mx</w:t>
        </w:r>
      </w:hyperlink>
      <w:r w:rsidR="002B3576" w:rsidRPr="006D7D70">
        <w:rPr>
          <w:rFonts w:ascii="Times New Roman" w:hAnsi="Times New Roman" w:cs="Times New Roman"/>
        </w:rPr>
        <w:t xml:space="preserve">. </w:t>
      </w:r>
    </w:p>
    <w:p w:rsidR="0011393F" w:rsidRDefault="0011393F" w:rsidP="006D7D70">
      <w:pPr>
        <w:spacing w:line="360" w:lineRule="auto"/>
        <w:jc w:val="both"/>
        <w:rPr>
          <w:rFonts w:ascii="Times New Roman" w:hAnsi="Times New Roman" w:cs="Times New Roman"/>
        </w:rPr>
      </w:pPr>
      <w:r>
        <w:rPr>
          <w:rFonts w:ascii="Times New Roman" w:hAnsi="Times New Roman" w:cs="Times New Roman"/>
        </w:rPr>
        <w:t>Construyendo la siguiente tabla:</w:t>
      </w:r>
    </w:p>
    <w:p w:rsidR="002C5702" w:rsidRPr="00A2414A" w:rsidRDefault="002C5702" w:rsidP="00A2414A">
      <w:pPr>
        <w:spacing w:line="360" w:lineRule="auto"/>
        <w:jc w:val="center"/>
        <w:rPr>
          <w:rFonts w:ascii="Times New Roman" w:hAnsi="Times New Roman" w:cs="Times New Roman"/>
          <w:szCs w:val="20"/>
        </w:rPr>
      </w:pPr>
      <w:r w:rsidRPr="00A2414A">
        <w:rPr>
          <w:rFonts w:ascii="Times New Roman" w:hAnsi="Times New Roman" w:cs="Times New Roman"/>
          <w:b/>
          <w:szCs w:val="20"/>
        </w:rPr>
        <w:lastRenderedPageBreak/>
        <w:t>Tabla 1.</w:t>
      </w:r>
      <w:r w:rsidRPr="00A2414A">
        <w:rPr>
          <w:rFonts w:ascii="Times New Roman" w:hAnsi="Times New Roman" w:cs="Times New Roman"/>
          <w:szCs w:val="20"/>
        </w:rPr>
        <w:t xml:space="preserve"> Tasa de </w:t>
      </w:r>
      <w:r w:rsidR="00102288" w:rsidRPr="00A2414A">
        <w:rPr>
          <w:rFonts w:ascii="Times New Roman" w:hAnsi="Times New Roman" w:cs="Times New Roman"/>
          <w:szCs w:val="20"/>
        </w:rPr>
        <w:t>Deserción</w:t>
      </w:r>
      <w:r w:rsidRPr="00A2414A">
        <w:rPr>
          <w:rFonts w:ascii="Times New Roman" w:hAnsi="Times New Roman" w:cs="Times New Roman"/>
          <w:szCs w:val="20"/>
        </w:rPr>
        <w:t xml:space="preserve"> por Ciclo Escolar: Enero-Junio</w:t>
      </w:r>
      <w:r w:rsidR="00273BA0" w:rsidRPr="00A2414A">
        <w:rPr>
          <w:rFonts w:ascii="Times New Roman" w:hAnsi="Times New Roman" w:cs="Times New Roman"/>
          <w:szCs w:val="20"/>
        </w:rPr>
        <w:t xml:space="preserve"> 2011</w:t>
      </w:r>
      <w:r w:rsidRPr="00A2414A">
        <w:rPr>
          <w:rFonts w:ascii="Times New Roman" w:hAnsi="Times New Roman" w:cs="Times New Roman"/>
          <w:szCs w:val="20"/>
        </w:rPr>
        <w:t>/Agosto-Diciembre 2018</w:t>
      </w:r>
    </w:p>
    <w:tbl>
      <w:tblPr>
        <w:tblStyle w:val="Tablaconcuadrcula"/>
        <w:tblW w:w="0" w:type="auto"/>
        <w:jc w:val="center"/>
        <w:tblLook w:val="04A0" w:firstRow="1" w:lastRow="0" w:firstColumn="1" w:lastColumn="0" w:noHBand="0" w:noVBand="1"/>
      </w:tblPr>
      <w:tblGrid>
        <w:gridCol w:w="1809"/>
        <w:gridCol w:w="1243"/>
        <w:gridCol w:w="1309"/>
        <w:gridCol w:w="2268"/>
      </w:tblGrid>
      <w:tr w:rsidR="002C5702" w:rsidRPr="006D7D70" w:rsidTr="00A2414A">
        <w:trPr>
          <w:trHeight w:val="275"/>
          <w:jc w:val="center"/>
        </w:trPr>
        <w:tc>
          <w:tcPr>
            <w:tcW w:w="1809" w:type="dxa"/>
            <w:vAlign w:val="bottom"/>
          </w:tcPr>
          <w:p w:rsidR="002C5702" w:rsidRPr="002F0627" w:rsidRDefault="003A54F1" w:rsidP="006D7D70">
            <w:pPr>
              <w:spacing w:line="360" w:lineRule="auto"/>
              <w:jc w:val="center"/>
              <w:rPr>
                <w:rFonts w:ascii="Times New Roman" w:hAnsi="Times New Roman" w:cs="Times New Roman"/>
                <w:b/>
                <w:sz w:val="20"/>
                <w:szCs w:val="20"/>
              </w:rPr>
            </w:pPr>
            <w:r w:rsidRPr="002F0627">
              <w:rPr>
                <w:rFonts w:ascii="Times New Roman" w:hAnsi="Times New Roman" w:cs="Times New Roman"/>
                <w:b/>
                <w:sz w:val="20"/>
                <w:szCs w:val="20"/>
              </w:rPr>
              <w:t>Periodo</w:t>
            </w:r>
          </w:p>
        </w:tc>
        <w:tc>
          <w:tcPr>
            <w:tcW w:w="1243" w:type="dxa"/>
          </w:tcPr>
          <w:p w:rsidR="002C5702" w:rsidRPr="002F0627" w:rsidRDefault="007E77F5" w:rsidP="006D7D70">
            <w:pPr>
              <w:spacing w:line="360" w:lineRule="auto"/>
              <w:jc w:val="center"/>
              <w:rPr>
                <w:rFonts w:ascii="Times New Roman" w:hAnsi="Times New Roman" w:cs="Times New Roman"/>
                <w:b/>
                <w:sz w:val="20"/>
                <w:szCs w:val="20"/>
              </w:rPr>
            </w:pPr>
            <w:r w:rsidRPr="002F0627">
              <w:rPr>
                <w:rFonts w:ascii="Times New Roman" w:hAnsi="Times New Roman" w:cs="Times New Roman"/>
                <w:b/>
                <w:sz w:val="20"/>
                <w:szCs w:val="20"/>
              </w:rPr>
              <w:t>Matricula</w:t>
            </w:r>
          </w:p>
        </w:tc>
        <w:tc>
          <w:tcPr>
            <w:tcW w:w="1309" w:type="dxa"/>
          </w:tcPr>
          <w:p w:rsidR="002C5702" w:rsidRPr="002F0627" w:rsidRDefault="002C5702" w:rsidP="006D7D70">
            <w:pPr>
              <w:spacing w:line="360" w:lineRule="auto"/>
              <w:jc w:val="center"/>
              <w:rPr>
                <w:rFonts w:ascii="Times New Roman" w:hAnsi="Times New Roman" w:cs="Times New Roman"/>
                <w:b/>
                <w:sz w:val="20"/>
                <w:szCs w:val="20"/>
              </w:rPr>
            </w:pPr>
            <w:r w:rsidRPr="002F0627">
              <w:rPr>
                <w:rFonts w:ascii="Times New Roman" w:hAnsi="Times New Roman" w:cs="Times New Roman"/>
                <w:b/>
                <w:sz w:val="20"/>
                <w:szCs w:val="20"/>
              </w:rPr>
              <w:t>Deserción</w:t>
            </w:r>
          </w:p>
        </w:tc>
        <w:tc>
          <w:tcPr>
            <w:tcW w:w="2268" w:type="dxa"/>
          </w:tcPr>
          <w:p w:rsidR="002C5702" w:rsidRPr="002F0627" w:rsidRDefault="002C5702" w:rsidP="006D7D70">
            <w:pPr>
              <w:spacing w:line="360" w:lineRule="auto"/>
              <w:jc w:val="center"/>
              <w:rPr>
                <w:rFonts w:ascii="Times New Roman" w:hAnsi="Times New Roman" w:cs="Times New Roman"/>
                <w:b/>
                <w:sz w:val="20"/>
                <w:szCs w:val="20"/>
              </w:rPr>
            </w:pPr>
            <w:r w:rsidRPr="002F0627">
              <w:rPr>
                <w:rFonts w:ascii="Times New Roman" w:hAnsi="Times New Roman" w:cs="Times New Roman"/>
                <w:b/>
                <w:sz w:val="20"/>
                <w:szCs w:val="20"/>
              </w:rPr>
              <w:t>Tasa de Deserción (%)</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60288" behindDoc="0" locked="0" layoutInCell="1" allowOverlap="1" wp14:anchorId="11F5DE58" wp14:editId="205F94C3">
                  <wp:simplePos x="0" y="0"/>
                  <wp:positionH relativeFrom="column">
                    <wp:posOffset>0</wp:posOffset>
                  </wp:positionH>
                  <wp:positionV relativeFrom="paragraph">
                    <wp:posOffset>0</wp:posOffset>
                  </wp:positionV>
                  <wp:extent cx="190500" cy="142875"/>
                  <wp:effectExtent l="19050" t="0" r="0" b="0"/>
                  <wp:wrapNone/>
                  <wp:docPr id="74" name="Imagen 74"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4"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61312" behindDoc="0" locked="0" layoutInCell="1" allowOverlap="1" wp14:anchorId="0DDAB890" wp14:editId="1AE716E0">
                  <wp:simplePos x="0" y="0"/>
                  <wp:positionH relativeFrom="column">
                    <wp:posOffset>0</wp:posOffset>
                  </wp:positionH>
                  <wp:positionV relativeFrom="paragraph">
                    <wp:posOffset>0</wp:posOffset>
                  </wp:positionV>
                  <wp:extent cx="190500" cy="142875"/>
                  <wp:effectExtent l="19050" t="0" r="0" b="0"/>
                  <wp:wrapNone/>
                  <wp:docPr id="75" name="Imagen 75"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5"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color w:val="000000"/>
                <w:sz w:val="20"/>
                <w:szCs w:val="20"/>
              </w:rPr>
              <w:t>Ago-Dic 2018</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70</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10</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14.29</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72576" behindDoc="0" locked="0" layoutInCell="1" allowOverlap="1" wp14:anchorId="2E654972" wp14:editId="7EBF6B7C">
                  <wp:simplePos x="0" y="0"/>
                  <wp:positionH relativeFrom="column">
                    <wp:posOffset>0</wp:posOffset>
                  </wp:positionH>
                  <wp:positionV relativeFrom="paragraph">
                    <wp:posOffset>0</wp:posOffset>
                  </wp:positionV>
                  <wp:extent cx="190500" cy="142875"/>
                  <wp:effectExtent l="19050" t="0" r="0" b="0"/>
                  <wp:wrapNone/>
                  <wp:docPr id="76" name="Imagen 76"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6"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73600" behindDoc="0" locked="0" layoutInCell="1" allowOverlap="1" wp14:anchorId="108B626B" wp14:editId="4E4B6BC7">
                  <wp:simplePos x="0" y="0"/>
                  <wp:positionH relativeFrom="column">
                    <wp:posOffset>0</wp:posOffset>
                  </wp:positionH>
                  <wp:positionV relativeFrom="paragraph">
                    <wp:posOffset>0</wp:posOffset>
                  </wp:positionV>
                  <wp:extent cx="190500" cy="142875"/>
                  <wp:effectExtent l="19050" t="0" r="0" b="0"/>
                  <wp:wrapNone/>
                  <wp:docPr id="77" name="Imagen 77"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7"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color w:val="000000"/>
                <w:sz w:val="20"/>
                <w:szCs w:val="20"/>
              </w:rPr>
              <w:t>Ene-Jun 2018</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67</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17</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25.37</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74624" behindDoc="0" locked="0" layoutInCell="1" allowOverlap="1" wp14:anchorId="3E728104" wp14:editId="49CC5A7B">
                  <wp:simplePos x="0" y="0"/>
                  <wp:positionH relativeFrom="column">
                    <wp:posOffset>0</wp:posOffset>
                  </wp:positionH>
                  <wp:positionV relativeFrom="paragraph">
                    <wp:posOffset>0</wp:posOffset>
                  </wp:positionV>
                  <wp:extent cx="190500" cy="142875"/>
                  <wp:effectExtent l="19050" t="0" r="0" b="0"/>
                  <wp:wrapNone/>
                  <wp:docPr id="78" name="Imagen 78"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8"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75648" behindDoc="0" locked="0" layoutInCell="1" allowOverlap="1" wp14:anchorId="3FB80D54" wp14:editId="12E437E5">
                  <wp:simplePos x="0" y="0"/>
                  <wp:positionH relativeFrom="column">
                    <wp:posOffset>0</wp:posOffset>
                  </wp:positionH>
                  <wp:positionV relativeFrom="paragraph">
                    <wp:posOffset>0</wp:posOffset>
                  </wp:positionV>
                  <wp:extent cx="190500" cy="142875"/>
                  <wp:effectExtent l="19050" t="0" r="0" b="0"/>
                  <wp:wrapNone/>
                  <wp:docPr id="79" name="Imagen 79"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9"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proofErr w:type="spellStart"/>
            <w:r w:rsidRPr="00273BA0">
              <w:rPr>
                <w:rFonts w:ascii="10" w:hAnsi="10" w:cs="Times New Roman"/>
                <w:color w:val="000000"/>
                <w:sz w:val="20"/>
                <w:szCs w:val="20"/>
              </w:rPr>
              <w:t>Ago</w:t>
            </w:r>
            <w:proofErr w:type="spellEnd"/>
            <w:r w:rsidRPr="00273BA0">
              <w:rPr>
                <w:rFonts w:ascii="10" w:hAnsi="10" w:cs="Times New Roman"/>
                <w:color w:val="000000"/>
                <w:sz w:val="20"/>
                <w:szCs w:val="20"/>
              </w:rPr>
              <w:t>-Dic 2017</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61</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9</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14.75</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62336" behindDoc="0" locked="0" layoutInCell="1" allowOverlap="1" wp14:anchorId="584100A4" wp14:editId="50C2731C">
                  <wp:simplePos x="0" y="0"/>
                  <wp:positionH relativeFrom="column">
                    <wp:posOffset>0</wp:posOffset>
                  </wp:positionH>
                  <wp:positionV relativeFrom="paragraph">
                    <wp:posOffset>0</wp:posOffset>
                  </wp:positionV>
                  <wp:extent cx="190500" cy="142875"/>
                  <wp:effectExtent l="19050" t="0" r="0" b="0"/>
                  <wp:wrapNone/>
                  <wp:docPr id="80" name="Imagen 80"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0"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63360" behindDoc="0" locked="0" layoutInCell="1" allowOverlap="1" wp14:anchorId="4EC6E9B7" wp14:editId="4000E494">
                  <wp:simplePos x="0" y="0"/>
                  <wp:positionH relativeFrom="column">
                    <wp:posOffset>0</wp:posOffset>
                  </wp:positionH>
                  <wp:positionV relativeFrom="paragraph">
                    <wp:posOffset>0</wp:posOffset>
                  </wp:positionV>
                  <wp:extent cx="190500" cy="142875"/>
                  <wp:effectExtent l="19050" t="0" r="0" b="0"/>
                  <wp:wrapNone/>
                  <wp:docPr id="81" name="Imagen 8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1"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color w:val="000000"/>
                <w:sz w:val="20"/>
                <w:szCs w:val="20"/>
              </w:rPr>
              <w:t>Ene-Jun 2017</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51</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9</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17.65</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76672" behindDoc="0" locked="0" layoutInCell="1" allowOverlap="1" wp14:anchorId="7D4DC619" wp14:editId="2BB5A019">
                  <wp:simplePos x="0" y="0"/>
                  <wp:positionH relativeFrom="column">
                    <wp:posOffset>0</wp:posOffset>
                  </wp:positionH>
                  <wp:positionV relativeFrom="paragraph">
                    <wp:posOffset>0</wp:posOffset>
                  </wp:positionV>
                  <wp:extent cx="190500" cy="142875"/>
                  <wp:effectExtent l="19050" t="0" r="0" b="0"/>
                  <wp:wrapNone/>
                  <wp:docPr id="82" name="Imagen 82"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2"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77696" behindDoc="0" locked="0" layoutInCell="1" allowOverlap="1" wp14:anchorId="71CBB206" wp14:editId="2E79934E">
                  <wp:simplePos x="0" y="0"/>
                  <wp:positionH relativeFrom="column">
                    <wp:posOffset>0</wp:posOffset>
                  </wp:positionH>
                  <wp:positionV relativeFrom="paragraph">
                    <wp:posOffset>0</wp:posOffset>
                  </wp:positionV>
                  <wp:extent cx="190500" cy="142875"/>
                  <wp:effectExtent l="19050" t="0" r="0" b="0"/>
                  <wp:wrapNone/>
                  <wp:docPr id="83" name="Imagen 83"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3"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proofErr w:type="spellStart"/>
            <w:r w:rsidRPr="00273BA0">
              <w:rPr>
                <w:rFonts w:ascii="10" w:hAnsi="10" w:cs="Times New Roman"/>
                <w:color w:val="000000"/>
                <w:sz w:val="20"/>
                <w:szCs w:val="20"/>
              </w:rPr>
              <w:t>Ago</w:t>
            </w:r>
            <w:proofErr w:type="spellEnd"/>
            <w:r w:rsidRPr="00273BA0">
              <w:rPr>
                <w:rFonts w:ascii="10" w:hAnsi="10" w:cs="Times New Roman"/>
                <w:color w:val="000000"/>
                <w:sz w:val="20"/>
                <w:szCs w:val="20"/>
              </w:rPr>
              <w:t>-Dic 2016</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44</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10</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22.73</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78720" behindDoc="0" locked="0" layoutInCell="1" allowOverlap="1" wp14:anchorId="0914EC3C" wp14:editId="02B7658F">
                  <wp:simplePos x="0" y="0"/>
                  <wp:positionH relativeFrom="column">
                    <wp:posOffset>0</wp:posOffset>
                  </wp:positionH>
                  <wp:positionV relativeFrom="paragraph">
                    <wp:posOffset>0</wp:posOffset>
                  </wp:positionV>
                  <wp:extent cx="190500" cy="142875"/>
                  <wp:effectExtent l="19050" t="0" r="0" b="0"/>
                  <wp:wrapNone/>
                  <wp:docPr id="84" name="Imagen 84"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4"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79744" behindDoc="0" locked="0" layoutInCell="1" allowOverlap="1" wp14:anchorId="50BFD56C" wp14:editId="6A6B6C19">
                  <wp:simplePos x="0" y="0"/>
                  <wp:positionH relativeFrom="column">
                    <wp:posOffset>0</wp:posOffset>
                  </wp:positionH>
                  <wp:positionV relativeFrom="paragraph">
                    <wp:posOffset>0</wp:posOffset>
                  </wp:positionV>
                  <wp:extent cx="190500" cy="142875"/>
                  <wp:effectExtent l="19050" t="0" r="0" b="0"/>
                  <wp:wrapNone/>
                  <wp:docPr id="85" name="Imagen 85"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5"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color w:val="000000"/>
                <w:sz w:val="20"/>
                <w:szCs w:val="20"/>
              </w:rPr>
              <w:t>Ene-Jun 2016</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39</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8</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20.51</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64384" behindDoc="0" locked="0" layoutInCell="1" allowOverlap="1" wp14:anchorId="361EE016" wp14:editId="59878023">
                  <wp:simplePos x="0" y="0"/>
                  <wp:positionH relativeFrom="column">
                    <wp:posOffset>0</wp:posOffset>
                  </wp:positionH>
                  <wp:positionV relativeFrom="paragraph">
                    <wp:posOffset>0</wp:posOffset>
                  </wp:positionV>
                  <wp:extent cx="190500" cy="142875"/>
                  <wp:effectExtent l="19050" t="0" r="0" b="0"/>
                  <wp:wrapNone/>
                  <wp:docPr id="86" name="Imagen 86"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6"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65408" behindDoc="0" locked="0" layoutInCell="1" allowOverlap="1" wp14:anchorId="3E4B97E1" wp14:editId="750E726B">
                  <wp:simplePos x="0" y="0"/>
                  <wp:positionH relativeFrom="column">
                    <wp:posOffset>0</wp:posOffset>
                  </wp:positionH>
                  <wp:positionV relativeFrom="paragraph">
                    <wp:posOffset>0</wp:posOffset>
                  </wp:positionV>
                  <wp:extent cx="190500" cy="142875"/>
                  <wp:effectExtent l="19050" t="0" r="0" b="0"/>
                  <wp:wrapNone/>
                  <wp:docPr id="87" name="Imagen 87"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7"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proofErr w:type="spellStart"/>
            <w:r w:rsidRPr="00273BA0">
              <w:rPr>
                <w:rFonts w:ascii="10" w:hAnsi="10" w:cs="Times New Roman"/>
                <w:color w:val="000000"/>
                <w:sz w:val="20"/>
                <w:szCs w:val="20"/>
              </w:rPr>
              <w:t>Ago</w:t>
            </w:r>
            <w:proofErr w:type="spellEnd"/>
            <w:r w:rsidRPr="00273BA0">
              <w:rPr>
                <w:rFonts w:ascii="10" w:hAnsi="10" w:cs="Times New Roman"/>
                <w:color w:val="000000"/>
                <w:sz w:val="20"/>
                <w:szCs w:val="20"/>
              </w:rPr>
              <w:t>-Dic 2015</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44</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17</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38.64</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80768" behindDoc="0" locked="0" layoutInCell="1" allowOverlap="1" wp14:anchorId="4648715A" wp14:editId="6431548C">
                  <wp:simplePos x="0" y="0"/>
                  <wp:positionH relativeFrom="column">
                    <wp:posOffset>0</wp:posOffset>
                  </wp:positionH>
                  <wp:positionV relativeFrom="paragraph">
                    <wp:posOffset>0</wp:posOffset>
                  </wp:positionV>
                  <wp:extent cx="190500" cy="142875"/>
                  <wp:effectExtent l="19050" t="0" r="0" b="0"/>
                  <wp:wrapNone/>
                  <wp:docPr id="88" name="Imagen 88"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8"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81792" behindDoc="0" locked="0" layoutInCell="1" allowOverlap="1" wp14:anchorId="53856A4E" wp14:editId="404C1E4F">
                  <wp:simplePos x="0" y="0"/>
                  <wp:positionH relativeFrom="column">
                    <wp:posOffset>0</wp:posOffset>
                  </wp:positionH>
                  <wp:positionV relativeFrom="paragraph">
                    <wp:posOffset>0</wp:posOffset>
                  </wp:positionV>
                  <wp:extent cx="190500" cy="142875"/>
                  <wp:effectExtent l="19050" t="0" r="0" b="0"/>
                  <wp:wrapNone/>
                  <wp:docPr id="89" name="Imagen 89"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9"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color w:val="000000"/>
                <w:sz w:val="20"/>
                <w:szCs w:val="20"/>
              </w:rPr>
              <w:t>Ene-Jun 2015</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41</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13</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31.71</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82816" behindDoc="0" locked="0" layoutInCell="1" allowOverlap="1" wp14:anchorId="43338CB9" wp14:editId="2BAA6EBF">
                  <wp:simplePos x="0" y="0"/>
                  <wp:positionH relativeFrom="column">
                    <wp:posOffset>0</wp:posOffset>
                  </wp:positionH>
                  <wp:positionV relativeFrom="paragraph">
                    <wp:posOffset>0</wp:posOffset>
                  </wp:positionV>
                  <wp:extent cx="190500" cy="142875"/>
                  <wp:effectExtent l="19050" t="0" r="0" b="0"/>
                  <wp:wrapNone/>
                  <wp:docPr id="90" name="Imagen 90"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0"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83840" behindDoc="0" locked="0" layoutInCell="1" allowOverlap="1" wp14:anchorId="4467718C" wp14:editId="4F7BF1BC">
                  <wp:simplePos x="0" y="0"/>
                  <wp:positionH relativeFrom="column">
                    <wp:posOffset>0</wp:posOffset>
                  </wp:positionH>
                  <wp:positionV relativeFrom="paragraph">
                    <wp:posOffset>0</wp:posOffset>
                  </wp:positionV>
                  <wp:extent cx="190500" cy="142875"/>
                  <wp:effectExtent l="19050" t="0" r="0" b="0"/>
                  <wp:wrapNone/>
                  <wp:docPr id="91" name="Imagen 9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1"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proofErr w:type="spellStart"/>
            <w:r w:rsidRPr="00273BA0">
              <w:rPr>
                <w:rFonts w:ascii="10" w:hAnsi="10" w:cs="Times New Roman"/>
                <w:color w:val="000000"/>
                <w:sz w:val="20"/>
                <w:szCs w:val="20"/>
              </w:rPr>
              <w:t>Ago</w:t>
            </w:r>
            <w:proofErr w:type="spellEnd"/>
            <w:r w:rsidRPr="00273BA0">
              <w:rPr>
                <w:rFonts w:ascii="10" w:hAnsi="10" w:cs="Times New Roman"/>
                <w:color w:val="000000"/>
                <w:sz w:val="20"/>
                <w:szCs w:val="20"/>
              </w:rPr>
              <w:t>-Dic 2014</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51</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16</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31.37</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66432" behindDoc="0" locked="0" layoutInCell="1" allowOverlap="1" wp14:anchorId="60F58606" wp14:editId="46236E05">
                  <wp:simplePos x="0" y="0"/>
                  <wp:positionH relativeFrom="column">
                    <wp:posOffset>0</wp:posOffset>
                  </wp:positionH>
                  <wp:positionV relativeFrom="paragraph">
                    <wp:posOffset>0</wp:posOffset>
                  </wp:positionV>
                  <wp:extent cx="190500" cy="142875"/>
                  <wp:effectExtent l="19050" t="0" r="0" b="0"/>
                  <wp:wrapNone/>
                  <wp:docPr id="92" name="Imagen 92"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2"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67456" behindDoc="0" locked="0" layoutInCell="1" allowOverlap="1" wp14:anchorId="5840877D" wp14:editId="3E9A9FCD">
                  <wp:simplePos x="0" y="0"/>
                  <wp:positionH relativeFrom="column">
                    <wp:posOffset>0</wp:posOffset>
                  </wp:positionH>
                  <wp:positionV relativeFrom="paragraph">
                    <wp:posOffset>0</wp:posOffset>
                  </wp:positionV>
                  <wp:extent cx="190500" cy="142875"/>
                  <wp:effectExtent l="19050" t="0" r="0" b="0"/>
                  <wp:wrapNone/>
                  <wp:docPr id="93" name="Imagen 93"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3"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proofErr w:type="spellStart"/>
            <w:r w:rsidRPr="00273BA0">
              <w:rPr>
                <w:rFonts w:ascii="10" w:hAnsi="10" w:cs="Times New Roman"/>
                <w:color w:val="000000"/>
                <w:sz w:val="20"/>
                <w:szCs w:val="20"/>
              </w:rPr>
              <w:t>Ago</w:t>
            </w:r>
            <w:proofErr w:type="spellEnd"/>
            <w:r w:rsidRPr="00273BA0">
              <w:rPr>
                <w:rFonts w:ascii="10" w:hAnsi="10" w:cs="Times New Roman"/>
                <w:color w:val="000000"/>
                <w:sz w:val="20"/>
                <w:szCs w:val="20"/>
              </w:rPr>
              <w:t>-Dic 2013</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47</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15</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31.91</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84864" behindDoc="0" locked="0" layoutInCell="1" allowOverlap="1" wp14:anchorId="4CF149B3" wp14:editId="5FA523C7">
                  <wp:simplePos x="0" y="0"/>
                  <wp:positionH relativeFrom="column">
                    <wp:posOffset>0</wp:posOffset>
                  </wp:positionH>
                  <wp:positionV relativeFrom="paragraph">
                    <wp:posOffset>0</wp:posOffset>
                  </wp:positionV>
                  <wp:extent cx="190500" cy="142875"/>
                  <wp:effectExtent l="19050" t="0" r="0" b="0"/>
                  <wp:wrapNone/>
                  <wp:docPr id="94" name="Imagen 94"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4"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85888" behindDoc="0" locked="0" layoutInCell="1" allowOverlap="1" wp14:anchorId="5D5A7BA2" wp14:editId="7345D6BB">
                  <wp:simplePos x="0" y="0"/>
                  <wp:positionH relativeFrom="column">
                    <wp:posOffset>0</wp:posOffset>
                  </wp:positionH>
                  <wp:positionV relativeFrom="paragraph">
                    <wp:posOffset>0</wp:posOffset>
                  </wp:positionV>
                  <wp:extent cx="190500" cy="142875"/>
                  <wp:effectExtent l="19050" t="0" r="0" b="0"/>
                  <wp:wrapNone/>
                  <wp:docPr id="95" name="Imagen 95"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5"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color w:val="000000"/>
                <w:sz w:val="20"/>
                <w:szCs w:val="20"/>
              </w:rPr>
              <w:t>Ene-Jun 2013</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21</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3</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14.29</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86912" behindDoc="0" locked="0" layoutInCell="1" allowOverlap="1" wp14:anchorId="594BBED1" wp14:editId="49E42D92">
                  <wp:simplePos x="0" y="0"/>
                  <wp:positionH relativeFrom="column">
                    <wp:posOffset>0</wp:posOffset>
                  </wp:positionH>
                  <wp:positionV relativeFrom="paragraph">
                    <wp:posOffset>0</wp:posOffset>
                  </wp:positionV>
                  <wp:extent cx="190500" cy="142875"/>
                  <wp:effectExtent l="19050" t="0" r="0" b="0"/>
                  <wp:wrapNone/>
                  <wp:docPr id="96" name="Imagen 96"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6"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87936" behindDoc="0" locked="0" layoutInCell="1" allowOverlap="1" wp14:anchorId="51B5051E" wp14:editId="289229E4">
                  <wp:simplePos x="0" y="0"/>
                  <wp:positionH relativeFrom="column">
                    <wp:posOffset>0</wp:posOffset>
                  </wp:positionH>
                  <wp:positionV relativeFrom="paragraph">
                    <wp:posOffset>0</wp:posOffset>
                  </wp:positionV>
                  <wp:extent cx="190500" cy="142875"/>
                  <wp:effectExtent l="19050" t="0" r="0" b="0"/>
                  <wp:wrapNone/>
                  <wp:docPr id="97" name="Imagen 97"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7"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proofErr w:type="spellStart"/>
            <w:r w:rsidRPr="00273BA0">
              <w:rPr>
                <w:rFonts w:ascii="10" w:hAnsi="10" w:cs="Times New Roman"/>
                <w:color w:val="000000"/>
                <w:sz w:val="20"/>
                <w:szCs w:val="20"/>
              </w:rPr>
              <w:t>Ago</w:t>
            </w:r>
            <w:proofErr w:type="spellEnd"/>
            <w:r w:rsidRPr="00273BA0">
              <w:rPr>
                <w:rFonts w:ascii="10" w:hAnsi="10" w:cs="Times New Roman"/>
                <w:color w:val="000000"/>
                <w:sz w:val="20"/>
                <w:szCs w:val="20"/>
              </w:rPr>
              <w:t>-Dic 2012</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39</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12</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30.77</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68480" behindDoc="0" locked="0" layoutInCell="1" allowOverlap="1" wp14:anchorId="0A5DC914" wp14:editId="4AF7AF0D">
                  <wp:simplePos x="0" y="0"/>
                  <wp:positionH relativeFrom="column">
                    <wp:posOffset>0</wp:posOffset>
                  </wp:positionH>
                  <wp:positionV relativeFrom="paragraph">
                    <wp:posOffset>0</wp:posOffset>
                  </wp:positionV>
                  <wp:extent cx="190500" cy="142875"/>
                  <wp:effectExtent l="19050" t="0" r="0" b="0"/>
                  <wp:wrapNone/>
                  <wp:docPr id="98" name="Imagen 98"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8"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69504" behindDoc="0" locked="0" layoutInCell="1" allowOverlap="1" wp14:anchorId="1B0354B3" wp14:editId="69D51BBC">
                  <wp:simplePos x="0" y="0"/>
                  <wp:positionH relativeFrom="column">
                    <wp:posOffset>0</wp:posOffset>
                  </wp:positionH>
                  <wp:positionV relativeFrom="paragraph">
                    <wp:posOffset>0</wp:posOffset>
                  </wp:positionV>
                  <wp:extent cx="190500" cy="142875"/>
                  <wp:effectExtent l="19050" t="0" r="0" b="0"/>
                  <wp:wrapNone/>
                  <wp:docPr id="99" name="Imagen 99"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9"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color w:val="000000"/>
                <w:sz w:val="20"/>
                <w:szCs w:val="20"/>
              </w:rPr>
              <w:t>Ene-Jun 2012</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14</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5</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35.71</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88960" behindDoc="0" locked="0" layoutInCell="1" allowOverlap="1" wp14:anchorId="2F95EACB" wp14:editId="255D2C03">
                  <wp:simplePos x="0" y="0"/>
                  <wp:positionH relativeFrom="column">
                    <wp:posOffset>0</wp:posOffset>
                  </wp:positionH>
                  <wp:positionV relativeFrom="paragraph">
                    <wp:posOffset>0</wp:posOffset>
                  </wp:positionV>
                  <wp:extent cx="190500" cy="142875"/>
                  <wp:effectExtent l="19050" t="0" r="0" b="0"/>
                  <wp:wrapNone/>
                  <wp:docPr id="100" name="Imagen 100"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00"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89984" behindDoc="0" locked="0" layoutInCell="1" allowOverlap="1" wp14:anchorId="026E46C3" wp14:editId="5B9D47E2">
                  <wp:simplePos x="0" y="0"/>
                  <wp:positionH relativeFrom="column">
                    <wp:posOffset>0</wp:posOffset>
                  </wp:positionH>
                  <wp:positionV relativeFrom="paragraph">
                    <wp:posOffset>0</wp:posOffset>
                  </wp:positionV>
                  <wp:extent cx="190500" cy="142875"/>
                  <wp:effectExtent l="19050" t="0" r="0" b="0"/>
                  <wp:wrapNone/>
                  <wp:docPr id="101" name="Imagen 10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01"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proofErr w:type="spellStart"/>
            <w:r w:rsidRPr="00273BA0">
              <w:rPr>
                <w:rFonts w:ascii="10" w:hAnsi="10" w:cs="Times New Roman"/>
                <w:color w:val="000000"/>
                <w:sz w:val="20"/>
                <w:szCs w:val="20"/>
              </w:rPr>
              <w:t>Ago</w:t>
            </w:r>
            <w:proofErr w:type="spellEnd"/>
            <w:r w:rsidRPr="00273BA0">
              <w:rPr>
                <w:rFonts w:ascii="10" w:hAnsi="10" w:cs="Times New Roman"/>
                <w:color w:val="000000"/>
                <w:sz w:val="20"/>
                <w:szCs w:val="20"/>
              </w:rPr>
              <w:t>-Dic 2011</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5</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20.00</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noProof/>
                <w:color w:val="000000"/>
                <w:sz w:val="20"/>
                <w:szCs w:val="20"/>
                <w:lang w:val="es-ES"/>
              </w:rPr>
              <w:drawing>
                <wp:anchor distT="0" distB="0" distL="114300" distR="114300" simplePos="0" relativeHeight="251691008" behindDoc="0" locked="0" layoutInCell="1" allowOverlap="1" wp14:anchorId="3BDB86EA" wp14:editId="6FD3995E">
                  <wp:simplePos x="0" y="0"/>
                  <wp:positionH relativeFrom="column">
                    <wp:posOffset>0</wp:posOffset>
                  </wp:positionH>
                  <wp:positionV relativeFrom="paragraph">
                    <wp:posOffset>0</wp:posOffset>
                  </wp:positionV>
                  <wp:extent cx="190500" cy="142875"/>
                  <wp:effectExtent l="19050" t="0" r="0" b="0"/>
                  <wp:wrapNone/>
                  <wp:docPr id="102" name="Imagen 102"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02"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noProof/>
                <w:color w:val="000000"/>
                <w:sz w:val="20"/>
                <w:szCs w:val="20"/>
                <w:lang w:val="es-ES"/>
              </w:rPr>
              <w:drawing>
                <wp:anchor distT="0" distB="0" distL="114300" distR="114300" simplePos="0" relativeHeight="251692032" behindDoc="0" locked="0" layoutInCell="1" allowOverlap="1" wp14:anchorId="23AFAD9A" wp14:editId="25A3A990">
                  <wp:simplePos x="0" y="0"/>
                  <wp:positionH relativeFrom="column">
                    <wp:posOffset>0</wp:posOffset>
                  </wp:positionH>
                  <wp:positionV relativeFrom="paragraph">
                    <wp:posOffset>0</wp:posOffset>
                  </wp:positionV>
                  <wp:extent cx="190500" cy="142875"/>
                  <wp:effectExtent l="19050" t="0" r="0" b="0"/>
                  <wp:wrapNone/>
                  <wp:docPr id="103" name="Imagen 103"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03"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color w:val="000000"/>
                <w:sz w:val="20"/>
                <w:szCs w:val="20"/>
              </w:rPr>
              <w:t>Ene-Jun 2011</w:t>
            </w:r>
          </w:p>
        </w:tc>
        <w:tc>
          <w:tcPr>
            <w:tcW w:w="1243"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10</w:t>
            </w:r>
          </w:p>
        </w:tc>
        <w:tc>
          <w:tcPr>
            <w:tcW w:w="1309"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5</w:t>
            </w:r>
          </w:p>
        </w:tc>
        <w:tc>
          <w:tcPr>
            <w:tcW w:w="2268" w:type="dxa"/>
            <w:vAlign w:val="bottom"/>
          </w:tcPr>
          <w:p w:rsidR="002C5702" w:rsidRPr="00273BA0" w:rsidRDefault="002C5702" w:rsidP="006D7D70">
            <w:pPr>
              <w:spacing w:line="360" w:lineRule="auto"/>
              <w:jc w:val="center"/>
              <w:rPr>
                <w:rFonts w:ascii="10" w:hAnsi="10" w:cs="Times New Roman"/>
                <w:color w:val="000000"/>
                <w:sz w:val="20"/>
                <w:szCs w:val="20"/>
              </w:rPr>
            </w:pPr>
            <w:r w:rsidRPr="00273BA0">
              <w:rPr>
                <w:rFonts w:ascii="10" w:hAnsi="10" w:cs="Times New Roman"/>
                <w:color w:val="000000"/>
                <w:sz w:val="20"/>
                <w:szCs w:val="20"/>
              </w:rPr>
              <w:t>50.00</w:t>
            </w:r>
          </w:p>
        </w:tc>
      </w:tr>
      <w:tr w:rsidR="002C5702" w:rsidRPr="00273BA0" w:rsidTr="00A2414A">
        <w:trPr>
          <w:jc w:val="center"/>
        </w:trPr>
        <w:tc>
          <w:tcPr>
            <w:tcW w:w="1809" w:type="dxa"/>
            <w:vAlign w:val="bottom"/>
          </w:tcPr>
          <w:p w:rsidR="002C5702" w:rsidRPr="00273BA0" w:rsidRDefault="002C5702" w:rsidP="006D7D70">
            <w:pPr>
              <w:spacing w:line="360" w:lineRule="auto"/>
              <w:jc w:val="center"/>
              <w:rPr>
                <w:rFonts w:ascii="10" w:hAnsi="10" w:cs="Times New Roman"/>
                <w:b/>
                <w:bCs/>
                <w:color w:val="000000"/>
                <w:sz w:val="20"/>
                <w:szCs w:val="20"/>
              </w:rPr>
            </w:pPr>
            <w:r w:rsidRPr="00273BA0">
              <w:rPr>
                <w:rFonts w:ascii="10" w:hAnsi="10" w:cs="Times New Roman"/>
                <w:b/>
                <w:bCs/>
                <w:noProof/>
                <w:color w:val="000000"/>
                <w:sz w:val="20"/>
                <w:szCs w:val="20"/>
                <w:lang w:val="es-ES"/>
              </w:rPr>
              <w:drawing>
                <wp:anchor distT="0" distB="0" distL="114300" distR="114300" simplePos="0" relativeHeight="251670528" behindDoc="0" locked="0" layoutInCell="1" allowOverlap="1" wp14:anchorId="12ACD122" wp14:editId="0ADFB456">
                  <wp:simplePos x="0" y="0"/>
                  <wp:positionH relativeFrom="column">
                    <wp:posOffset>0</wp:posOffset>
                  </wp:positionH>
                  <wp:positionV relativeFrom="paragraph">
                    <wp:posOffset>0</wp:posOffset>
                  </wp:positionV>
                  <wp:extent cx="190500" cy="142875"/>
                  <wp:effectExtent l="19050" t="0" r="0" b="0"/>
                  <wp:wrapNone/>
                  <wp:docPr id="104" name="Imagen 104"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04"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b/>
                <w:bCs/>
                <w:noProof/>
                <w:color w:val="000000"/>
                <w:sz w:val="20"/>
                <w:szCs w:val="20"/>
                <w:lang w:val="es-ES"/>
              </w:rPr>
              <w:drawing>
                <wp:anchor distT="0" distB="0" distL="114300" distR="114300" simplePos="0" relativeHeight="251671552" behindDoc="0" locked="0" layoutInCell="1" allowOverlap="1" wp14:anchorId="4315F672" wp14:editId="3C9C5DE3">
                  <wp:simplePos x="0" y="0"/>
                  <wp:positionH relativeFrom="column">
                    <wp:posOffset>0</wp:posOffset>
                  </wp:positionH>
                  <wp:positionV relativeFrom="paragraph">
                    <wp:posOffset>0</wp:posOffset>
                  </wp:positionV>
                  <wp:extent cx="190500" cy="142875"/>
                  <wp:effectExtent l="19050" t="0" r="0" b="0"/>
                  <wp:wrapNone/>
                  <wp:docPr id="105" name="Imagen 105"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05" hidden="1"/>
                          <pic:cNvPicPr>
                            <a:picLocks noGrp="1" noChangeAspect="1" noChangeArrowheads="1"/>
                          </pic:cNvPicPr>
                        </pic:nvPicPr>
                        <pic:blipFill>
                          <a:blip r:embed="rId9"/>
                          <a:srcRect/>
                          <a:stretch>
                            <a:fillRect/>
                          </a:stretch>
                        </pic:blipFill>
                        <pic:spPr bwMode="auto">
                          <a:xfrm>
                            <a:off x="0" y="0"/>
                            <a:ext cx="190500" cy="142875"/>
                          </a:xfrm>
                          <a:prstGeom prst="rect">
                            <a:avLst/>
                          </a:prstGeom>
                          <a:noFill/>
                        </pic:spPr>
                      </pic:pic>
                    </a:graphicData>
                  </a:graphic>
                </wp:anchor>
              </w:drawing>
            </w:r>
            <w:r w:rsidRPr="00273BA0">
              <w:rPr>
                <w:rFonts w:ascii="10" w:hAnsi="10" w:cs="Times New Roman"/>
                <w:b/>
                <w:bCs/>
                <w:color w:val="000000"/>
                <w:sz w:val="20"/>
                <w:szCs w:val="20"/>
              </w:rPr>
              <w:t>PROMEDIO</w:t>
            </w:r>
          </w:p>
        </w:tc>
        <w:tc>
          <w:tcPr>
            <w:tcW w:w="1243" w:type="dxa"/>
            <w:vAlign w:val="bottom"/>
          </w:tcPr>
          <w:p w:rsidR="002C5702" w:rsidRPr="00273BA0" w:rsidRDefault="002C5702" w:rsidP="006D7D70">
            <w:pPr>
              <w:spacing w:line="360" w:lineRule="auto"/>
              <w:jc w:val="center"/>
              <w:rPr>
                <w:rFonts w:ascii="10" w:hAnsi="10" w:cs="Times New Roman"/>
                <w:b/>
                <w:bCs/>
                <w:color w:val="000000"/>
                <w:sz w:val="20"/>
                <w:szCs w:val="20"/>
              </w:rPr>
            </w:pPr>
            <w:r w:rsidRPr="00273BA0">
              <w:rPr>
                <w:rFonts w:ascii="10" w:hAnsi="10" w:cs="Times New Roman"/>
                <w:b/>
                <w:bCs/>
                <w:color w:val="000000"/>
                <w:sz w:val="20"/>
                <w:szCs w:val="20"/>
              </w:rPr>
              <w:t>40.26</w:t>
            </w:r>
          </w:p>
        </w:tc>
        <w:tc>
          <w:tcPr>
            <w:tcW w:w="1309" w:type="dxa"/>
            <w:vAlign w:val="bottom"/>
          </w:tcPr>
          <w:p w:rsidR="002C5702" w:rsidRPr="00273BA0" w:rsidRDefault="002C5702" w:rsidP="006D7D70">
            <w:pPr>
              <w:spacing w:line="360" w:lineRule="auto"/>
              <w:jc w:val="center"/>
              <w:rPr>
                <w:rFonts w:ascii="10" w:hAnsi="10" w:cs="Times New Roman"/>
                <w:b/>
                <w:bCs/>
                <w:color w:val="000000"/>
                <w:sz w:val="20"/>
                <w:szCs w:val="20"/>
              </w:rPr>
            </w:pPr>
            <w:r w:rsidRPr="00273BA0">
              <w:rPr>
                <w:rFonts w:ascii="10" w:hAnsi="10" w:cs="Times New Roman"/>
                <w:b/>
                <w:bCs/>
                <w:color w:val="000000"/>
                <w:sz w:val="20"/>
                <w:szCs w:val="20"/>
              </w:rPr>
              <w:t>10</w:t>
            </w:r>
          </w:p>
        </w:tc>
        <w:tc>
          <w:tcPr>
            <w:tcW w:w="2268" w:type="dxa"/>
            <w:vAlign w:val="bottom"/>
          </w:tcPr>
          <w:p w:rsidR="002C5702" w:rsidRPr="00273BA0" w:rsidRDefault="002C5702" w:rsidP="006D7D70">
            <w:pPr>
              <w:spacing w:line="360" w:lineRule="auto"/>
              <w:jc w:val="center"/>
              <w:rPr>
                <w:rFonts w:ascii="10" w:hAnsi="10" w:cs="Times New Roman"/>
                <w:b/>
                <w:bCs/>
                <w:color w:val="000000"/>
                <w:sz w:val="20"/>
                <w:szCs w:val="20"/>
              </w:rPr>
            </w:pPr>
            <w:r w:rsidRPr="00273BA0">
              <w:rPr>
                <w:rFonts w:ascii="10" w:hAnsi="10" w:cs="Times New Roman"/>
                <w:b/>
                <w:bCs/>
                <w:color w:val="000000"/>
                <w:sz w:val="20"/>
                <w:szCs w:val="20"/>
              </w:rPr>
              <w:t>26.64</w:t>
            </w:r>
          </w:p>
        </w:tc>
      </w:tr>
    </w:tbl>
    <w:p w:rsidR="00DE054C" w:rsidRPr="00A2414A" w:rsidRDefault="002C5702" w:rsidP="00A2414A">
      <w:pPr>
        <w:spacing w:line="360" w:lineRule="auto"/>
        <w:jc w:val="center"/>
        <w:rPr>
          <w:rFonts w:ascii="Times New Roman" w:hAnsi="Times New Roman" w:cs="Times New Roman"/>
          <w:szCs w:val="20"/>
        </w:rPr>
      </w:pPr>
      <w:r w:rsidRPr="00A2414A">
        <w:rPr>
          <w:rFonts w:ascii="Times New Roman" w:hAnsi="Times New Roman" w:cs="Times New Roman"/>
          <w:szCs w:val="20"/>
        </w:rPr>
        <w:t>Fuente: Sistema Institucional de Administración Escolar</w:t>
      </w:r>
      <w:r w:rsidR="00273BA0" w:rsidRPr="00A2414A">
        <w:rPr>
          <w:rFonts w:ascii="Times New Roman" w:hAnsi="Times New Roman" w:cs="Times New Roman"/>
          <w:szCs w:val="20"/>
        </w:rPr>
        <w:t xml:space="preserve"> (SIAE)</w:t>
      </w:r>
      <w:r w:rsidRPr="00A2414A">
        <w:rPr>
          <w:rFonts w:ascii="Times New Roman" w:hAnsi="Times New Roman" w:cs="Times New Roman"/>
          <w:szCs w:val="20"/>
        </w:rPr>
        <w:t>. UNACH</w:t>
      </w:r>
    </w:p>
    <w:p w:rsidR="0011393F" w:rsidRPr="00D456B1" w:rsidRDefault="0011393F" w:rsidP="006D7D70">
      <w:pPr>
        <w:spacing w:line="360" w:lineRule="auto"/>
        <w:jc w:val="both"/>
        <w:rPr>
          <w:rFonts w:ascii="Times New Roman" w:hAnsi="Times New Roman" w:cs="Times New Roman"/>
        </w:rPr>
      </w:pPr>
      <w:r w:rsidRPr="00D456B1">
        <w:rPr>
          <w:rFonts w:ascii="Times New Roman" w:hAnsi="Times New Roman" w:cs="Times New Roman"/>
        </w:rPr>
        <w:t xml:space="preserve">En esta tabla se pueden observar tres variables cuantitativas con periodicidad semestral que son: </w:t>
      </w:r>
      <w:r w:rsidRPr="00273BA0">
        <w:rPr>
          <w:rFonts w:ascii="Times New Roman" w:hAnsi="Times New Roman" w:cs="Times New Roman"/>
          <w:b/>
        </w:rPr>
        <w:t>la matricula, la deserción y la tasa de deserción.</w:t>
      </w:r>
    </w:p>
    <w:p w:rsidR="007B5EE2" w:rsidRPr="00D456B1" w:rsidRDefault="0011393F" w:rsidP="006D7D70">
      <w:pPr>
        <w:spacing w:line="360" w:lineRule="auto"/>
        <w:jc w:val="both"/>
        <w:rPr>
          <w:rFonts w:ascii="Times New Roman" w:hAnsi="Times New Roman" w:cs="Times New Roman"/>
        </w:rPr>
      </w:pPr>
      <w:r w:rsidRPr="00D456B1">
        <w:rPr>
          <w:rFonts w:ascii="Times New Roman" w:hAnsi="Times New Roman" w:cs="Times New Roman"/>
        </w:rPr>
        <w:t xml:space="preserve">Para </w:t>
      </w:r>
      <w:r w:rsidR="00754E22" w:rsidRPr="00D456B1">
        <w:rPr>
          <w:rFonts w:ascii="Times New Roman" w:hAnsi="Times New Roman" w:cs="Times New Roman"/>
        </w:rPr>
        <w:t xml:space="preserve">el </w:t>
      </w:r>
      <w:r w:rsidR="00273BA0" w:rsidRPr="00D456B1">
        <w:rPr>
          <w:rFonts w:ascii="Times New Roman" w:hAnsi="Times New Roman" w:cs="Times New Roman"/>
        </w:rPr>
        <w:t>análisis</w:t>
      </w:r>
      <w:r w:rsidRPr="00D456B1">
        <w:rPr>
          <w:rFonts w:ascii="Times New Roman" w:hAnsi="Times New Roman" w:cs="Times New Roman"/>
        </w:rPr>
        <w:t xml:space="preserve"> se </w:t>
      </w:r>
      <w:r w:rsidR="00273BA0" w:rsidRPr="00D456B1">
        <w:rPr>
          <w:rFonts w:ascii="Times New Roman" w:hAnsi="Times New Roman" w:cs="Times New Roman"/>
        </w:rPr>
        <w:t>utilizó</w:t>
      </w:r>
      <w:r w:rsidRPr="00D456B1">
        <w:rPr>
          <w:rFonts w:ascii="Times New Roman" w:hAnsi="Times New Roman" w:cs="Times New Roman"/>
        </w:rPr>
        <w:t xml:space="preserve"> un parámetro estadístico que es el promedio o media aritmética de cada variable es decir en </w:t>
      </w:r>
      <w:r w:rsidRPr="00273BA0">
        <w:rPr>
          <w:rFonts w:ascii="Times New Roman" w:hAnsi="Times New Roman" w:cs="Times New Roman"/>
          <w:b/>
        </w:rPr>
        <w:t>promedio</w:t>
      </w:r>
      <w:r w:rsidRPr="00D456B1">
        <w:rPr>
          <w:rFonts w:ascii="Times New Roman" w:hAnsi="Times New Roman" w:cs="Times New Roman"/>
        </w:rPr>
        <w:t xml:space="preserve"> </w:t>
      </w:r>
      <w:r w:rsidR="00273BA0">
        <w:rPr>
          <w:rFonts w:ascii="Times New Roman" w:hAnsi="Times New Roman" w:cs="Times New Roman"/>
        </w:rPr>
        <w:t>la</w:t>
      </w:r>
      <w:r w:rsidRPr="00D456B1">
        <w:rPr>
          <w:rFonts w:ascii="Times New Roman" w:hAnsi="Times New Roman" w:cs="Times New Roman"/>
        </w:rPr>
        <w:t xml:space="preserve"> </w:t>
      </w:r>
      <w:r w:rsidR="00273BA0" w:rsidRPr="00D456B1">
        <w:rPr>
          <w:rFonts w:ascii="Times New Roman" w:hAnsi="Times New Roman" w:cs="Times New Roman"/>
        </w:rPr>
        <w:t>matrícula</w:t>
      </w:r>
      <w:r w:rsidRPr="00D456B1">
        <w:rPr>
          <w:rFonts w:ascii="Times New Roman" w:hAnsi="Times New Roman" w:cs="Times New Roman"/>
        </w:rPr>
        <w:t xml:space="preserve"> </w:t>
      </w:r>
      <w:r w:rsidR="00273BA0">
        <w:rPr>
          <w:rFonts w:ascii="Times New Roman" w:hAnsi="Times New Roman" w:cs="Times New Roman"/>
        </w:rPr>
        <w:t xml:space="preserve">fue </w:t>
      </w:r>
      <w:r w:rsidRPr="00D456B1">
        <w:rPr>
          <w:rFonts w:ascii="Times New Roman" w:hAnsi="Times New Roman" w:cs="Times New Roman"/>
        </w:rPr>
        <w:t>de 40.26 alumnos</w:t>
      </w:r>
      <w:r w:rsidR="00273BA0">
        <w:rPr>
          <w:rFonts w:ascii="Times New Roman" w:hAnsi="Times New Roman" w:cs="Times New Roman"/>
        </w:rPr>
        <w:t xml:space="preserve">, la deserción fue de </w:t>
      </w:r>
      <w:r w:rsidRPr="00D456B1">
        <w:rPr>
          <w:rFonts w:ascii="Times New Roman" w:hAnsi="Times New Roman" w:cs="Times New Roman"/>
        </w:rPr>
        <w:t xml:space="preserve">10 </w:t>
      </w:r>
      <w:r w:rsidR="00273BA0">
        <w:rPr>
          <w:rFonts w:ascii="Times New Roman" w:hAnsi="Times New Roman" w:cs="Times New Roman"/>
        </w:rPr>
        <w:t xml:space="preserve">alumnos </w:t>
      </w:r>
      <w:r w:rsidR="009C5926" w:rsidRPr="00D456B1">
        <w:rPr>
          <w:rFonts w:ascii="Times New Roman" w:hAnsi="Times New Roman" w:cs="Times New Roman"/>
        </w:rPr>
        <w:t xml:space="preserve">y </w:t>
      </w:r>
      <w:r w:rsidR="00720A20">
        <w:rPr>
          <w:rFonts w:ascii="Times New Roman" w:hAnsi="Times New Roman" w:cs="Times New Roman"/>
        </w:rPr>
        <w:t>la</w:t>
      </w:r>
      <w:r w:rsidR="009C5926" w:rsidRPr="00D456B1">
        <w:rPr>
          <w:rFonts w:ascii="Times New Roman" w:hAnsi="Times New Roman" w:cs="Times New Roman"/>
        </w:rPr>
        <w:t xml:space="preserve"> tasa de deserción del </w:t>
      </w:r>
      <w:r w:rsidRPr="00D456B1">
        <w:rPr>
          <w:rFonts w:ascii="Times New Roman" w:hAnsi="Times New Roman" w:cs="Times New Roman"/>
        </w:rPr>
        <w:t xml:space="preserve">26.64% por </w:t>
      </w:r>
      <w:r w:rsidR="009C5926" w:rsidRPr="00D456B1">
        <w:rPr>
          <w:rFonts w:ascii="Times New Roman" w:hAnsi="Times New Roman" w:cs="Times New Roman"/>
        </w:rPr>
        <w:t>semestre</w:t>
      </w:r>
      <w:r w:rsidRPr="00D456B1">
        <w:rPr>
          <w:rFonts w:ascii="Times New Roman" w:hAnsi="Times New Roman" w:cs="Times New Roman"/>
        </w:rPr>
        <w:t>.</w:t>
      </w:r>
      <w:r w:rsidR="009C5926" w:rsidRPr="00D456B1">
        <w:rPr>
          <w:rFonts w:ascii="Times New Roman" w:hAnsi="Times New Roman" w:cs="Times New Roman"/>
        </w:rPr>
        <w:t xml:space="preserve"> Que se ilus</w:t>
      </w:r>
      <w:r w:rsidR="00754E22" w:rsidRPr="00D456B1">
        <w:rPr>
          <w:rFonts w:ascii="Times New Roman" w:hAnsi="Times New Roman" w:cs="Times New Roman"/>
        </w:rPr>
        <w:t>t</w:t>
      </w:r>
      <w:r w:rsidR="009C5926" w:rsidRPr="00D456B1">
        <w:rPr>
          <w:rFonts w:ascii="Times New Roman" w:hAnsi="Times New Roman" w:cs="Times New Roman"/>
        </w:rPr>
        <w:t>ra en la siguiente figura 1</w:t>
      </w:r>
    </w:p>
    <w:p w:rsidR="00C131EB" w:rsidRDefault="00C131EB" w:rsidP="006D7D70">
      <w:pPr>
        <w:spacing w:line="360" w:lineRule="auto"/>
        <w:jc w:val="both"/>
        <w:rPr>
          <w:rFonts w:ascii="Times New Roman" w:hAnsi="Times New Roman" w:cs="Times New Roman"/>
          <w:sz w:val="20"/>
          <w:szCs w:val="20"/>
        </w:rPr>
      </w:pPr>
    </w:p>
    <w:p w:rsidR="00C131EB" w:rsidRDefault="00C131EB" w:rsidP="006D7D70">
      <w:pPr>
        <w:spacing w:line="360" w:lineRule="auto"/>
        <w:jc w:val="both"/>
        <w:rPr>
          <w:rFonts w:ascii="Times New Roman" w:hAnsi="Times New Roman" w:cs="Times New Roman"/>
          <w:sz w:val="20"/>
          <w:szCs w:val="20"/>
        </w:rPr>
      </w:pPr>
    </w:p>
    <w:p w:rsidR="00C131EB" w:rsidRDefault="00C131EB" w:rsidP="006D7D70">
      <w:pPr>
        <w:spacing w:line="360" w:lineRule="auto"/>
        <w:jc w:val="both"/>
        <w:rPr>
          <w:rFonts w:ascii="Times New Roman" w:hAnsi="Times New Roman" w:cs="Times New Roman"/>
          <w:sz w:val="20"/>
          <w:szCs w:val="20"/>
        </w:rPr>
      </w:pPr>
    </w:p>
    <w:p w:rsidR="00A2414A" w:rsidRDefault="00A2414A" w:rsidP="006D7D70">
      <w:pPr>
        <w:spacing w:line="360" w:lineRule="auto"/>
        <w:jc w:val="both"/>
        <w:rPr>
          <w:rFonts w:ascii="Times New Roman" w:hAnsi="Times New Roman" w:cs="Times New Roman"/>
          <w:sz w:val="20"/>
          <w:szCs w:val="20"/>
        </w:rPr>
      </w:pPr>
    </w:p>
    <w:p w:rsidR="00A2414A" w:rsidRDefault="00A2414A" w:rsidP="006D7D70">
      <w:pPr>
        <w:spacing w:line="360" w:lineRule="auto"/>
        <w:jc w:val="both"/>
        <w:rPr>
          <w:rFonts w:ascii="Times New Roman" w:hAnsi="Times New Roman" w:cs="Times New Roman"/>
          <w:sz w:val="20"/>
          <w:szCs w:val="20"/>
        </w:rPr>
      </w:pPr>
    </w:p>
    <w:p w:rsidR="00A2414A" w:rsidRDefault="00A2414A" w:rsidP="006D7D70">
      <w:pPr>
        <w:spacing w:line="360" w:lineRule="auto"/>
        <w:jc w:val="both"/>
        <w:rPr>
          <w:rFonts w:ascii="Times New Roman" w:hAnsi="Times New Roman" w:cs="Times New Roman"/>
          <w:sz w:val="20"/>
          <w:szCs w:val="20"/>
        </w:rPr>
      </w:pPr>
    </w:p>
    <w:p w:rsidR="00C131EB" w:rsidRDefault="00C131EB" w:rsidP="006D7D70">
      <w:pPr>
        <w:spacing w:line="360" w:lineRule="auto"/>
        <w:jc w:val="both"/>
        <w:rPr>
          <w:rFonts w:ascii="Times New Roman" w:hAnsi="Times New Roman" w:cs="Times New Roman"/>
          <w:sz w:val="20"/>
          <w:szCs w:val="20"/>
        </w:rPr>
      </w:pPr>
    </w:p>
    <w:p w:rsidR="00C131EB" w:rsidRDefault="00C131EB" w:rsidP="006D7D70">
      <w:pPr>
        <w:spacing w:line="360" w:lineRule="auto"/>
        <w:jc w:val="both"/>
        <w:rPr>
          <w:rFonts w:ascii="Times New Roman" w:hAnsi="Times New Roman" w:cs="Times New Roman"/>
          <w:sz w:val="20"/>
          <w:szCs w:val="20"/>
        </w:rPr>
      </w:pPr>
    </w:p>
    <w:p w:rsidR="00C131EB" w:rsidRDefault="00C131EB" w:rsidP="006D7D70">
      <w:pPr>
        <w:spacing w:line="360" w:lineRule="auto"/>
        <w:jc w:val="both"/>
        <w:rPr>
          <w:rFonts w:ascii="Times New Roman" w:hAnsi="Times New Roman" w:cs="Times New Roman"/>
          <w:sz w:val="20"/>
          <w:szCs w:val="20"/>
        </w:rPr>
      </w:pPr>
    </w:p>
    <w:p w:rsidR="007E77F5" w:rsidRPr="00A2414A" w:rsidRDefault="007E77F5" w:rsidP="00A2414A">
      <w:pPr>
        <w:spacing w:line="360" w:lineRule="auto"/>
        <w:jc w:val="center"/>
        <w:rPr>
          <w:rFonts w:ascii="Times New Roman" w:hAnsi="Times New Roman" w:cs="Times New Roman"/>
          <w:szCs w:val="20"/>
        </w:rPr>
      </w:pPr>
      <w:r w:rsidRPr="00A2414A">
        <w:rPr>
          <w:rFonts w:ascii="Times New Roman" w:hAnsi="Times New Roman" w:cs="Times New Roman"/>
          <w:b/>
          <w:szCs w:val="20"/>
        </w:rPr>
        <w:lastRenderedPageBreak/>
        <w:t>Figura 1.</w:t>
      </w:r>
      <w:r w:rsidRPr="00A2414A">
        <w:rPr>
          <w:rFonts w:ascii="Times New Roman" w:hAnsi="Times New Roman" w:cs="Times New Roman"/>
          <w:szCs w:val="20"/>
        </w:rPr>
        <w:t xml:space="preserve"> Matricula, Deserción y Tasa de Deserción por Semestre</w:t>
      </w:r>
    </w:p>
    <w:p w:rsidR="00273BA0" w:rsidRPr="006D7D70" w:rsidRDefault="00C131EB" w:rsidP="00A2414A">
      <w:pPr>
        <w:spacing w:line="360" w:lineRule="auto"/>
        <w:jc w:val="center"/>
        <w:rPr>
          <w:rFonts w:ascii="Times New Roman" w:hAnsi="Times New Roman" w:cs="Times New Roman"/>
        </w:rPr>
      </w:pPr>
      <w:r w:rsidRPr="00C131EB">
        <w:rPr>
          <w:rFonts w:ascii="Times New Roman" w:hAnsi="Times New Roman" w:cs="Times New Roman"/>
          <w:noProof/>
          <w:lang w:val="es-ES"/>
        </w:rPr>
        <w:drawing>
          <wp:inline distT="0" distB="0" distL="0" distR="0" wp14:anchorId="008D4881" wp14:editId="47233ECD">
            <wp:extent cx="5612130" cy="2722245"/>
            <wp:effectExtent l="0" t="0" r="26670" b="2095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73BA0">
        <w:rPr>
          <w:rFonts w:ascii="Times New Roman" w:hAnsi="Times New Roman" w:cs="Times New Roman"/>
        </w:rPr>
        <w:t>Fuente: creación propia</w:t>
      </w:r>
    </w:p>
    <w:p w:rsidR="002B3576" w:rsidRPr="006D7D70" w:rsidRDefault="002B3576" w:rsidP="006D7D70">
      <w:pPr>
        <w:spacing w:line="360" w:lineRule="auto"/>
        <w:ind w:firstLine="708"/>
        <w:jc w:val="both"/>
        <w:rPr>
          <w:rFonts w:ascii="Times New Roman" w:hAnsi="Times New Roman" w:cs="Times New Roman"/>
        </w:rPr>
      </w:pPr>
      <w:r w:rsidRPr="006D7D70">
        <w:rPr>
          <w:rFonts w:ascii="Times New Roman" w:hAnsi="Times New Roman" w:cs="Times New Roman"/>
        </w:rPr>
        <w:t xml:space="preserve">De la figura 1 se observa que en el semestre </w:t>
      </w:r>
      <w:r w:rsidR="00D0058D">
        <w:rPr>
          <w:rFonts w:ascii="Times New Roman" w:hAnsi="Times New Roman" w:cs="Times New Roman"/>
        </w:rPr>
        <w:t>e</w:t>
      </w:r>
      <w:r w:rsidRPr="006D7D70">
        <w:rPr>
          <w:rFonts w:ascii="Times New Roman" w:hAnsi="Times New Roman" w:cs="Times New Roman"/>
        </w:rPr>
        <w:t>nero-</w:t>
      </w:r>
      <w:r w:rsidR="00D0058D">
        <w:rPr>
          <w:rFonts w:ascii="Times New Roman" w:hAnsi="Times New Roman" w:cs="Times New Roman"/>
        </w:rPr>
        <w:t>j</w:t>
      </w:r>
      <w:r w:rsidRPr="006D7D70">
        <w:rPr>
          <w:rFonts w:ascii="Times New Roman" w:hAnsi="Times New Roman" w:cs="Times New Roman"/>
        </w:rPr>
        <w:t xml:space="preserve">unio de 2011 el </w:t>
      </w:r>
      <w:r w:rsidR="00102288" w:rsidRPr="006D7D70">
        <w:rPr>
          <w:rFonts w:ascii="Times New Roman" w:hAnsi="Times New Roman" w:cs="Times New Roman"/>
        </w:rPr>
        <w:t>índice</w:t>
      </w:r>
      <w:r w:rsidRPr="006D7D70">
        <w:rPr>
          <w:rFonts w:ascii="Times New Roman" w:hAnsi="Times New Roman" w:cs="Times New Roman"/>
        </w:rPr>
        <w:t xml:space="preserve"> de </w:t>
      </w:r>
      <w:r w:rsidR="00102288" w:rsidRPr="006D7D70">
        <w:rPr>
          <w:rFonts w:ascii="Times New Roman" w:hAnsi="Times New Roman" w:cs="Times New Roman"/>
        </w:rPr>
        <w:t>deserción</w:t>
      </w:r>
      <w:r w:rsidRPr="006D7D70">
        <w:rPr>
          <w:rFonts w:ascii="Times New Roman" w:hAnsi="Times New Roman" w:cs="Times New Roman"/>
        </w:rPr>
        <w:t xml:space="preserve"> por deficiencia </w:t>
      </w:r>
      <w:r w:rsidR="00102288" w:rsidRPr="006D7D70">
        <w:rPr>
          <w:rFonts w:ascii="Times New Roman" w:hAnsi="Times New Roman" w:cs="Times New Roman"/>
        </w:rPr>
        <w:t>académica</w:t>
      </w:r>
      <w:r w:rsidRPr="006D7D70">
        <w:rPr>
          <w:rFonts w:ascii="Times New Roman" w:hAnsi="Times New Roman" w:cs="Times New Roman"/>
        </w:rPr>
        <w:t xml:space="preserve"> fue del 50%, </w:t>
      </w:r>
      <w:r w:rsidR="00D0058D">
        <w:rPr>
          <w:rFonts w:ascii="Times New Roman" w:hAnsi="Times New Roman" w:cs="Times New Roman"/>
        </w:rPr>
        <w:t xml:space="preserve">mientras que </w:t>
      </w:r>
      <w:r w:rsidRPr="006D7D70">
        <w:rPr>
          <w:rFonts w:ascii="Times New Roman" w:hAnsi="Times New Roman" w:cs="Times New Roman"/>
        </w:rPr>
        <w:t xml:space="preserve">para el semestre </w:t>
      </w:r>
      <w:r w:rsidR="00D0058D">
        <w:rPr>
          <w:rFonts w:ascii="Times New Roman" w:hAnsi="Times New Roman" w:cs="Times New Roman"/>
        </w:rPr>
        <w:t>a</w:t>
      </w:r>
      <w:r w:rsidRPr="006D7D70">
        <w:rPr>
          <w:rFonts w:ascii="Times New Roman" w:hAnsi="Times New Roman" w:cs="Times New Roman"/>
        </w:rPr>
        <w:t>gosto-</w:t>
      </w:r>
      <w:r w:rsidR="00D0058D">
        <w:rPr>
          <w:rFonts w:ascii="Times New Roman" w:hAnsi="Times New Roman" w:cs="Times New Roman"/>
        </w:rPr>
        <w:t>d</w:t>
      </w:r>
      <w:r w:rsidRPr="006D7D70">
        <w:rPr>
          <w:rFonts w:ascii="Times New Roman" w:hAnsi="Times New Roman" w:cs="Times New Roman"/>
        </w:rPr>
        <w:t xml:space="preserve">iciembre de 2018 este </w:t>
      </w:r>
      <w:r w:rsidR="00102288" w:rsidRPr="006D7D70">
        <w:rPr>
          <w:rFonts w:ascii="Times New Roman" w:hAnsi="Times New Roman" w:cs="Times New Roman"/>
        </w:rPr>
        <w:t>índice</w:t>
      </w:r>
      <w:r w:rsidRPr="006D7D70">
        <w:rPr>
          <w:rFonts w:ascii="Times New Roman" w:hAnsi="Times New Roman" w:cs="Times New Roman"/>
        </w:rPr>
        <w:t xml:space="preserve"> fue de 14.29% una diferencia de </w:t>
      </w:r>
      <w:r w:rsidR="00CC7853" w:rsidRPr="006D7D70">
        <w:rPr>
          <w:rFonts w:ascii="Times New Roman" w:hAnsi="Times New Roman" w:cs="Times New Roman"/>
        </w:rPr>
        <w:t xml:space="preserve">35.71% muy significativo. </w:t>
      </w:r>
    </w:p>
    <w:p w:rsidR="00C131EB" w:rsidRDefault="00D0058D" w:rsidP="00450E4D">
      <w:pPr>
        <w:spacing w:line="360" w:lineRule="auto"/>
        <w:ind w:firstLine="708"/>
        <w:jc w:val="both"/>
        <w:rPr>
          <w:rFonts w:ascii="Times New Roman" w:hAnsi="Times New Roman" w:cs="Times New Roman"/>
        </w:rPr>
      </w:pPr>
      <w:r>
        <w:rPr>
          <w:rFonts w:ascii="Times New Roman" w:hAnsi="Times New Roman" w:cs="Times New Roman"/>
        </w:rPr>
        <w:t xml:space="preserve">Ahora bien analizando </w:t>
      </w:r>
      <w:r w:rsidR="00450E4D">
        <w:rPr>
          <w:rFonts w:ascii="Times New Roman" w:hAnsi="Times New Roman" w:cs="Times New Roman"/>
        </w:rPr>
        <w:t xml:space="preserve">la figura 2 se observa las frecuencias de los diferentes motivos </w:t>
      </w:r>
      <w:r>
        <w:rPr>
          <w:rFonts w:ascii="Times New Roman" w:hAnsi="Times New Roman" w:cs="Times New Roman"/>
        </w:rPr>
        <w:t>de las bajas</w:t>
      </w:r>
    </w:p>
    <w:p w:rsidR="00450E4D" w:rsidRDefault="00C131EB" w:rsidP="00A2414A">
      <w:pPr>
        <w:spacing w:line="360" w:lineRule="auto"/>
        <w:ind w:firstLine="708"/>
        <w:jc w:val="center"/>
        <w:rPr>
          <w:rFonts w:ascii="Times New Roman" w:hAnsi="Times New Roman" w:cs="Times New Roman"/>
        </w:rPr>
      </w:pPr>
      <w:r>
        <w:rPr>
          <w:rFonts w:ascii="Times New Roman" w:hAnsi="Times New Roman" w:cs="Times New Roman"/>
        </w:rPr>
        <w:t>Figura 2. Distribución de los motivos de las bajas</w:t>
      </w:r>
      <w:r w:rsidR="00D0058D">
        <w:rPr>
          <w:rFonts w:ascii="Times New Roman" w:hAnsi="Times New Roman" w:cs="Times New Roman"/>
        </w:rPr>
        <w:t xml:space="preserve"> </w:t>
      </w:r>
      <w:r>
        <w:rPr>
          <w:noProof/>
          <w:lang w:val="es-ES"/>
        </w:rPr>
        <w:drawing>
          <wp:inline distT="0" distB="0" distL="0" distR="0" wp14:anchorId="3B2EA715" wp14:editId="07CCB1AA">
            <wp:extent cx="5606551" cy="279082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793602"/>
                    </a:xfrm>
                    <a:prstGeom prst="rect">
                      <a:avLst/>
                    </a:prstGeom>
                    <a:noFill/>
                    <a:ln>
                      <a:noFill/>
                    </a:ln>
                    <a:effectLst/>
                    <a:extLst/>
                  </pic:spPr>
                </pic:pic>
              </a:graphicData>
            </a:graphic>
          </wp:inline>
        </w:drawing>
      </w:r>
    </w:p>
    <w:p w:rsidR="00C131EB" w:rsidRDefault="00C131EB" w:rsidP="00A2414A">
      <w:pPr>
        <w:spacing w:line="360" w:lineRule="auto"/>
        <w:ind w:firstLine="708"/>
        <w:jc w:val="center"/>
        <w:rPr>
          <w:rFonts w:ascii="Times New Roman" w:hAnsi="Times New Roman" w:cs="Times New Roman"/>
        </w:rPr>
      </w:pPr>
      <w:r>
        <w:rPr>
          <w:rFonts w:ascii="Times New Roman" w:hAnsi="Times New Roman" w:cs="Times New Roman"/>
        </w:rPr>
        <w:t>Fuente: creación propia.</w:t>
      </w:r>
    </w:p>
    <w:p w:rsidR="00C131EB" w:rsidRDefault="00C131EB" w:rsidP="00C131EB">
      <w:pPr>
        <w:spacing w:line="360" w:lineRule="auto"/>
        <w:ind w:firstLine="708"/>
        <w:rPr>
          <w:rFonts w:ascii="Times New Roman" w:hAnsi="Times New Roman" w:cs="Times New Roman"/>
        </w:rPr>
      </w:pPr>
    </w:p>
    <w:p w:rsidR="00450E4D" w:rsidRDefault="00DF2549" w:rsidP="00DF2549">
      <w:pPr>
        <w:spacing w:line="360" w:lineRule="auto"/>
        <w:jc w:val="both"/>
        <w:rPr>
          <w:rFonts w:ascii="Times New Roman" w:hAnsi="Times New Roman" w:cs="Times New Roman"/>
        </w:rPr>
      </w:pPr>
      <w:r>
        <w:rPr>
          <w:rFonts w:ascii="Times New Roman" w:hAnsi="Times New Roman" w:cs="Times New Roman"/>
        </w:rPr>
        <w:t xml:space="preserve">Recordando que el motivo 4 se refiere </w:t>
      </w:r>
      <w:proofErr w:type="gramStart"/>
      <w:r>
        <w:rPr>
          <w:rFonts w:ascii="Times New Roman" w:hAnsi="Times New Roman" w:cs="Times New Roman"/>
        </w:rPr>
        <w:t xml:space="preserve">al </w:t>
      </w:r>
      <w:r w:rsidRPr="00DF2549">
        <w:rPr>
          <w:rFonts w:ascii="Times New Roman" w:hAnsi="Times New Roman" w:cs="Times New Roman"/>
        </w:rPr>
        <w:t xml:space="preserve"> </w:t>
      </w:r>
      <w:r w:rsidR="00C70FAE" w:rsidRPr="00DF2549">
        <w:rPr>
          <w:rFonts w:ascii="Times New Roman" w:hAnsi="Times New Roman" w:cs="Times New Roman"/>
        </w:rPr>
        <w:t>Artículo</w:t>
      </w:r>
      <w:proofErr w:type="gramEnd"/>
      <w:r w:rsidRPr="00DF2549">
        <w:rPr>
          <w:rFonts w:ascii="Times New Roman" w:hAnsi="Times New Roman" w:cs="Times New Roman"/>
        </w:rPr>
        <w:t xml:space="preserve"> 53(</w:t>
      </w:r>
      <w:r w:rsidR="00C70FAE" w:rsidRPr="00DF2549">
        <w:rPr>
          <w:rFonts w:ascii="Times New Roman" w:hAnsi="Times New Roman" w:cs="Times New Roman"/>
        </w:rPr>
        <w:t>fracción</w:t>
      </w:r>
      <w:r w:rsidRPr="00DF2549">
        <w:rPr>
          <w:rFonts w:ascii="Times New Roman" w:hAnsi="Times New Roman" w:cs="Times New Roman"/>
        </w:rPr>
        <w:t xml:space="preserve"> I)</w:t>
      </w:r>
      <w:r>
        <w:rPr>
          <w:rFonts w:ascii="Times New Roman" w:hAnsi="Times New Roman" w:cs="Times New Roman"/>
        </w:rPr>
        <w:t xml:space="preserve">, </w:t>
      </w:r>
      <w:r w:rsidR="00450E4D">
        <w:rPr>
          <w:rFonts w:ascii="Times New Roman" w:hAnsi="Times New Roman" w:cs="Times New Roman"/>
        </w:rPr>
        <w:t xml:space="preserve">Para el periodo agosto diciembre de 2013, se observa con toda claridad que el motivo </w:t>
      </w:r>
      <w:r>
        <w:rPr>
          <w:rFonts w:ascii="Times New Roman" w:hAnsi="Times New Roman" w:cs="Times New Roman"/>
        </w:rPr>
        <w:t xml:space="preserve">de baja con mayor frecuencia es el 4, llama la </w:t>
      </w:r>
      <w:r w:rsidR="00C70FAE">
        <w:rPr>
          <w:rFonts w:ascii="Times New Roman" w:hAnsi="Times New Roman" w:cs="Times New Roman"/>
        </w:rPr>
        <w:t>atención</w:t>
      </w:r>
      <w:r>
        <w:rPr>
          <w:rFonts w:ascii="Times New Roman" w:hAnsi="Times New Roman" w:cs="Times New Roman"/>
        </w:rPr>
        <w:t xml:space="preserve"> que los demás motivos están en cero.</w:t>
      </w:r>
    </w:p>
    <w:p w:rsidR="00450E4D" w:rsidRDefault="00450E4D" w:rsidP="00DF2549">
      <w:pPr>
        <w:spacing w:line="360" w:lineRule="auto"/>
        <w:jc w:val="both"/>
        <w:rPr>
          <w:rFonts w:ascii="Times New Roman" w:hAnsi="Times New Roman" w:cs="Times New Roman"/>
        </w:rPr>
      </w:pPr>
      <w:r>
        <w:rPr>
          <w:rFonts w:ascii="Times New Roman" w:hAnsi="Times New Roman" w:cs="Times New Roman"/>
        </w:rPr>
        <w:t>Ahora analizando la figura 3 correspondiente al tipo de baja</w:t>
      </w:r>
    </w:p>
    <w:p w:rsidR="00450E4D" w:rsidRDefault="00450E4D" w:rsidP="00A2414A">
      <w:pPr>
        <w:spacing w:line="360" w:lineRule="auto"/>
        <w:jc w:val="center"/>
        <w:rPr>
          <w:rFonts w:ascii="Times New Roman" w:hAnsi="Times New Roman" w:cs="Times New Roman"/>
        </w:rPr>
      </w:pPr>
      <w:r>
        <w:rPr>
          <w:rFonts w:ascii="Times New Roman" w:hAnsi="Times New Roman" w:cs="Times New Roman"/>
        </w:rPr>
        <w:t>Figura 3</w:t>
      </w:r>
      <w:r w:rsidR="00DF2549">
        <w:rPr>
          <w:rFonts w:ascii="Times New Roman" w:hAnsi="Times New Roman" w:cs="Times New Roman"/>
        </w:rPr>
        <w:t>.</w:t>
      </w:r>
      <w:r>
        <w:rPr>
          <w:rFonts w:ascii="Times New Roman" w:hAnsi="Times New Roman" w:cs="Times New Roman"/>
        </w:rPr>
        <w:t xml:space="preserve"> </w:t>
      </w:r>
      <w:r w:rsidR="00C70FAE">
        <w:rPr>
          <w:rFonts w:ascii="Times New Roman" w:hAnsi="Times New Roman" w:cs="Times New Roman"/>
        </w:rPr>
        <w:t>Tipo</w:t>
      </w:r>
      <w:r>
        <w:rPr>
          <w:rFonts w:ascii="Times New Roman" w:hAnsi="Times New Roman" w:cs="Times New Roman"/>
        </w:rPr>
        <w:t xml:space="preserve"> de baja</w:t>
      </w:r>
    </w:p>
    <w:p w:rsidR="00450E4D" w:rsidRDefault="00496AC0" w:rsidP="00A2414A">
      <w:pPr>
        <w:spacing w:line="360" w:lineRule="auto"/>
        <w:ind w:firstLine="708"/>
        <w:jc w:val="center"/>
        <w:rPr>
          <w:rFonts w:ascii="Times New Roman" w:hAnsi="Times New Roman" w:cs="Times New Roman"/>
        </w:rPr>
      </w:pPr>
      <w:r w:rsidRPr="00496AC0">
        <w:rPr>
          <w:rFonts w:ascii="Times New Roman" w:hAnsi="Times New Roman" w:cs="Times New Roman"/>
          <w:noProof/>
          <w:lang w:val="es-ES"/>
        </w:rPr>
        <w:drawing>
          <wp:inline distT="0" distB="0" distL="0" distR="0" wp14:anchorId="63C86FAF" wp14:editId="1B716BBD">
            <wp:extent cx="5612130" cy="2806065"/>
            <wp:effectExtent l="0" t="0" r="26670" b="1333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2549" w:rsidRDefault="00DF2549" w:rsidP="00A2414A">
      <w:pPr>
        <w:spacing w:line="360" w:lineRule="auto"/>
        <w:ind w:firstLine="708"/>
        <w:jc w:val="center"/>
        <w:rPr>
          <w:rFonts w:ascii="Times New Roman" w:hAnsi="Times New Roman" w:cs="Times New Roman"/>
        </w:rPr>
      </w:pPr>
      <w:r>
        <w:rPr>
          <w:rFonts w:ascii="Times New Roman" w:hAnsi="Times New Roman" w:cs="Times New Roman"/>
        </w:rPr>
        <w:t>Fuente: creación propia</w:t>
      </w:r>
    </w:p>
    <w:p w:rsidR="00450E4D" w:rsidRDefault="00450E4D" w:rsidP="00DF2549">
      <w:pPr>
        <w:spacing w:line="360" w:lineRule="auto"/>
        <w:jc w:val="both"/>
        <w:rPr>
          <w:rFonts w:ascii="Times New Roman" w:hAnsi="Times New Roman" w:cs="Times New Roman"/>
        </w:rPr>
      </w:pPr>
      <w:r>
        <w:rPr>
          <w:rFonts w:ascii="Times New Roman" w:hAnsi="Times New Roman" w:cs="Times New Roman"/>
        </w:rPr>
        <w:t xml:space="preserve">De la figura 3 se observa que el tipo de baja 3 es la de mayor frecuencia que corresponde según reglamento a la </w:t>
      </w:r>
      <w:r w:rsidR="00DF2549">
        <w:rPr>
          <w:rFonts w:ascii="Times New Roman" w:hAnsi="Times New Roman" w:cs="Times New Roman"/>
        </w:rPr>
        <w:t>D</w:t>
      </w:r>
      <w:r>
        <w:rPr>
          <w:rFonts w:ascii="Times New Roman" w:hAnsi="Times New Roman" w:cs="Times New Roman"/>
        </w:rPr>
        <w:t xml:space="preserve">eficiencia </w:t>
      </w:r>
      <w:r w:rsidR="00DF2549">
        <w:rPr>
          <w:rFonts w:ascii="Times New Roman" w:hAnsi="Times New Roman" w:cs="Times New Roman"/>
        </w:rPr>
        <w:t>A</w:t>
      </w:r>
      <w:r>
        <w:rPr>
          <w:rFonts w:ascii="Times New Roman" w:hAnsi="Times New Roman" w:cs="Times New Roman"/>
        </w:rPr>
        <w:t>cadémica.</w:t>
      </w:r>
      <w:r w:rsidR="00DF2549">
        <w:rPr>
          <w:rFonts w:ascii="Times New Roman" w:hAnsi="Times New Roman" w:cs="Times New Roman"/>
        </w:rPr>
        <w:t xml:space="preserve"> Este comportamiento es similar en todos los semestres.</w:t>
      </w:r>
    </w:p>
    <w:p w:rsidR="00CC7853" w:rsidRDefault="00450E4D" w:rsidP="006D7D70">
      <w:pPr>
        <w:spacing w:line="360" w:lineRule="auto"/>
        <w:ind w:firstLine="708"/>
        <w:jc w:val="both"/>
        <w:rPr>
          <w:rFonts w:ascii="Times New Roman" w:hAnsi="Times New Roman" w:cs="Times New Roman"/>
        </w:rPr>
      </w:pPr>
      <w:r>
        <w:rPr>
          <w:rFonts w:ascii="Times New Roman" w:hAnsi="Times New Roman" w:cs="Times New Roman"/>
        </w:rPr>
        <w:t>Respecto a la reprobación</w:t>
      </w:r>
      <w:r w:rsidR="00DF2549">
        <w:rPr>
          <w:rFonts w:ascii="Times New Roman" w:hAnsi="Times New Roman" w:cs="Times New Roman"/>
        </w:rPr>
        <w:t xml:space="preserve"> y la tasa de reprobación </w:t>
      </w:r>
      <w:r>
        <w:rPr>
          <w:rFonts w:ascii="Times New Roman" w:hAnsi="Times New Roman" w:cs="Times New Roman"/>
        </w:rPr>
        <w:t xml:space="preserve">se </w:t>
      </w:r>
      <w:r w:rsidR="00C86EFD">
        <w:rPr>
          <w:rFonts w:ascii="Times New Roman" w:hAnsi="Times New Roman" w:cs="Times New Roman"/>
        </w:rPr>
        <w:t>analizó</w:t>
      </w:r>
      <w:r>
        <w:rPr>
          <w:rFonts w:ascii="Times New Roman" w:hAnsi="Times New Roman" w:cs="Times New Roman"/>
        </w:rPr>
        <w:t xml:space="preserve"> </w:t>
      </w:r>
      <w:r w:rsidR="00C86EFD">
        <w:rPr>
          <w:rFonts w:ascii="Times New Roman" w:hAnsi="Times New Roman" w:cs="Times New Roman"/>
        </w:rPr>
        <w:t>los tres primeros semestres de</w:t>
      </w:r>
      <w:r>
        <w:rPr>
          <w:rFonts w:ascii="Times New Roman" w:hAnsi="Times New Roman" w:cs="Times New Roman"/>
        </w:rPr>
        <w:t xml:space="preserve"> agosto</w:t>
      </w:r>
      <w:r w:rsidR="00C86EFD">
        <w:rPr>
          <w:rFonts w:ascii="Times New Roman" w:hAnsi="Times New Roman" w:cs="Times New Roman"/>
        </w:rPr>
        <w:t>-</w:t>
      </w:r>
      <w:r>
        <w:rPr>
          <w:rFonts w:ascii="Times New Roman" w:hAnsi="Times New Roman" w:cs="Times New Roman"/>
        </w:rPr>
        <w:t>diciembre de 2018</w:t>
      </w:r>
      <w:r w:rsidR="00C86EFD">
        <w:rPr>
          <w:rFonts w:ascii="Times New Roman" w:hAnsi="Times New Roman" w:cs="Times New Roman"/>
        </w:rPr>
        <w:t>.</w:t>
      </w:r>
      <w:r w:rsidR="006960F5">
        <w:rPr>
          <w:rFonts w:ascii="Times New Roman" w:hAnsi="Times New Roman" w:cs="Times New Roman"/>
        </w:rPr>
        <w:t xml:space="preserve"> </w:t>
      </w:r>
    </w:p>
    <w:p w:rsidR="00CC7853" w:rsidRPr="00C86EFD" w:rsidRDefault="004A4A5C" w:rsidP="00A2414A">
      <w:pPr>
        <w:spacing w:line="360" w:lineRule="auto"/>
        <w:jc w:val="center"/>
        <w:rPr>
          <w:rFonts w:ascii="Times New Roman" w:hAnsi="Times New Roman" w:cs="Times New Roman"/>
          <w:sz w:val="20"/>
          <w:szCs w:val="20"/>
        </w:rPr>
      </w:pPr>
      <w:r w:rsidRPr="00C86EFD">
        <w:rPr>
          <w:rFonts w:ascii="Times New Roman" w:hAnsi="Times New Roman" w:cs="Times New Roman"/>
          <w:sz w:val="20"/>
          <w:szCs w:val="20"/>
        </w:rPr>
        <w:t>Tabla 2. Tasa Promedio de Reprobación por semestre:</w:t>
      </w:r>
    </w:p>
    <w:tbl>
      <w:tblPr>
        <w:tblStyle w:val="Tablaconcuadrcula"/>
        <w:tblW w:w="0" w:type="auto"/>
        <w:jc w:val="center"/>
        <w:tblLayout w:type="fixed"/>
        <w:tblLook w:val="04A0" w:firstRow="1" w:lastRow="0" w:firstColumn="1" w:lastColumn="0" w:noHBand="0" w:noVBand="1"/>
      </w:tblPr>
      <w:tblGrid>
        <w:gridCol w:w="959"/>
        <w:gridCol w:w="1276"/>
        <w:gridCol w:w="3402"/>
      </w:tblGrid>
      <w:tr w:rsidR="00A60B96" w:rsidRPr="00C86EFD" w:rsidTr="00A2414A">
        <w:trPr>
          <w:jc w:val="center"/>
        </w:trPr>
        <w:tc>
          <w:tcPr>
            <w:tcW w:w="959" w:type="dxa"/>
          </w:tcPr>
          <w:p w:rsidR="00A60B96" w:rsidRPr="00C86EFD" w:rsidRDefault="004A4A5C" w:rsidP="006D7D70">
            <w:pPr>
              <w:spacing w:line="360" w:lineRule="auto"/>
              <w:rPr>
                <w:rFonts w:ascii="Times New Roman" w:hAnsi="Times New Roman" w:cs="Times New Roman"/>
                <w:sz w:val="20"/>
                <w:szCs w:val="20"/>
              </w:rPr>
            </w:pPr>
            <w:r w:rsidRPr="00C86EFD">
              <w:rPr>
                <w:rFonts w:ascii="Times New Roman" w:hAnsi="Times New Roman" w:cs="Times New Roman"/>
                <w:sz w:val="20"/>
                <w:szCs w:val="20"/>
              </w:rPr>
              <w:t>Semestre</w:t>
            </w:r>
          </w:p>
        </w:tc>
        <w:tc>
          <w:tcPr>
            <w:tcW w:w="1276" w:type="dxa"/>
          </w:tcPr>
          <w:p w:rsidR="00A60B96" w:rsidRPr="00C86EFD" w:rsidRDefault="00CC7853" w:rsidP="006D7D70">
            <w:pPr>
              <w:spacing w:line="360" w:lineRule="auto"/>
              <w:rPr>
                <w:rFonts w:ascii="Times New Roman" w:hAnsi="Times New Roman" w:cs="Times New Roman"/>
                <w:sz w:val="20"/>
                <w:szCs w:val="20"/>
              </w:rPr>
            </w:pPr>
            <w:r w:rsidRPr="00C86EFD">
              <w:rPr>
                <w:rFonts w:ascii="Times New Roman" w:hAnsi="Times New Roman" w:cs="Times New Roman"/>
                <w:sz w:val="20"/>
                <w:szCs w:val="20"/>
              </w:rPr>
              <w:t>Reprobación</w:t>
            </w:r>
          </w:p>
        </w:tc>
        <w:tc>
          <w:tcPr>
            <w:tcW w:w="3402" w:type="dxa"/>
          </w:tcPr>
          <w:p w:rsidR="00A60B96" w:rsidRPr="00C86EFD" w:rsidRDefault="004A4A5C" w:rsidP="00C86EFD">
            <w:pPr>
              <w:spacing w:line="360" w:lineRule="auto"/>
              <w:rPr>
                <w:rFonts w:ascii="Times New Roman" w:hAnsi="Times New Roman" w:cs="Times New Roman"/>
                <w:sz w:val="20"/>
                <w:szCs w:val="20"/>
              </w:rPr>
            </w:pPr>
            <w:r w:rsidRPr="00C86EFD">
              <w:rPr>
                <w:rFonts w:ascii="Times New Roman" w:hAnsi="Times New Roman" w:cs="Times New Roman"/>
                <w:sz w:val="20"/>
                <w:szCs w:val="20"/>
              </w:rPr>
              <w:t xml:space="preserve">Tasa Promedio de </w:t>
            </w:r>
            <w:r w:rsidR="00CC7853" w:rsidRPr="00C86EFD">
              <w:rPr>
                <w:rFonts w:ascii="Times New Roman" w:hAnsi="Times New Roman" w:cs="Times New Roman"/>
                <w:sz w:val="20"/>
                <w:szCs w:val="20"/>
              </w:rPr>
              <w:t>Reprobación</w:t>
            </w:r>
            <w:r w:rsidRPr="00C86EFD">
              <w:rPr>
                <w:rFonts w:ascii="Times New Roman" w:hAnsi="Times New Roman" w:cs="Times New Roman"/>
                <w:sz w:val="20"/>
                <w:szCs w:val="20"/>
              </w:rPr>
              <w:t xml:space="preserve"> (%)</w:t>
            </w:r>
          </w:p>
        </w:tc>
      </w:tr>
      <w:tr w:rsidR="004A4A5C" w:rsidRPr="00C86EFD" w:rsidTr="00A2414A">
        <w:trPr>
          <w:jc w:val="center"/>
        </w:trPr>
        <w:tc>
          <w:tcPr>
            <w:tcW w:w="959" w:type="dxa"/>
          </w:tcPr>
          <w:p w:rsidR="004A4A5C" w:rsidRPr="00C86EFD" w:rsidRDefault="004A4A5C" w:rsidP="006D7D70">
            <w:pPr>
              <w:spacing w:line="360" w:lineRule="auto"/>
              <w:rPr>
                <w:rFonts w:ascii="Times New Roman" w:hAnsi="Times New Roman" w:cs="Times New Roman"/>
                <w:sz w:val="20"/>
                <w:szCs w:val="20"/>
              </w:rPr>
            </w:pPr>
            <w:r w:rsidRPr="00C86EFD">
              <w:rPr>
                <w:rFonts w:ascii="Times New Roman" w:hAnsi="Times New Roman" w:cs="Times New Roman"/>
                <w:sz w:val="20"/>
                <w:szCs w:val="20"/>
              </w:rPr>
              <w:t>1</w:t>
            </w:r>
          </w:p>
        </w:tc>
        <w:tc>
          <w:tcPr>
            <w:tcW w:w="1276" w:type="dxa"/>
            <w:vAlign w:val="bottom"/>
          </w:tcPr>
          <w:p w:rsidR="004A4A5C" w:rsidRPr="00C86EFD" w:rsidRDefault="004A4A5C" w:rsidP="006D7D70">
            <w:pPr>
              <w:spacing w:line="360" w:lineRule="auto"/>
              <w:rPr>
                <w:rFonts w:ascii="Times New Roman" w:hAnsi="Times New Roman" w:cs="Times New Roman"/>
                <w:color w:val="000000"/>
                <w:sz w:val="20"/>
                <w:szCs w:val="20"/>
              </w:rPr>
            </w:pPr>
            <w:r w:rsidRPr="00C86EFD">
              <w:rPr>
                <w:rFonts w:ascii="Times New Roman" w:hAnsi="Times New Roman" w:cs="Times New Roman"/>
                <w:color w:val="000000"/>
                <w:sz w:val="20"/>
                <w:szCs w:val="20"/>
              </w:rPr>
              <w:t>18.28</w:t>
            </w:r>
          </w:p>
        </w:tc>
        <w:tc>
          <w:tcPr>
            <w:tcW w:w="3402" w:type="dxa"/>
            <w:vAlign w:val="bottom"/>
          </w:tcPr>
          <w:p w:rsidR="004A4A5C" w:rsidRPr="00C86EFD" w:rsidRDefault="004A4A5C" w:rsidP="006D7D70">
            <w:pPr>
              <w:spacing w:line="360" w:lineRule="auto"/>
              <w:rPr>
                <w:rFonts w:ascii="Times New Roman" w:hAnsi="Times New Roman" w:cs="Times New Roman"/>
                <w:color w:val="000000"/>
                <w:sz w:val="20"/>
                <w:szCs w:val="20"/>
              </w:rPr>
            </w:pPr>
            <w:r w:rsidRPr="00C86EFD">
              <w:rPr>
                <w:rFonts w:ascii="Times New Roman" w:hAnsi="Times New Roman" w:cs="Times New Roman"/>
                <w:color w:val="000000"/>
                <w:sz w:val="20"/>
                <w:szCs w:val="20"/>
              </w:rPr>
              <w:t>50.17</w:t>
            </w:r>
          </w:p>
        </w:tc>
      </w:tr>
      <w:tr w:rsidR="004A4A5C" w:rsidRPr="00C86EFD" w:rsidTr="00A2414A">
        <w:trPr>
          <w:jc w:val="center"/>
        </w:trPr>
        <w:tc>
          <w:tcPr>
            <w:tcW w:w="959" w:type="dxa"/>
          </w:tcPr>
          <w:p w:rsidR="004A4A5C" w:rsidRPr="00C86EFD" w:rsidRDefault="004A4A5C" w:rsidP="006D7D70">
            <w:pPr>
              <w:spacing w:line="360" w:lineRule="auto"/>
              <w:rPr>
                <w:rFonts w:ascii="Times New Roman" w:hAnsi="Times New Roman" w:cs="Times New Roman"/>
                <w:sz w:val="20"/>
                <w:szCs w:val="20"/>
              </w:rPr>
            </w:pPr>
            <w:r w:rsidRPr="00C86EFD">
              <w:rPr>
                <w:rFonts w:ascii="Times New Roman" w:hAnsi="Times New Roman" w:cs="Times New Roman"/>
                <w:sz w:val="20"/>
                <w:szCs w:val="20"/>
              </w:rPr>
              <w:t>2</w:t>
            </w:r>
          </w:p>
        </w:tc>
        <w:tc>
          <w:tcPr>
            <w:tcW w:w="1276" w:type="dxa"/>
            <w:vAlign w:val="bottom"/>
          </w:tcPr>
          <w:p w:rsidR="004A4A5C" w:rsidRPr="00C86EFD" w:rsidRDefault="004A4A5C" w:rsidP="006D7D70">
            <w:pPr>
              <w:spacing w:line="360" w:lineRule="auto"/>
              <w:rPr>
                <w:rFonts w:ascii="Times New Roman" w:hAnsi="Times New Roman" w:cs="Times New Roman"/>
                <w:color w:val="000000"/>
                <w:sz w:val="20"/>
                <w:szCs w:val="20"/>
              </w:rPr>
            </w:pPr>
            <w:r w:rsidRPr="00C86EFD">
              <w:rPr>
                <w:rFonts w:ascii="Times New Roman" w:hAnsi="Times New Roman" w:cs="Times New Roman"/>
                <w:color w:val="000000"/>
                <w:sz w:val="20"/>
                <w:szCs w:val="20"/>
              </w:rPr>
              <w:t>7.33</w:t>
            </w:r>
          </w:p>
        </w:tc>
        <w:tc>
          <w:tcPr>
            <w:tcW w:w="3402" w:type="dxa"/>
            <w:vAlign w:val="bottom"/>
          </w:tcPr>
          <w:p w:rsidR="004A4A5C" w:rsidRPr="00C86EFD" w:rsidRDefault="004A4A5C" w:rsidP="006D7D70">
            <w:pPr>
              <w:spacing w:line="360" w:lineRule="auto"/>
              <w:rPr>
                <w:rFonts w:ascii="Times New Roman" w:hAnsi="Times New Roman" w:cs="Times New Roman"/>
                <w:color w:val="000000"/>
                <w:sz w:val="20"/>
                <w:szCs w:val="20"/>
              </w:rPr>
            </w:pPr>
            <w:r w:rsidRPr="00C86EFD">
              <w:rPr>
                <w:rFonts w:ascii="Times New Roman" w:hAnsi="Times New Roman" w:cs="Times New Roman"/>
                <w:color w:val="000000"/>
                <w:sz w:val="20"/>
                <w:szCs w:val="20"/>
              </w:rPr>
              <w:t>40.19</w:t>
            </w:r>
          </w:p>
        </w:tc>
      </w:tr>
      <w:tr w:rsidR="004A4A5C" w:rsidRPr="00C86EFD" w:rsidTr="00A2414A">
        <w:trPr>
          <w:jc w:val="center"/>
        </w:trPr>
        <w:tc>
          <w:tcPr>
            <w:tcW w:w="959" w:type="dxa"/>
          </w:tcPr>
          <w:p w:rsidR="004A4A5C" w:rsidRPr="00C86EFD" w:rsidRDefault="004A4A5C" w:rsidP="006D7D70">
            <w:pPr>
              <w:spacing w:line="360" w:lineRule="auto"/>
              <w:rPr>
                <w:rFonts w:ascii="Times New Roman" w:hAnsi="Times New Roman" w:cs="Times New Roman"/>
                <w:sz w:val="20"/>
                <w:szCs w:val="20"/>
              </w:rPr>
            </w:pPr>
            <w:r w:rsidRPr="00C86EFD">
              <w:rPr>
                <w:rFonts w:ascii="Times New Roman" w:hAnsi="Times New Roman" w:cs="Times New Roman"/>
                <w:sz w:val="20"/>
                <w:szCs w:val="20"/>
              </w:rPr>
              <w:t>3</w:t>
            </w:r>
          </w:p>
        </w:tc>
        <w:tc>
          <w:tcPr>
            <w:tcW w:w="1276" w:type="dxa"/>
            <w:vAlign w:val="bottom"/>
          </w:tcPr>
          <w:p w:rsidR="004A4A5C" w:rsidRPr="00C86EFD" w:rsidRDefault="004A4A5C" w:rsidP="006D7D70">
            <w:pPr>
              <w:spacing w:line="360" w:lineRule="auto"/>
              <w:rPr>
                <w:rFonts w:ascii="Times New Roman" w:hAnsi="Times New Roman" w:cs="Times New Roman"/>
                <w:color w:val="000000"/>
                <w:sz w:val="20"/>
                <w:szCs w:val="20"/>
              </w:rPr>
            </w:pPr>
            <w:r w:rsidRPr="00C86EFD">
              <w:rPr>
                <w:rFonts w:ascii="Times New Roman" w:hAnsi="Times New Roman" w:cs="Times New Roman"/>
                <w:color w:val="000000"/>
                <w:sz w:val="20"/>
                <w:szCs w:val="20"/>
              </w:rPr>
              <w:t>6.25</w:t>
            </w:r>
          </w:p>
        </w:tc>
        <w:tc>
          <w:tcPr>
            <w:tcW w:w="3402" w:type="dxa"/>
            <w:vAlign w:val="bottom"/>
          </w:tcPr>
          <w:p w:rsidR="004A4A5C" w:rsidRPr="00C86EFD" w:rsidRDefault="004A4A5C" w:rsidP="006D7D70">
            <w:pPr>
              <w:spacing w:line="360" w:lineRule="auto"/>
              <w:rPr>
                <w:rFonts w:ascii="Times New Roman" w:hAnsi="Times New Roman" w:cs="Times New Roman"/>
                <w:color w:val="000000"/>
                <w:sz w:val="20"/>
                <w:szCs w:val="20"/>
              </w:rPr>
            </w:pPr>
            <w:r w:rsidRPr="00C86EFD">
              <w:rPr>
                <w:rFonts w:ascii="Times New Roman" w:hAnsi="Times New Roman" w:cs="Times New Roman"/>
                <w:color w:val="000000"/>
                <w:sz w:val="20"/>
                <w:szCs w:val="20"/>
              </w:rPr>
              <w:t>28.27</w:t>
            </w:r>
          </w:p>
        </w:tc>
      </w:tr>
    </w:tbl>
    <w:p w:rsidR="00CC7853" w:rsidRPr="00C86EFD" w:rsidRDefault="00CC7853" w:rsidP="00A2414A">
      <w:pPr>
        <w:spacing w:line="360" w:lineRule="auto"/>
        <w:jc w:val="center"/>
        <w:rPr>
          <w:rFonts w:ascii="Times New Roman" w:hAnsi="Times New Roman" w:cs="Times New Roman"/>
          <w:sz w:val="20"/>
          <w:szCs w:val="20"/>
        </w:rPr>
      </w:pPr>
      <w:r w:rsidRPr="00C86EFD">
        <w:rPr>
          <w:rFonts w:ascii="Times New Roman" w:hAnsi="Times New Roman" w:cs="Times New Roman"/>
          <w:sz w:val="20"/>
          <w:szCs w:val="20"/>
        </w:rPr>
        <w:t>Fuente: Sistema Institucional de Administración Escolar. UNACH</w:t>
      </w:r>
    </w:p>
    <w:p w:rsidR="00CC7853" w:rsidRDefault="006960F5" w:rsidP="0042594E">
      <w:pPr>
        <w:spacing w:line="360" w:lineRule="auto"/>
        <w:jc w:val="both"/>
        <w:rPr>
          <w:rFonts w:ascii="Times New Roman" w:hAnsi="Times New Roman" w:cs="Times New Roman"/>
        </w:rPr>
      </w:pPr>
      <w:r>
        <w:rPr>
          <w:rFonts w:ascii="Times New Roman" w:hAnsi="Times New Roman" w:cs="Times New Roman"/>
        </w:rPr>
        <w:t xml:space="preserve">de la tabla 2 </w:t>
      </w:r>
      <w:r w:rsidR="00C86EFD">
        <w:rPr>
          <w:rFonts w:ascii="Times New Roman" w:hAnsi="Times New Roman" w:cs="Times New Roman"/>
        </w:rPr>
        <w:t xml:space="preserve">se tiene que el promedio de reprobación en el primer semestre fue de  18.28 que representa el </w:t>
      </w:r>
      <w:r>
        <w:rPr>
          <w:rFonts w:ascii="Times New Roman" w:hAnsi="Times New Roman" w:cs="Times New Roman"/>
        </w:rPr>
        <w:t xml:space="preserve">50.17%, </w:t>
      </w:r>
      <w:r w:rsidR="00C86EFD">
        <w:rPr>
          <w:rFonts w:ascii="Times New Roman" w:hAnsi="Times New Roman" w:cs="Times New Roman"/>
        </w:rPr>
        <w:t xml:space="preserve">para el segundo semestre el promedio fue de 7.33 que representa </w:t>
      </w:r>
      <w:r w:rsidR="00C86EFD">
        <w:rPr>
          <w:rFonts w:ascii="Times New Roman" w:hAnsi="Times New Roman" w:cs="Times New Roman"/>
        </w:rPr>
        <w:lastRenderedPageBreak/>
        <w:t xml:space="preserve">el 40.19%, </w:t>
      </w:r>
      <w:r>
        <w:rPr>
          <w:rFonts w:ascii="Times New Roman" w:hAnsi="Times New Roman" w:cs="Times New Roman"/>
        </w:rPr>
        <w:t xml:space="preserve">disminuyendo significativamente en el tercero que fue del 28.27% </w:t>
      </w:r>
      <w:r w:rsidR="00C86EFD">
        <w:rPr>
          <w:rFonts w:ascii="Times New Roman" w:hAnsi="Times New Roman" w:cs="Times New Roman"/>
        </w:rPr>
        <w:t xml:space="preserve">estos datos </w:t>
      </w:r>
      <w:r w:rsidR="0042594E">
        <w:rPr>
          <w:rFonts w:ascii="Times New Roman" w:hAnsi="Times New Roman" w:cs="Times New Roman"/>
        </w:rPr>
        <w:t xml:space="preserve"> </w:t>
      </w:r>
      <w:r w:rsidR="00C86EFD">
        <w:rPr>
          <w:rFonts w:ascii="Times New Roman" w:hAnsi="Times New Roman" w:cs="Times New Roman"/>
        </w:rPr>
        <w:t xml:space="preserve">reflejan claramente que el problema fuerte de reprobación esta en los dos primeros semestres por lo que se debe de poner </w:t>
      </w:r>
      <w:r w:rsidR="00C70FAE">
        <w:rPr>
          <w:rFonts w:ascii="Times New Roman" w:hAnsi="Times New Roman" w:cs="Times New Roman"/>
        </w:rPr>
        <w:t>más</w:t>
      </w:r>
      <w:r w:rsidR="00C86EFD">
        <w:rPr>
          <w:rFonts w:ascii="Times New Roman" w:hAnsi="Times New Roman" w:cs="Times New Roman"/>
        </w:rPr>
        <w:t xml:space="preserve"> atención por parte de los docentes y los directivos en atender dicho problema </w:t>
      </w:r>
      <w:r w:rsidR="0042594E">
        <w:rPr>
          <w:rFonts w:ascii="Times New Roman" w:hAnsi="Times New Roman" w:cs="Times New Roman"/>
        </w:rPr>
        <w:t xml:space="preserve">ya que esto incide directamente </w:t>
      </w:r>
      <w:r>
        <w:rPr>
          <w:rFonts w:ascii="Times New Roman" w:hAnsi="Times New Roman" w:cs="Times New Roman"/>
        </w:rPr>
        <w:t>en la deserción de los alumnos.</w:t>
      </w:r>
    </w:p>
    <w:p w:rsidR="00F93458" w:rsidRPr="0042594E" w:rsidRDefault="00F93458" w:rsidP="00A2414A">
      <w:pPr>
        <w:spacing w:line="360" w:lineRule="auto"/>
        <w:jc w:val="center"/>
        <w:rPr>
          <w:rFonts w:ascii="Times New Roman" w:hAnsi="Times New Roman" w:cs="Times New Roman"/>
          <w:sz w:val="20"/>
          <w:szCs w:val="20"/>
        </w:rPr>
      </w:pPr>
      <w:r w:rsidRPr="0042594E">
        <w:rPr>
          <w:rFonts w:ascii="Times New Roman" w:hAnsi="Times New Roman" w:cs="Times New Roman"/>
          <w:sz w:val="20"/>
          <w:szCs w:val="20"/>
        </w:rPr>
        <w:t xml:space="preserve">Figura </w:t>
      </w:r>
      <w:r w:rsidR="006960F5" w:rsidRPr="0042594E">
        <w:rPr>
          <w:rFonts w:ascii="Times New Roman" w:hAnsi="Times New Roman" w:cs="Times New Roman"/>
          <w:sz w:val="20"/>
          <w:szCs w:val="20"/>
        </w:rPr>
        <w:t>4</w:t>
      </w:r>
      <w:r w:rsidR="004817AC" w:rsidRPr="0042594E">
        <w:rPr>
          <w:rFonts w:ascii="Times New Roman" w:hAnsi="Times New Roman" w:cs="Times New Roman"/>
          <w:sz w:val="20"/>
          <w:szCs w:val="20"/>
        </w:rPr>
        <w:t>. Tasa Promedio de Reprobación del 1ro al 3er. semestre</w:t>
      </w:r>
    </w:p>
    <w:p w:rsidR="00CC7853" w:rsidRPr="006D7D70" w:rsidRDefault="00496AC0" w:rsidP="00A2414A">
      <w:pPr>
        <w:spacing w:line="360" w:lineRule="auto"/>
        <w:jc w:val="center"/>
        <w:rPr>
          <w:rFonts w:ascii="Times New Roman" w:hAnsi="Times New Roman" w:cs="Times New Roman"/>
        </w:rPr>
      </w:pPr>
      <w:r>
        <w:rPr>
          <w:noProof/>
          <w:lang w:val="es-ES"/>
        </w:rPr>
        <w:drawing>
          <wp:inline distT="0" distB="0" distL="0" distR="0" wp14:anchorId="713FB551" wp14:editId="2D1346C1">
            <wp:extent cx="4824536" cy="2664296"/>
            <wp:effectExtent l="0" t="0" r="0" b="3175"/>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4536" cy="2664296"/>
                    </a:xfrm>
                    <a:prstGeom prst="rect">
                      <a:avLst/>
                    </a:prstGeom>
                    <a:noFill/>
                  </pic:spPr>
                </pic:pic>
              </a:graphicData>
            </a:graphic>
          </wp:inline>
        </w:drawing>
      </w:r>
    </w:p>
    <w:p w:rsidR="00CC7853" w:rsidRDefault="00D6376F" w:rsidP="00A2414A">
      <w:pPr>
        <w:spacing w:line="360" w:lineRule="auto"/>
        <w:jc w:val="center"/>
        <w:rPr>
          <w:rFonts w:ascii="Times New Roman" w:hAnsi="Times New Roman" w:cs="Times New Roman"/>
        </w:rPr>
      </w:pPr>
      <w:r>
        <w:rPr>
          <w:rFonts w:ascii="Times New Roman" w:hAnsi="Times New Roman" w:cs="Times New Roman"/>
        </w:rPr>
        <w:t>Fuente: creación propia</w:t>
      </w:r>
    </w:p>
    <w:p w:rsidR="00D6376F" w:rsidRPr="006D7D70" w:rsidRDefault="00D6376F" w:rsidP="006D7D70">
      <w:pPr>
        <w:spacing w:line="360" w:lineRule="auto"/>
        <w:rPr>
          <w:rFonts w:ascii="Times New Roman" w:hAnsi="Times New Roman" w:cs="Times New Roman"/>
        </w:rPr>
      </w:pPr>
      <w:r>
        <w:rPr>
          <w:rFonts w:ascii="Times New Roman" w:hAnsi="Times New Roman" w:cs="Times New Roman"/>
        </w:rPr>
        <w:t>Se observa que el porcentaje de reprobación en el primer semestre fue del 50.17% mientras que en el tercer semestre fue del 28.27</w:t>
      </w:r>
      <w:r w:rsidR="00C70FAE">
        <w:rPr>
          <w:rFonts w:ascii="Times New Roman" w:hAnsi="Times New Roman" w:cs="Times New Roman"/>
        </w:rPr>
        <w:t>%,</w:t>
      </w:r>
      <w:r>
        <w:rPr>
          <w:rFonts w:ascii="Times New Roman" w:hAnsi="Times New Roman" w:cs="Times New Roman"/>
        </w:rPr>
        <w:t xml:space="preserve"> existiendo una diferencia significativa del 21.9% lo que reafirma que el problema fuerte de reprobación esta en los dos primeros semestres.</w:t>
      </w:r>
    </w:p>
    <w:p w:rsidR="000711F9" w:rsidRDefault="000711F9" w:rsidP="006D7D70">
      <w:pPr>
        <w:pStyle w:val="NormalWeb"/>
        <w:spacing w:before="0" w:beforeAutospacing="0" w:after="0" w:afterAutospacing="0" w:line="360" w:lineRule="auto"/>
        <w:jc w:val="center"/>
        <w:rPr>
          <w:b/>
          <w:lang w:val="es-ES_tradnl"/>
        </w:rPr>
      </w:pPr>
    </w:p>
    <w:p w:rsidR="007D374D" w:rsidRPr="00874508" w:rsidRDefault="00874508" w:rsidP="00874508">
      <w:pPr>
        <w:pStyle w:val="NormalWeb"/>
        <w:spacing w:before="0" w:beforeAutospacing="0" w:after="0" w:afterAutospacing="0" w:line="360" w:lineRule="auto"/>
        <w:rPr>
          <w:rFonts w:ascii="Calibri" w:eastAsia="Calibri" w:hAnsi="Calibri" w:cs="Calibri"/>
          <w:b/>
          <w:sz w:val="28"/>
          <w:szCs w:val="28"/>
          <w:lang w:val="es-MX" w:eastAsia="en-US"/>
        </w:rPr>
      </w:pPr>
      <w:r w:rsidRPr="00874508">
        <w:rPr>
          <w:rFonts w:ascii="Calibri" w:eastAsia="Calibri" w:hAnsi="Calibri" w:cs="Calibri"/>
          <w:b/>
          <w:sz w:val="28"/>
          <w:szCs w:val="28"/>
          <w:lang w:val="es-MX" w:eastAsia="en-US"/>
        </w:rPr>
        <w:t>Resultados</w:t>
      </w:r>
    </w:p>
    <w:p w:rsidR="000711F9" w:rsidRDefault="007D374D" w:rsidP="007B5EE2">
      <w:pPr>
        <w:pStyle w:val="Default"/>
        <w:spacing w:after="240" w:line="360" w:lineRule="auto"/>
        <w:ind w:firstLine="708"/>
        <w:jc w:val="both"/>
        <w:rPr>
          <w:color w:val="auto"/>
        </w:rPr>
      </w:pPr>
      <w:r w:rsidRPr="006D7D70">
        <w:rPr>
          <w:color w:val="auto"/>
        </w:rPr>
        <w:t xml:space="preserve">En la </w:t>
      </w:r>
      <w:r w:rsidR="007B5EE2">
        <w:rPr>
          <w:color w:val="auto"/>
        </w:rPr>
        <w:t xml:space="preserve">tabla 1 se observa la matricula total, la </w:t>
      </w:r>
      <w:r w:rsidR="00C70FAE">
        <w:rPr>
          <w:color w:val="auto"/>
        </w:rPr>
        <w:t>deserción</w:t>
      </w:r>
      <w:r w:rsidR="007B5EE2">
        <w:rPr>
          <w:color w:val="auto"/>
        </w:rPr>
        <w:t xml:space="preserve"> y su </w:t>
      </w:r>
      <w:r w:rsidR="00C70FAE">
        <w:rPr>
          <w:color w:val="auto"/>
        </w:rPr>
        <w:t>índice</w:t>
      </w:r>
      <w:r w:rsidR="007B5EE2">
        <w:rPr>
          <w:color w:val="auto"/>
        </w:rPr>
        <w:t xml:space="preserve"> correspondiente por semestre </w:t>
      </w:r>
      <w:r w:rsidR="006F4583" w:rsidRPr="006D7D70">
        <w:rPr>
          <w:color w:val="auto"/>
        </w:rPr>
        <w:t xml:space="preserve">observándose que </w:t>
      </w:r>
      <w:r w:rsidR="007B5EE2">
        <w:rPr>
          <w:color w:val="auto"/>
        </w:rPr>
        <w:t xml:space="preserve">en el semestre Enero-Junio que dio inicio la licenciatura en </w:t>
      </w:r>
      <w:r w:rsidR="00C70FAE">
        <w:rPr>
          <w:color w:val="auto"/>
        </w:rPr>
        <w:t>cuestión</w:t>
      </w:r>
      <w:r w:rsidR="007B5EE2">
        <w:rPr>
          <w:color w:val="auto"/>
        </w:rPr>
        <w:t xml:space="preserve"> se inscribieron 10 alumnos pasando al siguiente semestre solo 5 de ellos que representa un 50% de </w:t>
      </w:r>
      <w:r w:rsidR="00C70FAE">
        <w:rPr>
          <w:color w:val="auto"/>
        </w:rPr>
        <w:t>deserción</w:t>
      </w:r>
      <w:r w:rsidR="007B5EE2">
        <w:rPr>
          <w:color w:val="auto"/>
        </w:rPr>
        <w:t xml:space="preserve"> y que a partir del semestre Agosto-Diciembre del </w:t>
      </w:r>
      <w:r w:rsidR="00C70FAE">
        <w:rPr>
          <w:color w:val="auto"/>
        </w:rPr>
        <w:t>mismo</w:t>
      </w:r>
      <w:r w:rsidR="007B5EE2">
        <w:rPr>
          <w:color w:val="auto"/>
        </w:rPr>
        <w:t xml:space="preserve"> año hasta el semestre Agosto-Diciembre de 2018 </w:t>
      </w:r>
      <w:r w:rsidR="00C70FAE">
        <w:rPr>
          <w:color w:val="auto"/>
        </w:rPr>
        <w:t>este</w:t>
      </w:r>
      <w:r w:rsidR="007B5EE2">
        <w:rPr>
          <w:color w:val="auto"/>
        </w:rPr>
        <w:t xml:space="preserve"> indicador </w:t>
      </w:r>
      <w:r w:rsidR="00C70FAE">
        <w:rPr>
          <w:color w:val="auto"/>
        </w:rPr>
        <w:t>ha</w:t>
      </w:r>
      <w:r w:rsidR="007B5EE2">
        <w:rPr>
          <w:color w:val="auto"/>
        </w:rPr>
        <w:t xml:space="preserve"> oscilado en promedio en 26.64 </w:t>
      </w:r>
      <w:r w:rsidR="000711F9">
        <w:rPr>
          <w:color w:val="auto"/>
        </w:rPr>
        <w:t xml:space="preserve">evidenciando un problema en su inicio, </w:t>
      </w:r>
      <w:r w:rsidRPr="006D7D70">
        <w:rPr>
          <w:color w:val="auto"/>
        </w:rPr>
        <w:t xml:space="preserve">cabe señalar que aunque la matrícula no es elevada, si lo es el número de desertores lo que impacta directamente en la situación de la </w:t>
      </w:r>
      <w:r w:rsidRPr="006D7D70">
        <w:rPr>
          <w:color w:val="auto"/>
        </w:rPr>
        <w:lastRenderedPageBreak/>
        <w:t xml:space="preserve">licenciatura, ya que supone que al cabo del último semestre no se cuente con estudiantes en la carrera. </w:t>
      </w:r>
    </w:p>
    <w:p w:rsidR="000711F9" w:rsidRDefault="007D374D" w:rsidP="007B5EE2">
      <w:pPr>
        <w:pStyle w:val="Default"/>
        <w:spacing w:after="240" w:line="360" w:lineRule="auto"/>
        <w:ind w:firstLine="708"/>
        <w:jc w:val="both"/>
        <w:rPr>
          <w:color w:val="auto"/>
        </w:rPr>
      </w:pPr>
      <w:r w:rsidRPr="006D7D70">
        <w:rPr>
          <w:color w:val="auto"/>
        </w:rPr>
        <w:t xml:space="preserve">La figura No. 2 </w:t>
      </w:r>
      <w:r w:rsidR="000711F9">
        <w:rPr>
          <w:color w:val="auto"/>
        </w:rPr>
        <w:t xml:space="preserve">indica la </w:t>
      </w:r>
      <w:r w:rsidR="00C70FAE">
        <w:rPr>
          <w:color w:val="auto"/>
        </w:rPr>
        <w:t>reprobación</w:t>
      </w:r>
      <w:r w:rsidR="000711F9">
        <w:rPr>
          <w:color w:val="auto"/>
        </w:rPr>
        <w:t xml:space="preserve"> por semestre </w:t>
      </w:r>
      <w:r w:rsidR="00C70FAE">
        <w:rPr>
          <w:color w:val="auto"/>
        </w:rPr>
        <w:t>considerando</w:t>
      </w:r>
      <w:r w:rsidR="000711F9">
        <w:rPr>
          <w:color w:val="auto"/>
        </w:rPr>
        <w:t xml:space="preserve"> los </w:t>
      </w:r>
      <w:r w:rsidR="00C70FAE">
        <w:rPr>
          <w:color w:val="auto"/>
        </w:rPr>
        <w:t>tres (</w:t>
      </w:r>
      <w:r w:rsidR="000711F9">
        <w:rPr>
          <w:color w:val="auto"/>
        </w:rPr>
        <w:t xml:space="preserve">3) primeros semestres del periodo: Agosto-Diciembre de 2018 se observa claramente que la </w:t>
      </w:r>
      <w:r w:rsidR="00C70FAE">
        <w:rPr>
          <w:color w:val="auto"/>
        </w:rPr>
        <w:t>reprobación</w:t>
      </w:r>
      <w:r w:rsidR="000711F9">
        <w:rPr>
          <w:color w:val="auto"/>
        </w:rPr>
        <w:t xml:space="preserve"> es muy alta en los </w:t>
      </w:r>
      <w:r w:rsidR="00C70FAE">
        <w:rPr>
          <w:color w:val="auto"/>
        </w:rPr>
        <w:t>dos (</w:t>
      </w:r>
      <w:r w:rsidR="000711F9">
        <w:rPr>
          <w:color w:val="auto"/>
        </w:rPr>
        <w:t xml:space="preserve">2) primeros semestres dado que en el primer </w:t>
      </w:r>
      <w:r w:rsidR="00C70FAE">
        <w:rPr>
          <w:color w:val="auto"/>
        </w:rPr>
        <w:t>semestres</w:t>
      </w:r>
      <w:r w:rsidR="000711F9">
        <w:rPr>
          <w:color w:val="auto"/>
        </w:rPr>
        <w:t xml:space="preserve"> es del 50.17%, en el segundo fue de 40.19% disminuyendo considerablemente en el tercero que fue del 28.27%</w:t>
      </w:r>
    </w:p>
    <w:p w:rsidR="007D374D" w:rsidRPr="006D7D70" w:rsidRDefault="00C70FAE" w:rsidP="007B5EE2">
      <w:pPr>
        <w:pStyle w:val="Default"/>
        <w:spacing w:after="240" w:line="360" w:lineRule="auto"/>
        <w:ind w:firstLine="708"/>
        <w:jc w:val="both"/>
        <w:rPr>
          <w:color w:val="auto"/>
        </w:rPr>
      </w:pPr>
      <w:r>
        <w:rPr>
          <w:color w:val="auto"/>
        </w:rPr>
        <w:t>De</w:t>
      </w:r>
      <w:r w:rsidR="000711F9">
        <w:rPr>
          <w:color w:val="auto"/>
        </w:rPr>
        <w:t xml:space="preserve"> esto se puede concluir con </w:t>
      </w:r>
      <w:r>
        <w:rPr>
          <w:color w:val="auto"/>
        </w:rPr>
        <w:t>un</w:t>
      </w:r>
      <w:r w:rsidR="000711F9">
        <w:rPr>
          <w:color w:val="auto"/>
        </w:rPr>
        <w:t xml:space="preserve"> alto grado de confianza que el factor </w:t>
      </w:r>
      <w:r>
        <w:rPr>
          <w:color w:val="auto"/>
        </w:rPr>
        <w:t>más</w:t>
      </w:r>
      <w:r w:rsidR="000711F9">
        <w:rPr>
          <w:color w:val="auto"/>
        </w:rPr>
        <w:t xml:space="preserve"> </w:t>
      </w:r>
      <w:r>
        <w:rPr>
          <w:color w:val="auto"/>
        </w:rPr>
        <w:t>importante</w:t>
      </w:r>
      <w:r w:rsidR="000711F9">
        <w:rPr>
          <w:color w:val="auto"/>
        </w:rPr>
        <w:t xml:space="preserve"> de la </w:t>
      </w:r>
      <w:r>
        <w:rPr>
          <w:color w:val="auto"/>
        </w:rPr>
        <w:t>deserción</w:t>
      </w:r>
      <w:r w:rsidR="000711F9">
        <w:rPr>
          <w:color w:val="auto"/>
        </w:rPr>
        <w:t xml:space="preserve"> es la </w:t>
      </w:r>
      <w:r>
        <w:rPr>
          <w:color w:val="auto"/>
        </w:rPr>
        <w:t>elevada</w:t>
      </w:r>
      <w:r w:rsidR="000711F9">
        <w:rPr>
          <w:color w:val="auto"/>
        </w:rPr>
        <w:t xml:space="preserve"> </w:t>
      </w:r>
      <w:r>
        <w:rPr>
          <w:color w:val="auto"/>
        </w:rPr>
        <w:t>reprobación</w:t>
      </w:r>
      <w:r w:rsidR="000711F9">
        <w:rPr>
          <w:color w:val="auto"/>
        </w:rPr>
        <w:t xml:space="preserve"> que </w:t>
      </w:r>
      <w:r>
        <w:rPr>
          <w:color w:val="auto"/>
        </w:rPr>
        <w:t>existe</w:t>
      </w:r>
      <w:r w:rsidR="000711F9">
        <w:rPr>
          <w:color w:val="auto"/>
        </w:rPr>
        <w:t xml:space="preserve"> en los primeros dos semestres, y que dichos alumnos ya no logra </w:t>
      </w:r>
      <w:r>
        <w:rPr>
          <w:color w:val="auto"/>
        </w:rPr>
        <w:t>regularizarse</w:t>
      </w:r>
      <w:r w:rsidR="000711F9">
        <w:rPr>
          <w:color w:val="auto"/>
        </w:rPr>
        <w:t xml:space="preserve">.  </w:t>
      </w:r>
    </w:p>
    <w:p w:rsidR="007D374D" w:rsidRPr="00874508" w:rsidRDefault="00874508" w:rsidP="00874508">
      <w:pPr>
        <w:pStyle w:val="NormalWeb"/>
        <w:spacing w:before="0" w:beforeAutospacing="0" w:after="0" w:afterAutospacing="0" w:line="360" w:lineRule="auto"/>
        <w:rPr>
          <w:rFonts w:ascii="Calibri" w:eastAsia="Calibri" w:hAnsi="Calibri" w:cs="Calibri"/>
          <w:b/>
          <w:sz w:val="28"/>
          <w:szCs w:val="28"/>
          <w:lang w:val="es-MX" w:eastAsia="en-US"/>
        </w:rPr>
      </w:pPr>
      <w:r w:rsidRPr="00874508">
        <w:rPr>
          <w:rFonts w:ascii="Calibri" w:eastAsia="Calibri" w:hAnsi="Calibri" w:cs="Calibri"/>
          <w:b/>
          <w:sz w:val="28"/>
          <w:szCs w:val="28"/>
          <w:lang w:val="es-MX" w:eastAsia="en-US"/>
        </w:rPr>
        <w:t>Conclusiones</w:t>
      </w:r>
    </w:p>
    <w:p w:rsidR="004431C3" w:rsidRDefault="007D374D" w:rsidP="006D7D70">
      <w:pPr>
        <w:pStyle w:val="Ttulo"/>
        <w:spacing w:line="360" w:lineRule="auto"/>
        <w:jc w:val="both"/>
        <w:rPr>
          <w:rFonts w:ascii="Times New Roman" w:hAnsi="Times New Roman"/>
          <w:b w:val="0"/>
          <w:bCs w:val="0"/>
          <w:sz w:val="24"/>
        </w:rPr>
      </w:pPr>
      <w:r w:rsidRPr="00936757">
        <w:rPr>
          <w:rFonts w:ascii="Times New Roman" w:hAnsi="Times New Roman"/>
          <w:b w:val="0"/>
          <w:bCs w:val="0"/>
          <w:sz w:val="24"/>
        </w:rPr>
        <w:t>Aunque son múltiples las causas</w:t>
      </w:r>
      <w:r w:rsidR="000711F9">
        <w:rPr>
          <w:rFonts w:ascii="Times New Roman" w:hAnsi="Times New Roman"/>
          <w:b w:val="0"/>
          <w:bCs w:val="0"/>
          <w:sz w:val="24"/>
        </w:rPr>
        <w:t xml:space="preserve"> de </w:t>
      </w:r>
      <w:r w:rsidR="00C70FAE">
        <w:rPr>
          <w:rFonts w:ascii="Times New Roman" w:hAnsi="Times New Roman"/>
          <w:b w:val="0"/>
          <w:bCs w:val="0"/>
          <w:sz w:val="24"/>
        </w:rPr>
        <w:t>deserción,</w:t>
      </w:r>
      <w:r w:rsidR="000711F9">
        <w:rPr>
          <w:rFonts w:ascii="Times New Roman" w:hAnsi="Times New Roman"/>
          <w:b w:val="0"/>
          <w:bCs w:val="0"/>
          <w:sz w:val="24"/>
        </w:rPr>
        <w:t xml:space="preserve"> </w:t>
      </w:r>
      <w:r w:rsidR="00C70FAE">
        <w:rPr>
          <w:rFonts w:ascii="Times New Roman" w:hAnsi="Times New Roman"/>
          <w:b w:val="0"/>
          <w:bCs w:val="0"/>
          <w:sz w:val="24"/>
        </w:rPr>
        <w:t>según</w:t>
      </w:r>
      <w:r w:rsidR="000711F9">
        <w:rPr>
          <w:rFonts w:ascii="Times New Roman" w:hAnsi="Times New Roman"/>
          <w:b w:val="0"/>
          <w:bCs w:val="0"/>
          <w:sz w:val="24"/>
        </w:rPr>
        <w:t xml:space="preserve"> los resultados </w:t>
      </w:r>
      <w:r w:rsidR="00C70FAE">
        <w:rPr>
          <w:rFonts w:ascii="Times New Roman" w:hAnsi="Times New Roman"/>
          <w:b w:val="0"/>
          <w:bCs w:val="0"/>
          <w:sz w:val="24"/>
        </w:rPr>
        <w:t>obtenidos</w:t>
      </w:r>
      <w:r w:rsidR="000711F9">
        <w:rPr>
          <w:rFonts w:ascii="Times New Roman" w:hAnsi="Times New Roman"/>
          <w:b w:val="0"/>
          <w:bCs w:val="0"/>
          <w:sz w:val="24"/>
        </w:rPr>
        <w:t xml:space="preserve"> se observa con toda claridad que un factor primordial y fundamental es el alto </w:t>
      </w:r>
      <w:r w:rsidR="00C70FAE">
        <w:rPr>
          <w:rFonts w:ascii="Times New Roman" w:hAnsi="Times New Roman"/>
          <w:b w:val="0"/>
          <w:bCs w:val="0"/>
          <w:sz w:val="24"/>
        </w:rPr>
        <w:t>índice</w:t>
      </w:r>
      <w:r w:rsidR="000711F9">
        <w:rPr>
          <w:rFonts w:ascii="Times New Roman" w:hAnsi="Times New Roman"/>
          <w:b w:val="0"/>
          <w:bCs w:val="0"/>
          <w:sz w:val="24"/>
        </w:rPr>
        <w:t xml:space="preserve"> de </w:t>
      </w:r>
      <w:r w:rsidR="00C70FAE">
        <w:rPr>
          <w:rFonts w:ascii="Times New Roman" w:hAnsi="Times New Roman"/>
          <w:b w:val="0"/>
          <w:bCs w:val="0"/>
          <w:sz w:val="24"/>
        </w:rPr>
        <w:t>reprobación</w:t>
      </w:r>
      <w:r w:rsidR="000711F9">
        <w:rPr>
          <w:rFonts w:ascii="Times New Roman" w:hAnsi="Times New Roman"/>
          <w:b w:val="0"/>
          <w:bCs w:val="0"/>
          <w:sz w:val="24"/>
        </w:rPr>
        <w:t xml:space="preserve"> lo que influye de manera </w:t>
      </w:r>
      <w:r w:rsidR="00C70FAE">
        <w:rPr>
          <w:rFonts w:ascii="Times New Roman" w:hAnsi="Times New Roman"/>
          <w:b w:val="0"/>
          <w:bCs w:val="0"/>
          <w:sz w:val="24"/>
        </w:rPr>
        <w:t>determínate</w:t>
      </w:r>
      <w:r w:rsidR="000711F9">
        <w:rPr>
          <w:rFonts w:ascii="Times New Roman" w:hAnsi="Times New Roman"/>
          <w:b w:val="0"/>
          <w:bCs w:val="0"/>
          <w:sz w:val="24"/>
        </w:rPr>
        <w:t xml:space="preserve"> que los alumnos deserten de dicha licenciatura. </w:t>
      </w:r>
      <w:r w:rsidR="00C70FAE">
        <w:rPr>
          <w:rFonts w:ascii="Times New Roman" w:hAnsi="Times New Roman"/>
          <w:b w:val="0"/>
          <w:bCs w:val="0"/>
          <w:sz w:val="24"/>
        </w:rPr>
        <w:t>Por</w:t>
      </w:r>
      <w:r w:rsidR="000711F9">
        <w:rPr>
          <w:rFonts w:ascii="Times New Roman" w:hAnsi="Times New Roman"/>
          <w:b w:val="0"/>
          <w:bCs w:val="0"/>
          <w:sz w:val="24"/>
        </w:rPr>
        <w:t xml:space="preserve"> lo es claro que se </w:t>
      </w:r>
      <w:r w:rsidR="00C70FAE">
        <w:rPr>
          <w:rFonts w:ascii="Times New Roman" w:hAnsi="Times New Roman"/>
          <w:b w:val="0"/>
          <w:bCs w:val="0"/>
          <w:sz w:val="24"/>
        </w:rPr>
        <w:t>tiene</w:t>
      </w:r>
      <w:r w:rsidR="000711F9">
        <w:rPr>
          <w:rFonts w:ascii="Times New Roman" w:hAnsi="Times New Roman"/>
          <w:b w:val="0"/>
          <w:bCs w:val="0"/>
          <w:sz w:val="24"/>
        </w:rPr>
        <w:t xml:space="preserve"> que revisar con mucho cuidado el </w:t>
      </w:r>
      <w:r w:rsidR="005347D9">
        <w:rPr>
          <w:rFonts w:ascii="Times New Roman" w:hAnsi="Times New Roman"/>
          <w:b w:val="0"/>
          <w:bCs w:val="0"/>
          <w:sz w:val="24"/>
        </w:rPr>
        <w:t xml:space="preserve">perfil de </w:t>
      </w:r>
      <w:r w:rsidR="000711F9">
        <w:rPr>
          <w:rFonts w:ascii="Times New Roman" w:hAnsi="Times New Roman"/>
          <w:b w:val="0"/>
          <w:bCs w:val="0"/>
          <w:sz w:val="24"/>
        </w:rPr>
        <w:t xml:space="preserve">ingreso a dicha </w:t>
      </w:r>
      <w:r w:rsidR="005347D9">
        <w:rPr>
          <w:rFonts w:ascii="Times New Roman" w:hAnsi="Times New Roman"/>
          <w:b w:val="0"/>
          <w:bCs w:val="0"/>
          <w:sz w:val="24"/>
        </w:rPr>
        <w:t xml:space="preserve">licenciatura donde los alumnos cuenten con los conocimientos básicos sobre todo en matemáticas para disminuir el alto índice de </w:t>
      </w:r>
      <w:r w:rsidR="00C70FAE">
        <w:rPr>
          <w:rFonts w:ascii="Times New Roman" w:hAnsi="Times New Roman"/>
          <w:b w:val="0"/>
          <w:bCs w:val="0"/>
          <w:sz w:val="24"/>
        </w:rPr>
        <w:t>reprobación</w:t>
      </w:r>
      <w:r w:rsidR="005347D9">
        <w:rPr>
          <w:rFonts w:ascii="Times New Roman" w:hAnsi="Times New Roman"/>
          <w:b w:val="0"/>
          <w:bCs w:val="0"/>
          <w:sz w:val="24"/>
        </w:rPr>
        <w:t xml:space="preserve"> en los dos primeros semestres</w:t>
      </w:r>
      <w:r w:rsidR="000711F9">
        <w:rPr>
          <w:rFonts w:ascii="Times New Roman" w:hAnsi="Times New Roman"/>
          <w:b w:val="0"/>
          <w:bCs w:val="0"/>
          <w:sz w:val="24"/>
        </w:rPr>
        <w:t>.</w:t>
      </w:r>
      <w:r w:rsidR="005347D9">
        <w:rPr>
          <w:rFonts w:ascii="Times New Roman" w:hAnsi="Times New Roman"/>
          <w:b w:val="0"/>
          <w:bCs w:val="0"/>
          <w:sz w:val="24"/>
        </w:rPr>
        <w:t xml:space="preserve"> </w:t>
      </w:r>
    </w:p>
    <w:p w:rsidR="000711F9" w:rsidRDefault="00C70FAE" w:rsidP="006D7D70">
      <w:pPr>
        <w:pStyle w:val="Ttulo"/>
        <w:spacing w:line="360" w:lineRule="auto"/>
        <w:jc w:val="both"/>
        <w:rPr>
          <w:rFonts w:ascii="Times New Roman" w:hAnsi="Times New Roman"/>
          <w:b w:val="0"/>
          <w:bCs w:val="0"/>
          <w:sz w:val="24"/>
        </w:rPr>
      </w:pPr>
      <w:r>
        <w:rPr>
          <w:rFonts w:ascii="Times New Roman" w:hAnsi="Times New Roman"/>
          <w:b w:val="0"/>
          <w:bCs w:val="0"/>
          <w:sz w:val="24"/>
        </w:rPr>
        <w:t>Desde</w:t>
      </w:r>
      <w:r w:rsidR="000711F9">
        <w:rPr>
          <w:rFonts w:ascii="Times New Roman" w:hAnsi="Times New Roman"/>
          <w:b w:val="0"/>
          <w:bCs w:val="0"/>
          <w:sz w:val="24"/>
        </w:rPr>
        <w:t xml:space="preserve"> luego es igual de importante revisar los perfiles de los </w:t>
      </w:r>
      <w:r>
        <w:rPr>
          <w:rFonts w:ascii="Times New Roman" w:hAnsi="Times New Roman"/>
          <w:b w:val="0"/>
          <w:bCs w:val="0"/>
          <w:sz w:val="24"/>
        </w:rPr>
        <w:t>docentes</w:t>
      </w:r>
      <w:r w:rsidR="000711F9">
        <w:rPr>
          <w:rFonts w:ascii="Times New Roman" w:hAnsi="Times New Roman"/>
          <w:b w:val="0"/>
          <w:bCs w:val="0"/>
          <w:sz w:val="24"/>
        </w:rPr>
        <w:t xml:space="preserve"> que </w:t>
      </w:r>
      <w:r>
        <w:rPr>
          <w:rFonts w:ascii="Times New Roman" w:hAnsi="Times New Roman"/>
          <w:b w:val="0"/>
          <w:bCs w:val="0"/>
          <w:sz w:val="24"/>
        </w:rPr>
        <w:t>imparten</w:t>
      </w:r>
      <w:r w:rsidR="000711F9">
        <w:rPr>
          <w:rFonts w:ascii="Times New Roman" w:hAnsi="Times New Roman"/>
          <w:b w:val="0"/>
          <w:bCs w:val="0"/>
          <w:sz w:val="24"/>
        </w:rPr>
        <w:t xml:space="preserve"> las </w:t>
      </w:r>
      <w:r>
        <w:rPr>
          <w:rFonts w:ascii="Times New Roman" w:hAnsi="Times New Roman"/>
          <w:b w:val="0"/>
          <w:bCs w:val="0"/>
          <w:sz w:val="24"/>
        </w:rPr>
        <w:t>asignaturas</w:t>
      </w:r>
      <w:r w:rsidR="000711F9">
        <w:rPr>
          <w:rFonts w:ascii="Times New Roman" w:hAnsi="Times New Roman"/>
          <w:b w:val="0"/>
          <w:bCs w:val="0"/>
          <w:sz w:val="24"/>
        </w:rPr>
        <w:t xml:space="preserve"> correspondientes y que estos sean acordes a lo que se </w:t>
      </w:r>
      <w:r>
        <w:rPr>
          <w:rFonts w:ascii="Times New Roman" w:hAnsi="Times New Roman"/>
          <w:b w:val="0"/>
          <w:bCs w:val="0"/>
          <w:sz w:val="24"/>
        </w:rPr>
        <w:t>requiere</w:t>
      </w:r>
      <w:r w:rsidR="000711F9">
        <w:rPr>
          <w:rFonts w:ascii="Times New Roman" w:hAnsi="Times New Roman"/>
          <w:b w:val="0"/>
          <w:bCs w:val="0"/>
          <w:sz w:val="24"/>
        </w:rPr>
        <w:t xml:space="preserve"> en dicha licenciatura.</w:t>
      </w:r>
    </w:p>
    <w:p w:rsidR="006D7D70" w:rsidRDefault="006D7D70" w:rsidP="007D374D">
      <w:pPr>
        <w:pStyle w:val="NormalWeb"/>
        <w:spacing w:before="0" w:beforeAutospacing="0" w:after="0" w:afterAutospacing="0" w:line="480" w:lineRule="auto"/>
        <w:jc w:val="center"/>
        <w:rPr>
          <w:b/>
        </w:rPr>
      </w:pPr>
    </w:p>
    <w:p w:rsidR="006D7D70" w:rsidRDefault="006D7D70" w:rsidP="007D374D">
      <w:pPr>
        <w:pStyle w:val="NormalWeb"/>
        <w:spacing w:before="0" w:beforeAutospacing="0" w:after="0" w:afterAutospacing="0" w:line="480" w:lineRule="auto"/>
        <w:jc w:val="center"/>
        <w:rPr>
          <w:b/>
        </w:rPr>
      </w:pPr>
    </w:p>
    <w:p w:rsidR="006D7D70" w:rsidRDefault="006D7D70" w:rsidP="007D374D">
      <w:pPr>
        <w:pStyle w:val="NormalWeb"/>
        <w:spacing w:before="0" w:beforeAutospacing="0" w:after="0" w:afterAutospacing="0" w:line="480" w:lineRule="auto"/>
        <w:jc w:val="center"/>
        <w:rPr>
          <w:b/>
        </w:rPr>
      </w:pPr>
    </w:p>
    <w:p w:rsidR="006D7D70" w:rsidRDefault="006D7D70" w:rsidP="007D374D">
      <w:pPr>
        <w:pStyle w:val="NormalWeb"/>
        <w:spacing w:before="0" w:beforeAutospacing="0" w:after="0" w:afterAutospacing="0" w:line="480" w:lineRule="auto"/>
        <w:jc w:val="center"/>
        <w:rPr>
          <w:b/>
        </w:rPr>
      </w:pPr>
    </w:p>
    <w:p w:rsidR="006D7D70" w:rsidRDefault="006D7D70" w:rsidP="007D374D">
      <w:pPr>
        <w:pStyle w:val="NormalWeb"/>
        <w:spacing w:before="0" w:beforeAutospacing="0" w:after="0" w:afterAutospacing="0" w:line="480" w:lineRule="auto"/>
        <w:jc w:val="center"/>
        <w:rPr>
          <w:b/>
        </w:rPr>
      </w:pPr>
    </w:p>
    <w:p w:rsidR="006D7D70" w:rsidRDefault="006D7D70" w:rsidP="007D374D">
      <w:pPr>
        <w:pStyle w:val="NormalWeb"/>
        <w:spacing w:before="0" w:beforeAutospacing="0" w:after="0" w:afterAutospacing="0" w:line="480" w:lineRule="auto"/>
        <w:jc w:val="center"/>
        <w:rPr>
          <w:b/>
        </w:rPr>
      </w:pPr>
    </w:p>
    <w:sdt>
      <w:sdtPr>
        <w:rPr>
          <w:rFonts w:asciiTheme="minorHAnsi" w:eastAsiaTheme="minorEastAsia" w:hAnsiTheme="minorHAnsi" w:cstheme="minorBidi"/>
          <w:b w:val="0"/>
          <w:bCs w:val="0"/>
          <w:color w:val="auto"/>
          <w:sz w:val="24"/>
          <w:szCs w:val="24"/>
          <w:lang w:val="es-ES_tradnl"/>
        </w:rPr>
        <w:id w:val="356789442"/>
        <w:docPartObj>
          <w:docPartGallery w:val="Bibliographies"/>
          <w:docPartUnique/>
        </w:docPartObj>
      </w:sdtPr>
      <w:sdtEndPr/>
      <w:sdtContent>
        <w:p w:rsidR="00C43785" w:rsidRPr="00A2414A" w:rsidRDefault="00A2414A">
          <w:pPr>
            <w:pStyle w:val="Ttulo1"/>
            <w:rPr>
              <w:rFonts w:ascii="Calibri" w:eastAsia="Calibri" w:hAnsi="Calibri" w:cs="Calibri"/>
              <w:bCs w:val="0"/>
              <w:color w:val="auto"/>
              <w:lang w:val="es-MX" w:eastAsia="en-US"/>
            </w:rPr>
          </w:pPr>
          <w:r w:rsidRPr="00A2414A">
            <w:rPr>
              <w:rFonts w:ascii="Calibri" w:eastAsia="Calibri" w:hAnsi="Calibri" w:cs="Calibri"/>
              <w:bCs w:val="0"/>
              <w:color w:val="auto"/>
              <w:lang w:val="es-MX" w:eastAsia="en-US"/>
            </w:rPr>
            <w:t>Referencias</w:t>
          </w:r>
        </w:p>
        <w:sdt>
          <w:sdtPr>
            <w:rPr>
              <w:sz w:val="24"/>
              <w:szCs w:val="24"/>
              <w:lang w:val="es-ES_tradnl"/>
            </w:rPr>
            <w:id w:val="111145805"/>
            <w:bibliography/>
          </w:sdtPr>
          <w:sdtEndPr/>
          <w:sdtContent>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sz w:val="24"/>
                  <w:szCs w:val="24"/>
                </w:rPr>
                <w:fldChar w:fldCharType="begin"/>
              </w:r>
              <w:r w:rsidRPr="00A2414A">
                <w:rPr>
                  <w:rFonts w:ascii="Times New Roman" w:hAnsi="Times New Roman" w:cs="Times New Roman"/>
                  <w:sz w:val="24"/>
                  <w:szCs w:val="24"/>
                </w:rPr>
                <w:instrText>BIBLIOGRAPHY</w:instrText>
              </w:r>
              <w:r w:rsidRPr="00A2414A">
                <w:rPr>
                  <w:rFonts w:ascii="Times New Roman" w:hAnsi="Times New Roman" w:cs="Times New Roman"/>
                  <w:sz w:val="24"/>
                  <w:szCs w:val="24"/>
                </w:rPr>
                <w:fldChar w:fldCharType="separate"/>
              </w:r>
              <w:r w:rsidRPr="00A2414A">
                <w:rPr>
                  <w:rFonts w:ascii="Times New Roman" w:hAnsi="Times New Roman" w:cs="Times New Roman"/>
                  <w:noProof/>
                  <w:sz w:val="24"/>
                  <w:szCs w:val="24"/>
                </w:rPr>
                <w:t xml:space="preserve">(ANUIES), A. N. (2001). </w:t>
              </w:r>
              <w:r w:rsidRPr="00A2414A">
                <w:rPr>
                  <w:rFonts w:ascii="Times New Roman" w:hAnsi="Times New Roman" w:cs="Times New Roman"/>
                  <w:i/>
                  <w:iCs/>
                  <w:noProof/>
                  <w:sz w:val="24"/>
                  <w:szCs w:val="24"/>
                </w:rPr>
                <w:t>Plan maestro de Educación Superior Abierta y a Distancia. Líneas estratégicas para su Desarrollo.</w:t>
              </w:r>
              <w:r w:rsidRPr="00A2414A">
                <w:rPr>
                  <w:rFonts w:ascii="Times New Roman" w:hAnsi="Times New Roman" w:cs="Times New Roman"/>
                  <w:noProof/>
                  <w:sz w:val="24"/>
                  <w:szCs w:val="24"/>
                </w:rPr>
                <w:t xml:space="preserve"> México: Dirección de servicios editoriales de la ANUIES.</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Areth Estévez, J., Castro-Martínez, J., &amp; Rodríguez Granobles, H. (2015). La educación virtual en Colombia: exposición de modelos de deserción. </w:t>
              </w:r>
              <w:r w:rsidRPr="00A2414A">
                <w:rPr>
                  <w:rFonts w:ascii="Times New Roman" w:hAnsi="Times New Roman" w:cs="Times New Roman"/>
                  <w:i/>
                  <w:iCs/>
                  <w:noProof/>
                  <w:sz w:val="24"/>
                  <w:szCs w:val="24"/>
                </w:rPr>
                <w:t>Apertura</w:t>
              </w:r>
              <w:r w:rsidRPr="00A2414A">
                <w:rPr>
                  <w:rFonts w:ascii="Times New Roman" w:hAnsi="Times New Roman" w:cs="Times New Roman"/>
                  <w:noProof/>
                  <w:sz w:val="24"/>
                  <w:szCs w:val="24"/>
                </w:rPr>
                <w:t>, 1 - 10.</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Aretio, L. G. (2001). </w:t>
              </w:r>
              <w:r w:rsidRPr="00A2414A">
                <w:rPr>
                  <w:rFonts w:ascii="Times New Roman" w:hAnsi="Times New Roman" w:cs="Times New Roman"/>
                  <w:i/>
                  <w:iCs/>
                  <w:noProof/>
                  <w:sz w:val="24"/>
                  <w:szCs w:val="24"/>
                </w:rPr>
                <w:t>La Educación a Distancia. De la teoría a la práctica.</w:t>
              </w:r>
              <w:r w:rsidRPr="00A2414A">
                <w:rPr>
                  <w:rFonts w:ascii="Times New Roman" w:hAnsi="Times New Roman" w:cs="Times New Roman"/>
                  <w:noProof/>
                  <w:sz w:val="24"/>
                  <w:szCs w:val="24"/>
                </w:rPr>
                <w:t xml:space="preserve"> Barcelona: Ariel SA.</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Arias, J. M. (2005). UNA MIRADA CRÍTICA A LA EDUCACIÓN A DISTANCIA. </w:t>
              </w:r>
              <w:r w:rsidRPr="00A2414A">
                <w:rPr>
                  <w:rFonts w:ascii="Times New Roman" w:hAnsi="Times New Roman" w:cs="Times New Roman"/>
                  <w:i/>
                  <w:iCs/>
                  <w:noProof/>
                  <w:sz w:val="24"/>
                  <w:szCs w:val="24"/>
                </w:rPr>
                <w:t>Revista Iberoamericana de Educación (ISSN: 1681-5653).</w:t>
              </w:r>
              <w:r w:rsidRPr="00A2414A">
                <w:rPr>
                  <w:rFonts w:ascii="Times New Roman" w:hAnsi="Times New Roman" w:cs="Times New Roman"/>
                  <w:noProof/>
                  <w:sz w:val="24"/>
                  <w:szCs w:val="24"/>
                </w:rPr>
                <w:t xml:space="preserve"> </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Castañeda., M. M. (2012). </w:t>
              </w:r>
              <w:r w:rsidRPr="00A2414A">
                <w:rPr>
                  <w:rFonts w:ascii="Times New Roman" w:hAnsi="Times New Roman" w:cs="Times New Roman"/>
                  <w:i/>
                  <w:iCs/>
                  <w:noProof/>
                  <w:sz w:val="24"/>
                  <w:szCs w:val="24"/>
                </w:rPr>
                <w:t>Veinte visiones de la educación.</w:t>
              </w:r>
              <w:r w:rsidRPr="00A2414A">
                <w:rPr>
                  <w:rFonts w:ascii="Times New Roman" w:hAnsi="Times New Roman" w:cs="Times New Roman"/>
                  <w:noProof/>
                  <w:sz w:val="24"/>
                  <w:szCs w:val="24"/>
                </w:rPr>
                <w:t xml:space="preserve"> Guadalajara: Universidad de Guadalajara. Sistema de Universidad Virtual.</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CEDES. (2012). </w:t>
              </w:r>
              <w:r w:rsidRPr="00A2414A">
                <w:rPr>
                  <w:rFonts w:ascii="Times New Roman" w:hAnsi="Times New Roman" w:cs="Times New Roman"/>
                  <w:i/>
                  <w:iCs/>
                  <w:noProof/>
                  <w:sz w:val="24"/>
                  <w:szCs w:val="24"/>
                </w:rPr>
                <w:t>Plan de estudios de la Licenciatura en Desarrollo Municipal y Gobernabilidad.</w:t>
              </w:r>
              <w:r w:rsidRPr="00A2414A">
                <w:rPr>
                  <w:rFonts w:ascii="Times New Roman" w:hAnsi="Times New Roman" w:cs="Times New Roman"/>
                  <w:noProof/>
                  <w:sz w:val="24"/>
                  <w:szCs w:val="24"/>
                </w:rPr>
                <w:t xml:space="preserve"> Tuxtla Gutiérrez.</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CEDES. (2012). </w:t>
              </w:r>
              <w:r w:rsidRPr="00A2414A">
                <w:rPr>
                  <w:rFonts w:ascii="Times New Roman" w:hAnsi="Times New Roman" w:cs="Times New Roman"/>
                  <w:i/>
                  <w:iCs/>
                  <w:noProof/>
                  <w:sz w:val="24"/>
                  <w:szCs w:val="24"/>
                </w:rPr>
                <w:t>Plan de Estudios de la Licenciatura en Estadística y Sistemas de Información.</w:t>
              </w:r>
              <w:r w:rsidRPr="00A2414A">
                <w:rPr>
                  <w:rFonts w:ascii="Times New Roman" w:hAnsi="Times New Roman" w:cs="Times New Roman"/>
                  <w:noProof/>
                  <w:sz w:val="24"/>
                  <w:szCs w:val="24"/>
                </w:rPr>
                <w:t xml:space="preserve"> Tuxtla Gutiérrez.</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CEDES. (2014). </w:t>
              </w:r>
              <w:r w:rsidRPr="00A2414A">
                <w:rPr>
                  <w:rFonts w:ascii="Times New Roman" w:hAnsi="Times New Roman" w:cs="Times New Roman"/>
                  <w:i/>
                  <w:iCs/>
                  <w:noProof/>
                  <w:sz w:val="24"/>
                  <w:szCs w:val="24"/>
                </w:rPr>
                <w:t>Tabla Guía de Indicadores. metodología General para la evaluación de Programas Educativos de Nivel Superior. Modalidad no escolarizada. LDMG.</w:t>
              </w:r>
              <w:r w:rsidRPr="00A2414A">
                <w:rPr>
                  <w:rFonts w:ascii="Times New Roman" w:hAnsi="Times New Roman" w:cs="Times New Roman"/>
                  <w:noProof/>
                  <w:sz w:val="24"/>
                  <w:szCs w:val="24"/>
                </w:rPr>
                <w:t xml:space="preserve"> Tuxtla Gutiérrez.</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CEDES. (2014). </w:t>
              </w:r>
              <w:r w:rsidRPr="00A2414A">
                <w:rPr>
                  <w:rFonts w:ascii="Times New Roman" w:hAnsi="Times New Roman" w:cs="Times New Roman"/>
                  <w:i/>
                  <w:iCs/>
                  <w:noProof/>
                  <w:sz w:val="24"/>
                  <w:szCs w:val="24"/>
                </w:rPr>
                <w:t>Tabla Guía de Indicadores. metodología General para la evaluación de Programas Educativos de Nivel Superior. Modalidad no escolarizada. LGS.</w:t>
              </w:r>
              <w:r w:rsidRPr="00A2414A">
                <w:rPr>
                  <w:rFonts w:ascii="Times New Roman" w:hAnsi="Times New Roman" w:cs="Times New Roman"/>
                  <w:noProof/>
                  <w:sz w:val="24"/>
                  <w:szCs w:val="24"/>
                </w:rPr>
                <w:t xml:space="preserve"> Tuxtla Gutiérrez.</w:t>
              </w:r>
              <w:bookmarkStart w:id="0" w:name="_GoBack"/>
              <w:bookmarkEnd w:id="0"/>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Cruz, L. E., &amp; Gómez, D. E. (2005). Determinantes del rendimiento académico y la deserción estudiantil, en el programa de economía de la Pontificia Universidad Javeriana de Cali1. </w:t>
              </w:r>
              <w:r w:rsidRPr="00A2414A">
                <w:rPr>
                  <w:rFonts w:ascii="Times New Roman" w:hAnsi="Times New Roman" w:cs="Times New Roman"/>
                  <w:i/>
                  <w:iCs/>
                  <w:noProof/>
                  <w:sz w:val="24"/>
                  <w:szCs w:val="24"/>
                </w:rPr>
                <w:t>REVISTA ECONOMÍA, GESTIÓN Y DESARROLLO</w:t>
              </w:r>
              <w:r w:rsidRPr="00A2414A">
                <w:rPr>
                  <w:rFonts w:ascii="Times New Roman" w:hAnsi="Times New Roman" w:cs="Times New Roman"/>
                  <w:noProof/>
                  <w:sz w:val="24"/>
                  <w:szCs w:val="24"/>
                </w:rPr>
                <w:t>, 173 - 201.</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lastRenderedPageBreak/>
                <w:t xml:space="preserve">Díaz Peralta, C. (2008). Conceptual model for dropout chilean university student. . </w:t>
              </w:r>
              <w:r w:rsidRPr="00A2414A">
                <w:rPr>
                  <w:rFonts w:ascii="Times New Roman" w:hAnsi="Times New Roman" w:cs="Times New Roman"/>
                  <w:i/>
                  <w:iCs/>
                  <w:noProof/>
                  <w:sz w:val="24"/>
                  <w:szCs w:val="24"/>
                </w:rPr>
                <w:t xml:space="preserve">Estudios pedagógicos </w:t>
              </w:r>
              <w:r w:rsidRPr="00A2414A">
                <w:rPr>
                  <w:rFonts w:ascii="Times New Roman" w:hAnsi="Times New Roman" w:cs="Times New Roman"/>
                  <w:noProof/>
                  <w:sz w:val="24"/>
                  <w:szCs w:val="24"/>
                </w:rPr>
                <w:t>, 65-86.</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Díaz, Á. H. (2009). Análisis sobre la deserción en la educación superior a distancia y virtual: el caso de la UNAD-Colombia . </w:t>
              </w:r>
              <w:r w:rsidRPr="00A2414A">
                <w:rPr>
                  <w:rFonts w:ascii="Times New Roman" w:hAnsi="Times New Roman" w:cs="Times New Roman"/>
                  <w:i/>
                  <w:iCs/>
                  <w:noProof/>
                  <w:sz w:val="24"/>
                  <w:szCs w:val="24"/>
                </w:rPr>
                <w:t xml:space="preserve">Revista de Investigaciones UNAD, Volumen 8 </w:t>
              </w:r>
              <w:r w:rsidRPr="00A2414A">
                <w:rPr>
                  <w:rFonts w:ascii="Times New Roman" w:hAnsi="Times New Roman" w:cs="Times New Roman"/>
                  <w:noProof/>
                  <w:sz w:val="24"/>
                  <w:szCs w:val="24"/>
                </w:rPr>
                <w:t>(Número 2), 117 - 149.</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Díaz, G. E. (2011). La educación superior pública a distancia en México. sus principales desafíos y alternativas en el siglo XXI. </w:t>
              </w:r>
              <w:r w:rsidRPr="00A2414A">
                <w:rPr>
                  <w:rFonts w:ascii="Times New Roman" w:hAnsi="Times New Roman" w:cs="Times New Roman"/>
                  <w:i/>
                  <w:iCs/>
                  <w:noProof/>
                  <w:sz w:val="24"/>
                  <w:szCs w:val="24"/>
                </w:rPr>
                <w:t>Reencuentro. Análisis de Problemas Universitarios</w:t>
              </w:r>
              <w:r w:rsidRPr="00A2414A">
                <w:rPr>
                  <w:rFonts w:ascii="Times New Roman" w:hAnsi="Times New Roman" w:cs="Times New Roman"/>
                  <w:noProof/>
                  <w:sz w:val="24"/>
                  <w:szCs w:val="24"/>
                </w:rPr>
                <w:t>, (62), 20-29.</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Duart, J. M., &amp; Sangrà, A. (2000). </w:t>
              </w:r>
              <w:r w:rsidRPr="00A2414A">
                <w:rPr>
                  <w:rFonts w:ascii="Times New Roman" w:hAnsi="Times New Roman" w:cs="Times New Roman"/>
                  <w:i/>
                  <w:iCs/>
                  <w:noProof/>
                  <w:sz w:val="24"/>
                  <w:szCs w:val="24"/>
                </w:rPr>
                <w:t>APRENDER EN LA VIRTUALIDAD.</w:t>
              </w:r>
              <w:r w:rsidRPr="00A2414A">
                <w:rPr>
                  <w:rFonts w:ascii="Times New Roman" w:hAnsi="Times New Roman" w:cs="Times New Roman"/>
                  <w:noProof/>
                  <w:sz w:val="24"/>
                  <w:szCs w:val="24"/>
                </w:rPr>
                <w:t xml:space="preserve"> Barcelona: Editorial Gedisa SA.</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lang w:val="en-US"/>
                </w:rPr>
                <w:t xml:space="preserve">Duart, J. M., &amp; Sangrà, A. (2000). </w:t>
              </w:r>
              <w:r w:rsidRPr="00A2414A">
                <w:rPr>
                  <w:rFonts w:ascii="Times New Roman" w:hAnsi="Times New Roman" w:cs="Times New Roman"/>
                  <w:noProof/>
                  <w:sz w:val="24"/>
                  <w:szCs w:val="24"/>
                </w:rPr>
                <w:t xml:space="preserve">Formación universitaria por medio de la web: un modelo integrador para el aprendizaje superior. </w:t>
              </w:r>
              <w:r w:rsidRPr="00A2414A">
                <w:rPr>
                  <w:rFonts w:ascii="Times New Roman" w:hAnsi="Times New Roman" w:cs="Times New Roman"/>
                  <w:i/>
                  <w:iCs/>
                  <w:noProof/>
                  <w:sz w:val="24"/>
                  <w:szCs w:val="24"/>
                </w:rPr>
                <w:t>Aprender en la virtualidad</w:t>
              </w:r>
              <w:r w:rsidRPr="00A2414A">
                <w:rPr>
                  <w:rFonts w:ascii="Times New Roman" w:hAnsi="Times New Roman" w:cs="Times New Roman"/>
                  <w:noProof/>
                  <w:sz w:val="24"/>
                  <w:szCs w:val="24"/>
                </w:rPr>
                <w:t>, 10.</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Fassnacht, E. F. (mayo-agosto de 2017). Una mirada a los desafíos de la educación. </w:t>
              </w:r>
              <w:r w:rsidRPr="00A2414A">
                <w:rPr>
                  <w:rFonts w:ascii="Times New Roman" w:hAnsi="Times New Roman" w:cs="Times New Roman"/>
                  <w:i/>
                  <w:iCs/>
                  <w:noProof/>
                  <w:sz w:val="24"/>
                  <w:szCs w:val="24"/>
                </w:rPr>
                <w:t>Innovación Educativa, vol. 17</w:t>
              </w:r>
              <w:r w:rsidRPr="00A2414A">
                <w:rPr>
                  <w:rFonts w:ascii="Times New Roman" w:hAnsi="Times New Roman" w:cs="Times New Roman"/>
                  <w:noProof/>
                  <w:sz w:val="24"/>
                  <w:szCs w:val="24"/>
                </w:rPr>
                <w:t>(número 74), 183-207.</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México, U. N. (2015). </w:t>
              </w:r>
              <w:r w:rsidRPr="00A2414A">
                <w:rPr>
                  <w:rFonts w:ascii="Times New Roman" w:hAnsi="Times New Roman" w:cs="Times New Roman"/>
                  <w:i/>
                  <w:iCs/>
                  <w:noProof/>
                  <w:sz w:val="24"/>
                  <w:szCs w:val="24"/>
                </w:rPr>
                <w:t>La Educación a Distancia en México: Una nueva realidad universitaria.</w:t>
              </w:r>
              <w:r w:rsidRPr="00A2414A">
                <w:rPr>
                  <w:rFonts w:ascii="Times New Roman" w:hAnsi="Times New Roman" w:cs="Times New Roman"/>
                  <w:noProof/>
                  <w:sz w:val="24"/>
                  <w:szCs w:val="24"/>
                </w:rPr>
                <w:t xml:space="preserve"> México: Universidad Nacional Autónoma de México.</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Navarrete-Cazales, Z., &amp; Manzanilla-Granados, H. M. (enero-junio de 2017). PANORAMA DE LA EDUCACIÓN A DISTANCIA EN MÉXICO. </w:t>
              </w:r>
              <w:r w:rsidRPr="00A2414A">
                <w:rPr>
                  <w:rFonts w:ascii="Times New Roman" w:hAnsi="Times New Roman" w:cs="Times New Roman"/>
                  <w:i/>
                  <w:iCs/>
                  <w:noProof/>
                  <w:sz w:val="24"/>
                  <w:szCs w:val="24"/>
                </w:rPr>
                <w:t>Revista Latinoamericana de Estudios Educativos (Colombia), vol. 13</w:t>
              </w:r>
              <w:r w:rsidRPr="00A2414A">
                <w:rPr>
                  <w:rFonts w:ascii="Times New Roman" w:hAnsi="Times New Roman" w:cs="Times New Roman"/>
                  <w:noProof/>
                  <w:sz w:val="24"/>
                  <w:szCs w:val="24"/>
                </w:rPr>
                <w:t>(núm. 1), pp. 65-82.</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Peralta, C. D. (2008). MODELO CONCEPTUAL PARA LA DESERCION ESTUDIANTIL. </w:t>
              </w:r>
              <w:r w:rsidRPr="00A2414A">
                <w:rPr>
                  <w:rFonts w:ascii="Times New Roman" w:hAnsi="Times New Roman" w:cs="Times New Roman"/>
                  <w:i/>
                  <w:iCs/>
                  <w:noProof/>
                  <w:sz w:val="24"/>
                  <w:szCs w:val="24"/>
                </w:rPr>
                <w:t>Estudios Pedagógicos</w:t>
              </w:r>
              <w:r w:rsidRPr="00A2414A">
                <w:rPr>
                  <w:rFonts w:ascii="Times New Roman" w:hAnsi="Times New Roman" w:cs="Times New Roman"/>
                  <w:noProof/>
                  <w:sz w:val="24"/>
                  <w:szCs w:val="24"/>
                </w:rPr>
                <w:t>, 65 - 86.</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Sampieri, R. H., Collado, C. F., &amp; Lucio, M. d. (2010). </w:t>
              </w:r>
              <w:r w:rsidRPr="00A2414A">
                <w:rPr>
                  <w:rFonts w:ascii="Times New Roman" w:hAnsi="Times New Roman" w:cs="Times New Roman"/>
                  <w:i/>
                  <w:iCs/>
                  <w:noProof/>
                  <w:sz w:val="24"/>
                  <w:szCs w:val="24"/>
                </w:rPr>
                <w:t>METODOLOGÍA DE LA INVESTIGACIÓN. quinta edición.</w:t>
              </w:r>
              <w:r w:rsidRPr="00A2414A">
                <w:rPr>
                  <w:rFonts w:ascii="Times New Roman" w:hAnsi="Times New Roman" w:cs="Times New Roman"/>
                  <w:noProof/>
                  <w:sz w:val="24"/>
                  <w:szCs w:val="24"/>
                </w:rPr>
                <w:t xml:space="preserve"> Ciudad de México: McGRAW-HILL / INTERAMERICANA EDITORES, S.A. DE C.V.</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lastRenderedPageBreak/>
                <w:t xml:space="preserve">Secretaría de Educación Pública; ANUIES; SINED. (2017). </w:t>
              </w:r>
              <w:r w:rsidRPr="00A2414A">
                <w:rPr>
                  <w:rFonts w:ascii="Times New Roman" w:hAnsi="Times New Roman" w:cs="Times New Roman"/>
                  <w:i/>
                  <w:iCs/>
                  <w:noProof/>
                  <w:sz w:val="24"/>
                  <w:szCs w:val="24"/>
                </w:rPr>
                <w:t>PROGRAMA INDICATIVO PARA EL DESARROLLO DE LA EDUCACIÓN SUPERIOR A DISTANCIA EN MÉXICO 2024 (PIDESAD).</w:t>
              </w:r>
              <w:r w:rsidRPr="00A2414A">
                <w:rPr>
                  <w:rFonts w:ascii="Times New Roman" w:hAnsi="Times New Roman" w:cs="Times New Roman"/>
                  <w:noProof/>
                  <w:sz w:val="24"/>
                  <w:szCs w:val="24"/>
                </w:rPr>
                <w:t xml:space="preserve"> MÉXICO: SEP; SINED, 2017.</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Tabasco, U. J. (2011). </w:t>
              </w:r>
              <w:r w:rsidRPr="00A2414A">
                <w:rPr>
                  <w:rFonts w:ascii="Times New Roman" w:hAnsi="Times New Roman" w:cs="Times New Roman"/>
                  <w:i/>
                  <w:iCs/>
                  <w:noProof/>
                  <w:sz w:val="24"/>
                  <w:szCs w:val="24"/>
                </w:rPr>
                <w:t>Modelo Institucional del Sistema de Educación a Distancia.</w:t>
              </w:r>
              <w:r w:rsidRPr="00A2414A">
                <w:rPr>
                  <w:rFonts w:ascii="Times New Roman" w:hAnsi="Times New Roman" w:cs="Times New Roman"/>
                  <w:noProof/>
                  <w:sz w:val="24"/>
                  <w:szCs w:val="24"/>
                </w:rPr>
                <w:t xml:space="preserve"> Villahermosa.</w:t>
              </w:r>
            </w:p>
            <w:p w:rsidR="00C43785" w:rsidRPr="00A2414A" w:rsidRDefault="00C43785" w:rsidP="00A2414A">
              <w:pPr>
                <w:pStyle w:val="Bibliografa"/>
                <w:spacing w:line="360" w:lineRule="auto"/>
                <w:ind w:left="720" w:hanging="720"/>
                <w:jc w:val="both"/>
                <w:rPr>
                  <w:rFonts w:ascii="Times New Roman" w:hAnsi="Times New Roman" w:cs="Times New Roman"/>
                  <w:noProof/>
                  <w:sz w:val="24"/>
                  <w:szCs w:val="24"/>
                </w:rPr>
              </w:pPr>
              <w:r w:rsidRPr="00A2414A">
                <w:rPr>
                  <w:rFonts w:ascii="Times New Roman" w:hAnsi="Times New Roman" w:cs="Times New Roman"/>
                  <w:noProof/>
                  <w:sz w:val="24"/>
                  <w:szCs w:val="24"/>
                </w:rPr>
                <w:t xml:space="preserve">Vásquez Martínez, C. R., &amp; Rodríguez Pérez, M. C. (2007). La deserción estudiantil en educación superior a distancia: perspectiva teórica y factores de incidencia. </w:t>
              </w:r>
              <w:r w:rsidRPr="00A2414A">
                <w:rPr>
                  <w:rFonts w:ascii="Times New Roman" w:hAnsi="Times New Roman" w:cs="Times New Roman"/>
                  <w:i/>
                  <w:iCs/>
                  <w:noProof/>
                  <w:sz w:val="24"/>
                  <w:szCs w:val="24"/>
                </w:rPr>
                <w:t>Revista Latinoamericana de Estudios Educativos (México), vol. XXXVII</w:t>
              </w:r>
              <w:r w:rsidRPr="00A2414A">
                <w:rPr>
                  <w:rFonts w:ascii="Times New Roman" w:hAnsi="Times New Roman" w:cs="Times New Roman"/>
                  <w:noProof/>
                  <w:sz w:val="24"/>
                  <w:szCs w:val="24"/>
                </w:rPr>
                <w:t>( núm. 3-4), 107 - 122.</w:t>
              </w:r>
            </w:p>
            <w:p w:rsidR="00C43785" w:rsidRDefault="00C43785" w:rsidP="00A2414A">
              <w:pPr>
                <w:spacing w:line="360" w:lineRule="auto"/>
                <w:jc w:val="both"/>
              </w:pPr>
              <w:r w:rsidRPr="00A2414A">
                <w:rPr>
                  <w:rFonts w:ascii="Times New Roman" w:hAnsi="Times New Roman" w:cs="Times New Roman"/>
                  <w:b/>
                  <w:bCs/>
                </w:rPr>
                <w:fldChar w:fldCharType="end"/>
              </w:r>
            </w:p>
          </w:sdtContent>
        </w:sdt>
      </w:sdtContent>
    </w:sdt>
    <w:sectPr w:rsidR="00C43785" w:rsidSect="00874508">
      <w:headerReference w:type="even" r:id="rId14"/>
      <w:headerReference w:type="default" r:id="rId15"/>
      <w:footerReference w:type="default" r:id="rId16"/>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FAD" w:rsidRDefault="00DF0FAD" w:rsidP="006E76BC">
      <w:r>
        <w:separator/>
      </w:r>
    </w:p>
  </w:endnote>
  <w:endnote w:type="continuationSeparator" w:id="0">
    <w:p w:rsidR="00DF0FAD" w:rsidRDefault="00DF0FAD" w:rsidP="006E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1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281406522"/>
      <w:docPartObj>
        <w:docPartGallery w:val="Page Numbers (Bottom of Page)"/>
        <w:docPartUnique/>
      </w:docPartObj>
    </w:sdtPr>
    <w:sdtEndPr/>
    <w:sdtContent>
      <w:sdt>
        <w:sdtPr>
          <w:rPr>
            <w:sz w:val="22"/>
          </w:rPr>
          <w:id w:val="2030135824"/>
          <w:docPartObj>
            <w:docPartGallery w:val="Page Numbers (Bottom of Page)"/>
            <w:docPartUnique/>
          </w:docPartObj>
        </w:sdtPr>
        <w:sdtEndPr/>
        <w:sdtContent>
          <w:p w:rsidR="00874508" w:rsidRPr="00874508" w:rsidRDefault="00874508" w:rsidP="00874508">
            <w:pPr>
              <w:pStyle w:val="Piedepgina"/>
              <w:jc w:val="center"/>
              <w:rPr>
                <w:sz w:val="22"/>
              </w:rPr>
            </w:pPr>
            <w:r w:rsidRPr="00874508">
              <w:rPr>
                <w:rFonts w:cs="Calibri"/>
                <w:b/>
                <w:sz w:val="22"/>
              </w:rPr>
              <w:t>Vol. 6, Núm. 11                   Enero - Junio 2019                           PAG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FAD" w:rsidRDefault="00DF0FAD" w:rsidP="006E76BC">
      <w:r>
        <w:separator/>
      </w:r>
    </w:p>
  </w:footnote>
  <w:footnote w:type="continuationSeparator" w:id="0">
    <w:p w:rsidR="00DF0FAD" w:rsidRDefault="00DF0FAD" w:rsidP="006E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010" w:rsidRDefault="00DF0FAD">
    <w:pPr>
      <w:pStyle w:val="Encabezado"/>
    </w:pPr>
    <w:sdt>
      <w:sdtPr>
        <w:id w:val="171999623"/>
        <w:temporary/>
        <w:showingPlcHdr/>
      </w:sdtPr>
      <w:sdtEndPr/>
      <w:sdtContent>
        <w:r w:rsidR="00F02010">
          <w:rPr>
            <w:lang w:val="es-ES"/>
          </w:rPr>
          <w:t>[Escriba texto]</w:t>
        </w:r>
      </w:sdtContent>
    </w:sdt>
    <w:r w:rsidR="00F02010">
      <w:ptab w:relativeTo="margin" w:alignment="center" w:leader="none"/>
    </w:r>
    <w:sdt>
      <w:sdtPr>
        <w:id w:val="171999624"/>
        <w:temporary/>
        <w:showingPlcHdr/>
      </w:sdtPr>
      <w:sdtEndPr/>
      <w:sdtContent>
        <w:r w:rsidR="00F02010">
          <w:rPr>
            <w:lang w:val="es-ES"/>
          </w:rPr>
          <w:t>[Escriba texto]</w:t>
        </w:r>
      </w:sdtContent>
    </w:sdt>
    <w:r w:rsidR="00F02010">
      <w:ptab w:relativeTo="margin" w:alignment="right" w:leader="none"/>
    </w:r>
    <w:sdt>
      <w:sdtPr>
        <w:id w:val="171999625"/>
        <w:temporary/>
        <w:showingPlcHdr/>
      </w:sdtPr>
      <w:sdtEndPr/>
      <w:sdtContent>
        <w:r w:rsidR="00F02010">
          <w:rPr>
            <w:lang w:val="es-ES"/>
          </w:rPr>
          <w:t>[Escriba texto]</w:t>
        </w:r>
      </w:sdtContent>
    </w:sdt>
  </w:p>
  <w:p w:rsidR="00F02010" w:rsidRDefault="00F020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BC" w:rsidRDefault="00874508" w:rsidP="00874508">
    <w:pPr>
      <w:pStyle w:val="Encabezado"/>
      <w:tabs>
        <w:tab w:val="clear" w:pos="8838"/>
        <w:tab w:val="left" w:pos="2370"/>
      </w:tabs>
      <w:jc w:val="center"/>
    </w:pPr>
    <w:r>
      <w:rPr>
        <w:noProof/>
        <w:lang w:val="es-ES"/>
      </w:rPr>
      <w:drawing>
        <wp:inline distT="0" distB="0" distL="0" distR="0" wp14:anchorId="60566C94" wp14:editId="6E906698">
          <wp:extent cx="5400040" cy="57759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6BC"/>
    <w:rsid w:val="00005E2C"/>
    <w:rsid w:val="00056191"/>
    <w:rsid w:val="0006278F"/>
    <w:rsid w:val="000711F9"/>
    <w:rsid w:val="00072691"/>
    <w:rsid w:val="00076D81"/>
    <w:rsid w:val="000A0B51"/>
    <w:rsid w:val="000B76AC"/>
    <w:rsid w:val="000F40FE"/>
    <w:rsid w:val="00102288"/>
    <w:rsid w:val="00102EAB"/>
    <w:rsid w:val="0011393F"/>
    <w:rsid w:val="0012029E"/>
    <w:rsid w:val="001222A1"/>
    <w:rsid w:val="00126310"/>
    <w:rsid w:val="001276BA"/>
    <w:rsid w:val="00137A08"/>
    <w:rsid w:val="00157746"/>
    <w:rsid w:val="001631EE"/>
    <w:rsid w:val="00170E5E"/>
    <w:rsid w:val="001739B5"/>
    <w:rsid w:val="00182474"/>
    <w:rsid w:val="0019367D"/>
    <w:rsid w:val="001A73D5"/>
    <w:rsid w:val="001B1915"/>
    <w:rsid w:val="001C1EDE"/>
    <w:rsid w:val="001F5947"/>
    <w:rsid w:val="002030FD"/>
    <w:rsid w:val="0020623E"/>
    <w:rsid w:val="00215FCB"/>
    <w:rsid w:val="002515A4"/>
    <w:rsid w:val="00255AF2"/>
    <w:rsid w:val="00273BA0"/>
    <w:rsid w:val="00284CFB"/>
    <w:rsid w:val="00292F61"/>
    <w:rsid w:val="00297BA7"/>
    <w:rsid w:val="002B3576"/>
    <w:rsid w:val="002C0FF9"/>
    <w:rsid w:val="002C2120"/>
    <w:rsid w:val="002C5702"/>
    <w:rsid w:val="002F0627"/>
    <w:rsid w:val="002F1C26"/>
    <w:rsid w:val="002F51B5"/>
    <w:rsid w:val="002F740C"/>
    <w:rsid w:val="00304530"/>
    <w:rsid w:val="00337740"/>
    <w:rsid w:val="00360AE8"/>
    <w:rsid w:val="00377BF1"/>
    <w:rsid w:val="003A54F1"/>
    <w:rsid w:val="003B2047"/>
    <w:rsid w:val="003B3CB4"/>
    <w:rsid w:val="003B5565"/>
    <w:rsid w:val="003D6B8A"/>
    <w:rsid w:val="003F0B82"/>
    <w:rsid w:val="0042594E"/>
    <w:rsid w:val="004431C3"/>
    <w:rsid w:val="00450E4D"/>
    <w:rsid w:val="004817AC"/>
    <w:rsid w:val="00496AC0"/>
    <w:rsid w:val="004A4A5C"/>
    <w:rsid w:val="004A7AF2"/>
    <w:rsid w:val="004B4718"/>
    <w:rsid w:val="004E484C"/>
    <w:rsid w:val="004E7748"/>
    <w:rsid w:val="00512184"/>
    <w:rsid w:val="0051220F"/>
    <w:rsid w:val="00512B68"/>
    <w:rsid w:val="00523CED"/>
    <w:rsid w:val="005347D9"/>
    <w:rsid w:val="00535A2D"/>
    <w:rsid w:val="005544B9"/>
    <w:rsid w:val="0057363B"/>
    <w:rsid w:val="005D53AC"/>
    <w:rsid w:val="00600710"/>
    <w:rsid w:val="00636F11"/>
    <w:rsid w:val="00650E8B"/>
    <w:rsid w:val="0067554E"/>
    <w:rsid w:val="00675A93"/>
    <w:rsid w:val="006960F5"/>
    <w:rsid w:val="006D7D70"/>
    <w:rsid w:val="006E76BC"/>
    <w:rsid w:val="006F4583"/>
    <w:rsid w:val="00700480"/>
    <w:rsid w:val="00720A20"/>
    <w:rsid w:val="00754E22"/>
    <w:rsid w:val="00760038"/>
    <w:rsid w:val="007752B2"/>
    <w:rsid w:val="00785363"/>
    <w:rsid w:val="00794607"/>
    <w:rsid w:val="007B5EE2"/>
    <w:rsid w:val="007D374D"/>
    <w:rsid w:val="007E6099"/>
    <w:rsid w:val="007E64B2"/>
    <w:rsid w:val="007E77F5"/>
    <w:rsid w:val="007F32AE"/>
    <w:rsid w:val="00841388"/>
    <w:rsid w:val="00856040"/>
    <w:rsid w:val="00874508"/>
    <w:rsid w:val="00895669"/>
    <w:rsid w:val="008E5A7C"/>
    <w:rsid w:val="008F42D4"/>
    <w:rsid w:val="00912F0C"/>
    <w:rsid w:val="009160FC"/>
    <w:rsid w:val="00927FAC"/>
    <w:rsid w:val="00936757"/>
    <w:rsid w:val="00951D9D"/>
    <w:rsid w:val="0098006F"/>
    <w:rsid w:val="00984842"/>
    <w:rsid w:val="00994429"/>
    <w:rsid w:val="009C5926"/>
    <w:rsid w:val="009D75FE"/>
    <w:rsid w:val="009F6A30"/>
    <w:rsid w:val="00A04818"/>
    <w:rsid w:val="00A056D7"/>
    <w:rsid w:val="00A11A14"/>
    <w:rsid w:val="00A2414A"/>
    <w:rsid w:val="00A25D19"/>
    <w:rsid w:val="00A60B96"/>
    <w:rsid w:val="00A64D44"/>
    <w:rsid w:val="00A77C27"/>
    <w:rsid w:val="00A93CFD"/>
    <w:rsid w:val="00A9496B"/>
    <w:rsid w:val="00A97A0F"/>
    <w:rsid w:val="00AA6E2C"/>
    <w:rsid w:val="00AD2E06"/>
    <w:rsid w:val="00B44349"/>
    <w:rsid w:val="00B66214"/>
    <w:rsid w:val="00B71AD8"/>
    <w:rsid w:val="00B765CA"/>
    <w:rsid w:val="00BD4175"/>
    <w:rsid w:val="00BD4DC2"/>
    <w:rsid w:val="00BF0E11"/>
    <w:rsid w:val="00C131EB"/>
    <w:rsid w:val="00C27135"/>
    <w:rsid w:val="00C32F73"/>
    <w:rsid w:val="00C4262A"/>
    <w:rsid w:val="00C43785"/>
    <w:rsid w:val="00C55E8D"/>
    <w:rsid w:val="00C70FAE"/>
    <w:rsid w:val="00C84EDB"/>
    <w:rsid w:val="00C86EFD"/>
    <w:rsid w:val="00CA1BA2"/>
    <w:rsid w:val="00CC7853"/>
    <w:rsid w:val="00CD3DCF"/>
    <w:rsid w:val="00CD63EF"/>
    <w:rsid w:val="00CD6EA1"/>
    <w:rsid w:val="00D0058D"/>
    <w:rsid w:val="00D077F3"/>
    <w:rsid w:val="00D409C0"/>
    <w:rsid w:val="00D41E3F"/>
    <w:rsid w:val="00D456B1"/>
    <w:rsid w:val="00D54FE7"/>
    <w:rsid w:val="00D6376F"/>
    <w:rsid w:val="00D97A66"/>
    <w:rsid w:val="00DA1D9F"/>
    <w:rsid w:val="00DA25F0"/>
    <w:rsid w:val="00DB3C48"/>
    <w:rsid w:val="00DB41CC"/>
    <w:rsid w:val="00DB5A36"/>
    <w:rsid w:val="00DD4102"/>
    <w:rsid w:val="00DD51FD"/>
    <w:rsid w:val="00DE054C"/>
    <w:rsid w:val="00DE0B37"/>
    <w:rsid w:val="00DF0FAD"/>
    <w:rsid w:val="00DF2549"/>
    <w:rsid w:val="00E0007C"/>
    <w:rsid w:val="00E002A6"/>
    <w:rsid w:val="00E14173"/>
    <w:rsid w:val="00E1698F"/>
    <w:rsid w:val="00E20C92"/>
    <w:rsid w:val="00E40ABB"/>
    <w:rsid w:val="00E50086"/>
    <w:rsid w:val="00E579D3"/>
    <w:rsid w:val="00E674F8"/>
    <w:rsid w:val="00E7234D"/>
    <w:rsid w:val="00E830B9"/>
    <w:rsid w:val="00EA2CA4"/>
    <w:rsid w:val="00EA4FAA"/>
    <w:rsid w:val="00ED080A"/>
    <w:rsid w:val="00ED6BD1"/>
    <w:rsid w:val="00EE1B11"/>
    <w:rsid w:val="00EF1632"/>
    <w:rsid w:val="00EF3FC4"/>
    <w:rsid w:val="00F02010"/>
    <w:rsid w:val="00F05902"/>
    <w:rsid w:val="00F05E65"/>
    <w:rsid w:val="00F14D27"/>
    <w:rsid w:val="00F24728"/>
    <w:rsid w:val="00F25E53"/>
    <w:rsid w:val="00F2717F"/>
    <w:rsid w:val="00F31619"/>
    <w:rsid w:val="00F429FF"/>
    <w:rsid w:val="00F51CC0"/>
    <w:rsid w:val="00F66111"/>
    <w:rsid w:val="00F70C1B"/>
    <w:rsid w:val="00F87F29"/>
    <w:rsid w:val="00F920D6"/>
    <w:rsid w:val="00F93458"/>
    <w:rsid w:val="00FA3FE2"/>
    <w:rsid w:val="00FB2AED"/>
    <w:rsid w:val="00FC0E96"/>
    <w:rsid w:val="00FD510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1B6353"/>
  <w15:docId w15:val="{85EB0E1B-564A-43F5-9EEE-9DBAAFFF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A2D"/>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C4378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6BC"/>
    <w:pPr>
      <w:tabs>
        <w:tab w:val="center" w:pos="4419"/>
        <w:tab w:val="right" w:pos="8838"/>
      </w:tabs>
    </w:pPr>
  </w:style>
  <w:style w:type="character" w:customStyle="1" w:styleId="EncabezadoCar">
    <w:name w:val="Encabezado Car"/>
    <w:basedOn w:val="Fuentedeprrafopredeter"/>
    <w:link w:val="Encabezado"/>
    <w:uiPriority w:val="99"/>
    <w:rsid w:val="006E76BC"/>
  </w:style>
  <w:style w:type="paragraph" w:styleId="Piedepgina">
    <w:name w:val="footer"/>
    <w:basedOn w:val="Normal"/>
    <w:link w:val="PiedepginaCar"/>
    <w:uiPriority w:val="99"/>
    <w:unhideWhenUsed/>
    <w:rsid w:val="006E76BC"/>
    <w:pPr>
      <w:tabs>
        <w:tab w:val="center" w:pos="4419"/>
        <w:tab w:val="right" w:pos="8838"/>
      </w:tabs>
    </w:pPr>
  </w:style>
  <w:style w:type="character" w:customStyle="1" w:styleId="PiedepginaCar">
    <w:name w:val="Pie de página Car"/>
    <w:basedOn w:val="Fuentedeprrafopredeter"/>
    <w:link w:val="Piedepgina"/>
    <w:uiPriority w:val="99"/>
    <w:rsid w:val="006E76BC"/>
  </w:style>
  <w:style w:type="paragraph" w:styleId="Prrafodelista">
    <w:name w:val="List Paragraph"/>
    <w:basedOn w:val="Normal"/>
    <w:uiPriority w:val="34"/>
    <w:qFormat/>
    <w:rsid w:val="006E76BC"/>
    <w:pPr>
      <w:ind w:left="720"/>
      <w:contextualSpacing/>
    </w:pPr>
  </w:style>
  <w:style w:type="paragraph" w:styleId="Textodeglobo">
    <w:name w:val="Balloon Text"/>
    <w:basedOn w:val="Normal"/>
    <w:link w:val="TextodegloboCar"/>
    <w:uiPriority w:val="99"/>
    <w:semiHidden/>
    <w:unhideWhenUsed/>
    <w:rsid w:val="00DB41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41CC"/>
    <w:rPr>
      <w:rFonts w:ascii="Segoe UI" w:eastAsiaTheme="minorEastAsia" w:hAnsi="Segoe UI" w:cs="Segoe UI"/>
      <w:sz w:val="18"/>
      <w:szCs w:val="18"/>
      <w:lang w:val="es-ES_tradnl" w:eastAsia="es-ES"/>
    </w:rPr>
  </w:style>
  <w:style w:type="paragraph" w:styleId="NormalWeb">
    <w:name w:val="Normal (Web)"/>
    <w:basedOn w:val="Normal"/>
    <w:rsid w:val="007D374D"/>
    <w:pPr>
      <w:spacing w:before="100" w:beforeAutospacing="1" w:after="100" w:afterAutospacing="1"/>
    </w:pPr>
    <w:rPr>
      <w:rFonts w:ascii="Times New Roman" w:eastAsia="Times New Roman" w:hAnsi="Times New Roman" w:cs="Times New Roman"/>
      <w:lang w:val="es-ES"/>
    </w:rPr>
  </w:style>
  <w:style w:type="paragraph" w:customStyle="1" w:styleId="Default">
    <w:name w:val="Default"/>
    <w:rsid w:val="007D374D"/>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Ttulo">
    <w:name w:val="Title"/>
    <w:basedOn w:val="Normal"/>
    <w:link w:val="TtuloCar"/>
    <w:qFormat/>
    <w:rsid w:val="007D374D"/>
    <w:pPr>
      <w:jc w:val="center"/>
    </w:pPr>
    <w:rPr>
      <w:rFonts w:ascii="Poor Richard" w:eastAsia="Times New Roman" w:hAnsi="Poor Richard" w:cs="Times New Roman"/>
      <w:b/>
      <w:bCs/>
      <w:sz w:val="32"/>
      <w:lang w:val="es-ES"/>
    </w:rPr>
  </w:style>
  <w:style w:type="character" w:customStyle="1" w:styleId="TtuloCar">
    <w:name w:val="Título Car"/>
    <w:basedOn w:val="Fuentedeprrafopredeter"/>
    <w:link w:val="Ttulo"/>
    <w:rsid w:val="007D374D"/>
    <w:rPr>
      <w:rFonts w:ascii="Poor Richard" w:eastAsia="Times New Roman" w:hAnsi="Poor Richard" w:cs="Times New Roman"/>
      <w:b/>
      <w:bCs/>
      <w:sz w:val="32"/>
      <w:szCs w:val="24"/>
      <w:lang w:val="es-ES" w:eastAsia="es-ES"/>
    </w:rPr>
  </w:style>
  <w:style w:type="paragraph" w:styleId="Bibliografa">
    <w:name w:val="Bibliography"/>
    <w:basedOn w:val="Normal"/>
    <w:next w:val="Normal"/>
    <w:uiPriority w:val="37"/>
    <w:unhideWhenUsed/>
    <w:rsid w:val="007D374D"/>
    <w:pPr>
      <w:spacing w:after="200" w:line="276" w:lineRule="auto"/>
    </w:pPr>
    <w:rPr>
      <w:sz w:val="22"/>
      <w:szCs w:val="22"/>
      <w:lang w:val="es-ES"/>
    </w:rPr>
  </w:style>
  <w:style w:type="table" w:styleId="Listamedia2">
    <w:name w:val="Medium List 2"/>
    <w:basedOn w:val="Tablanormal"/>
    <w:uiPriority w:val="66"/>
    <w:rsid w:val="006F45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284CFB"/>
    <w:pPr>
      <w:spacing w:after="0" w:line="240" w:lineRule="auto"/>
    </w:pPr>
    <w:rPr>
      <w:rFonts w:eastAsiaTheme="minorEastAsia"/>
      <w:lang w:eastAsia="es-MX"/>
    </w:rPr>
  </w:style>
  <w:style w:type="character" w:styleId="Hipervnculo">
    <w:name w:val="Hyperlink"/>
    <w:basedOn w:val="Fuentedeprrafopredeter"/>
    <w:uiPriority w:val="99"/>
    <w:unhideWhenUsed/>
    <w:rsid w:val="00284CFB"/>
    <w:rPr>
      <w:color w:val="0563C1" w:themeColor="hyperlink"/>
      <w:u w:val="single"/>
    </w:rPr>
  </w:style>
  <w:style w:type="table" w:styleId="Tablaconcuadrcula">
    <w:name w:val="Table Grid"/>
    <w:basedOn w:val="Tablanormal"/>
    <w:uiPriority w:val="39"/>
    <w:rsid w:val="001263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conformatoprevio">
    <w:name w:val="HTML Preformatted"/>
    <w:basedOn w:val="Normal"/>
    <w:link w:val="HTMLconformatoprevioCar"/>
    <w:uiPriority w:val="99"/>
    <w:unhideWhenUsed/>
    <w:rsid w:val="000F4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0F40FE"/>
    <w:rPr>
      <w:rFonts w:ascii="Courier New" w:eastAsia="Times New Roman" w:hAnsi="Courier New" w:cs="Courier New"/>
      <w:sz w:val="20"/>
      <w:szCs w:val="20"/>
      <w:lang w:eastAsia="es-MX"/>
    </w:rPr>
  </w:style>
  <w:style w:type="paragraph" w:styleId="Textonotaalfinal">
    <w:name w:val="endnote text"/>
    <w:basedOn w:val="Normal"/>
    <w:link w:val="TextonotaalfinalCar"/>
    <w:uiPriority w:val="99"/>
    <w:semiHidden/>
    <w:unhideWhenUsed/>
    <w:rsid w:val="006960F5"/>
    <w:rPr>
      <w:sz w:val="20"/>
      <w:szCs w:val="20"/>
    </w:rPr>
  </w:style>
  <w:style w:type="character" w:customStyle="1" w:styleId="TextonotaalfinalCar">
    <w:name w:val="Texto nota al final Car"/>
    <w:basedOn w:val="Fuentedeprrafopredeter"/>
    <w:link w:val="Textonotaalfinal"/>
    <w:uiPriority w:val="99"/>
    <w:semiHidden/>
    <w:rsid w:val="006960F5"/>
    <w:rPr>
      <w:rFonts w:eastAsiaTheme="minorEastAsia"/>
      <w:sz w:val="20"/>
      <w:szCs w:val="20"/>
      <w:lang w:val="es-ES_tradnl" w:eastAsia="es-ES"/>
    </w:rPr>
  </w:style>
  <w:style w:type="character" w:styleId="Refdenotaalfinal">
    <w:name w:val="endnote reference"/>
    <w:basedOn w:val="Fuentedeprrafopredeter"/>
    <w:uiPriority w:val="99"/>
    <w:semiHidden/>
    <w:unhideWhenUsed/>
    <w:rsid w:val="006960F5"/>
    <w:rPr>
      <w:vertAlign w:val="superscript"/>
    </w:rPr>
  </w:style>
  <w:style w:type="character" w:customStyle="1" w:styleId="Ttulo1Car">
    <w:name w:val="Título 1 Car"/>
    <w:basedOn w:val="Fuentedeprrafopredeter"/>
    <w:link w:val="Ttulo1"/>
    <w:uiPriority w:val="9"/>
    <w:rsid w:val="00C43785"/>
    <w:rPr>
      <w:rFonts w:asciiTheme="majorHAnsi" w:eastAsiaTheme="majorEastAsia" w:hAnsiTheme="majorHAnsi" w:cstheme="majorBidi"/>
      <w:b/>
      <w:bCs/>
      <w:color w:val="2E74B5" w:themeColor="accent1" w:themeShade="BF"/>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480">
      <w:bodyDiv w:val="1"/>
      <w:marLeft w:val="0"/>
      <w:marRight w:val="0"/>
      <w:marTop w:val="0"/>
      <w:marBottom w:val="0"/>
      <w:divBdr>
        <w:top w:val="none" w:sz="0" w:space="0" w:color="auto"/>
        <w:left w:val="none" w:sz="0" w:space="0" w:color="auto"/>
        <w:bottom w:val="none" w:sz="0" w:space="0" w:color="auto"/>
        <w:right w:val="none" w:sz="0" w:space="0" w:color="auto"/>
      </w:divBdr>
    </w:div>
    <w:div w:id="51975238">
      <w:bodyDiv w:val="1"/>
      <w:marLeft w:val="0"/>
      <w:marRight w:val="0"/>
      <w:marTop w:val="0"/>
      <w:marBottom w:val="0"/>
      <w:divBdr>
        <w:top w:val="none" w:sz="0" w:space="0" w:color="auto"/>
        <w:left w:val="none" w:sz="0" w:space="0" w:color="auto"/>
        <w:bottom w:val="none" w:sz="0" w:space="0" w:color="auto"/>
        <w:right w:val="none" w:sz="0" w:space="0" w:color="auto"/>
      </w:divBdr>
    </w:div>
    <w:div w:id="178932073">
      <w:bodyDiv w:val="1"/>
      <w:marLeft w:val="0"/>
      <w:marRight w:val="0"/>
      <w:marTop w:val="0"/>
      <w:marBottom w:val="0"/>
      <w:divBdr>
        <w:top w:val="none" w:sz="0" w:space="0" w:color="auto"/>
        <w:left w:val="none" w:sz="0" w:space="0" w:color="auto"/>
        <w:bottom w:val="none" w:sz="0" w:space="0" w:color="auto"/>
        <w:right w:val="none" w:sz="0" w:space="0" w:color="auto"/>
      </w:divBdr>
    </w:div>
    <w:div w:id="208226079">
      <w:bodyDiv w:val="1"/>
      <w:marLeft w:val="0"/>
      <w:marRight w:val="0"/>
      <w:marTop w:val="0"/>
      <w:marBottom w:val="0"/>
      <w:divBdr>
        <w:top w:val="none" w:sz="0" w:space="0" w:color="auto"/>
        <w:left w:val="none" w:sz="0" w:space="0" w:color="auto"/>
        <w:bottom w:val="none" w:sz="0" w:space="0" w:color="auto"/>
        <w:right w:val="none" w:sz="0" w:space="0" w:color="auto"/>
      </w:divBdr>
    </w:div>
    <w:div w:id="13672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e.unach.mx"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carballo197@yahoo.com.mx" TargetMode="Externa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000" b="0"/>
              <a:t>Licenciatura en Estadistica y Sistemas de Informacion</a:t>
            </a:r>
          </a:p>
          <a:p>
            <a:pPr>
              <a:defRPr/>
            </a:pPr>
            <a:r>
              <a:rPr lang="es-MX" sz="1000" b="0" baseline="0"/>
              <a:t>Modalidad Virtual</a:t>
            </a:r>
          </a:p>
          <a:p>
            <a:pPr>
              <a:defRPr/>
            </a:pPr>
            <a:r>
              <a:rPr lang="es-MX" sz="1000" b="0" baseline="0"/>
              <a:t>Enero-Junio /2011 a Agosto-Diciembre/2018</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tasa_desercion_general!$B$4</c:f>
              <c:strCache>
                <c:ptCount val="1"/>
                <c:pt idx="0">
                  <c:v>Alumnos</c:v>
                </c:pt>
              </c:strCache>
            </c:strRef>
          </c:tx>
          <c:invertIfNegative val="0"/>
          <c:cat>
            <c:strRef>
              <c:f>tasa_desercion_general!$A$5:$A$19</c:f>
              <c:strCache>
                <c:ptCount val="15"/>
                <c:pt idx="0">
                  <c:v>Ago-Dic 2018</c:v>
                </c:pt>
                <c:pt idx="1">
                  <c:v>Ene-Jun 2018</c:v>
                </c:pt>
                <c:pt idx="2">
                  <c:v>Ago-Dic 2017</c:v>
                </c:pt>
                <c:pt idx="3">
                  <c:v>Ene-Jun 2017</c:v>
                </c:pt>
                <c:pt idx="4">
                  <c:v>Ago-Dic 2016</c:v>
                </c:pt>
                <c:pt idx="5">
                  <c:v>Ene-Jun 2016</c:v>
                </c:pt>
                <c:pt idx="6">
                  <c:v>Ago-Dic 2015</c:v>
                </c:pt>
                <c:pt idx="7">
                  <c:v>Ene-Jun 2015</c:v>
                </c:pt>
                <c:pt idx="8">
                  <c:v>Ago-Dic 2014</c:v>
                </c:pt>
                <c:pt idx="9">
                  <c:v>Ago-Dic 2013</c:v>
                </c:pt>
                <c:pt idx="10">
                  <c:v>Ene-Jun 2013</c:v>
                </c:pt>
                <c:pt idx="11">
                  <c:v>Ago-Dic 2012</c:v>
                </c:pt>
                <c:pt idx="12">
                  <c:v>Ene-Jun 2012</c:v>
                </c:pt>
                <c:pt idx="13">
                  <c:v>Ago-Dic 2011</c:v>
                </c:pt>
                <c:pt idx="14">
                  <c:v>Ene-Jun 2011</c:v>
                </c:pt>
              </c:strCache>
            </c:strRef>
          </c:cat>
          <c:val>
            <c:numRef>
              <c:f>tasa_desercion_general!$B$5:$B$19</c:f>
              <c:numCache>
                <c:formatCode>General</c:formatCode>
                <c:ptCount val="15"/>
                <c:pt idx="0">
                  <c:v>70</c:v>
                </c:pt>
                <c:pt idx="1">
                  <c:v>67</c:v>
                </c:pt>
                <c:pt idx="2">
                  <c:v>61</c:v>
                </c:pt>
                <c:pt idx="3">
                  <c:v>51</c:v>
                </c:pt>
                <c:pt idx="4">
                  <c:v>44</c:v>
                </c:pt>
                <c:pt idx="5">
                  <c:v>39</c:v>
                </c:pt>
                <c:pt idx="6">
                  <c:v>44</c:v>
                </c:pt>
                <c:pt idx="7">
                  <c:v>41</c:v>
                </c:pt>
                <c:pt idx="8">
                  <c:v>51</c:v>
                </c:pt>
                <c:pt idx="9">
                  <c:v>47</c:v>
                </c:pt>
                <c:pt idx="10">
                  <c:v>21</c:v>
                </c:pt>
                <c:pt idx="11">
                  <c:v>39</c:v>
                </c:pt>
                <c:pt idx="12">
                  <c:v>14</c:v>
                </c:pt>
                <c:pt idx="13">
                  <c:v>5</c:v>
                </c:pt>
                <c:pt idx="14">
                  <c:v>10</c:v>
                </c:pt>
              </c:numCache>
            </c:numRef>
          </c:val>
          <c:extLst>
            <c:ext xmlns:c16="http://schemas.microsoft.com/office/drawing/2014/chart" uri="{C3380CC4-5D6E-409C-BE32-E72D297353CC}">
              <c16:uniqueId val="{00000000-CFD8-4A08-B81F-E8D87D4423CC}"/>
            </c:ext>
          </c:extLst>
        </c:ser>
        <c:ser>
          <c:idx val="1"/>
          <c:order val="1"/>
          <c:tx>
            <c:strRef>
              <c:f>tasa_desercion_general!$C$4</c:f>
              <c:strCache>
                <c:ptCount val="1"/>
                <c:pt idx="0">
                  <c:v>Desercion</c:v>
                </c:pt>
              </c:strCache>
            </c:strRef>
          </c:tx>
          <c:invertIfNegative val="0"/>
          <c:cat>
            <c:strRef>
              <c:f>tasa_desercion_general!$A$5:$A$19</c:f>
              <c:strCache>
                <c:ptCount val="15"/>
                <c:pt idx="0">
                  <c:v>Ago-Dic 2018</c:v>
                </c:pt>
                <c:pt idx="1">
                  <c:v>Ene-Jun 2018</c:v>
                </c:pt>
                <c:pt idx="2">
                  <c:v>Ago-Dic 2017</c:v>
                </c:pt>
                <c:pt idx="3">
                  <c:v>Ene-Jun 2017</c:v>
                </c:pt>
                <c:pt idx="4">
                  <c:v>Ago-Dic 2016</c:v>
                </c:pt>
                <c:pt idx="5">
                  <c:v>Ene-Jun 2016</c:v>
                </c:pt>
                <c:pt idx="6">
                  <c:v>Ago-Dic 2015</c:v>
                </c:pt>
                <c:pt idx="7">
                  <c:v>Ene-Jun 2015</c:v>
                </c:pt>
                <c:pt idx="8">
                  <c:v>Ago-Dic 2014</c:v>
                </c:pt>
                <c:pt idx="9">
                  <c:v>Ago-Dic 2013</c:v>
                </c:pt>
                <c:pt idx="10">
                  <c:v>Ene-Jun 2013</c:v>
                </c:pt>
                <c:pt idx="11">
                  <c:v>Ago-Dic 2012</c:v>
                </c:pt>
                <c:pt idx="12">
                  <c:v>Ene-Jun 2012</c:v>
                </c:pt>
                <c:pt idx="13">
                  <c:v>Ago-Dic 2011</c:v>
                </c:pt>
                <c:pt idx="14">
                  <c:v>Ene-Jun 2011</c:v>
                </c:pt>
              </c:strCache>
            </c:strRef>
          </c:cat>
          <c:val>
            <c:numRef>
              <c:f>tasa_desercion_general!$C$5:$C$19</c:f>
              <c:numCache>
                <c:formatCode>General</c:formatCode>
                <c:ptCount val="15"/>
                <c:pt idx="0">
                  <c:v>10</c:v>
                </c:pt>
                <c:pt idx="1">
                  <c:v>17</c:v>
                </c:pt>
                <c:pt idx="2">
                  <c:v>9</c:v>
                </c:pt>
                <c:pt idx="3">
                  <c:v>9</c:v>
                </c:pt>
                <c:pt idx="4">
                  <c:v>10</c:v>
                </c:pt>
                <c:pt idx="5">
                  <c:v>8</c:v>
                </c:pt>
                <c:pt idx="6">
                  <c:v>17</c:v>
                </c:pt>
                <c:pt idx="7">
                  <c:v>13</c:v>
                </c:pt>
                <c:pt idx="8">
                  <c:v>16</c:v>
                </c:pt>
                <c:pt idx="9">
                  <c:v>15</c:v>
                </c:pt>
                <c:pt idx="10">
                  <c:v>3</c:v>
                </c:pt>
                <c:pt idx="11">
                  <c:v>12</c:v>
                </c:pt>
                <c:pt idx="12">
                  <c:v>5</c:v>
                </c:pt>
                <c:pt idx="13">
                  <c:v>1</c:v>
                </c:pt>
                <c:pt idx="14">
                  <c:v>5</c:v>
                </c:pt>
              </c:numCache>
            </c:numRef>
          </c:val>
          <c:extLst>
            <c:ext xmlns:c16="http://schemas.microsoft.com/office/drawing/2014/chart" uri="{C3380CC4-5D6E-409C-BE32-E72D297353CC}">
              <c16:uniqueId val="{00000001-CFD8-4A08-B81F-E8D87D4423CC}"/>
            </c:ext>
          </c:extLst>
        </c:ser>
        <c:ser>
          <c:idx val="2"/>
          <c:order val="2"/>
          <c:tx>
            <c:strRef>
              <c:f>tasa_desercion_general!$D$4</c:f>
              <c:strCache>
                <c:ptCount val="1"/>
                <c:pt idx="0">
                  <c:v>Tasa de Desercion %</c:v>
                </c:pt>
              </c:strCache>
            </c:strRef>
          </c:tx>
          <c:invertIfNegative val="0"/>
          <c:cat>
            <c:strRef>
              <c:f>tasa_desercion_general!$A$5:$A$19</c:f>
              <c:strCache>
                <c:ptCount val="15"/>
                <c:pt idx="0">
                  <c:v>Ago-Dic 2018</c:v>
                </c:pt>
                <c:pt idx="1">
                  <c:v>Ene-Jun 2018</c:v>
                </c:pt>
                <c:pt idx="2">
                  <c:v>Ago-Dic 2017</c:v>
                </c:pt>
                <c:pt idx="3">
                  <c:v>Ene-Jun 2017</c:v>
                </c:pt>
                <c:pt idx="4">
                  <c:v>Ago-Dic 2016</c:v>
                </c:pt>
                <c:pt idx="5">
                  <c:v>Ene-Jun 2016</c:v>
                </c:pt>
                <c:pt idx="6">
                  <c:v>Ago-Dic 2015</c:v>
                </c:pt>
                <c:pt idx="7">
                  <c:v>Ene-Jun 2015</c:v>
                </c:pt>
                <c:pt idx="8">
                  <c:v>Ago-Dic 2014</c:v>
                </c:pt>
                <c:pt idx="9">
                  <c:v>Ago-Dic 2013</c:v>
                </c:pt>
                <c:pt idx="10">
                  <c:v>Ene-Jun 2013</c:v>
                </c:pt>
                <c:pt idx="11">
                  <c:v>Ago-Dic 2012</c:v>
                </c:pt>
                <c:pt idx="12">
                  <c:v>Ene-Jun 2012</c:v>
                </c:pt>
                <c:pt idx="13">
                  <c:v>Ago-Dic 2011</c:v>
                </c:pt>
                <c:pt idx="14">
                  <c:v>Ene-Jun 2011</c:v>
                </c:pt>
              </c:strCache>
            </c:strRef>
          </c:cat>
          <c:val>
            <c:numRef>
              <c:f>tasa_desercion_general!$D$5:$D$19</c:f>
              <c:numCache>
                <c:formatCode>0.00%</c:formatCode>
                <c:ptCount val="15"/>
                <c:pt idx="0">
                  <c:v>0.1429</c:v>
                </c:pt>
                <c:pt idx="1">
                  <c:v>0.25369999999999998</c:v>
                </c:pt>
                <c:pt idx="2">
                  <c:v>0.14749999999999999</c:v>
                </c:pt>
                <c:pt idx="3">
                  <c:v>0.17649999999999999</c:v>
                </c:pt>
                <c:pt idx="4">
                  <c:v>0.2273</c:v>
                </c:pt>
                <c:pt idx="5">
                  <c:v>0.2051</c:v>
                </c:pt>
                <c:pt idx="6">
                  <c:v>0.38640000000000002</c:v>
                </c:pt>
                <c:pt idx="7">
                  <c:v>0.31709999999999999</c:v>
                </c:pt>
                <c:pt idx="8">
                  <c:v>0.31369999999999998</c:v>
                </c:pt>
                <c:pt idx="9">
                  <c:v>0.31909999999999999</c:v>
                </c:pt>
                <c:pt idx="10">
                  <c:v>0.1429</c:v>
                </c:pt>
                <c:pt idx="11">
                  <c:v>0.30769999999999997</c:v>
                </c:pt>
                <c:pt idx="12">
                  <c:v>0.35709999999999997</c:v>
                </c:pt>
                <c:pt idx="13">
                  <c:v>0.2</c:v>
                </c:pt>
                <c:pt idx="14">
                  <c:v>0.5</c:v>
                </c:pt>
              </c:numCache>
            </c:numRef>
          </c:val>
          <c:extLst>
            <c:ext xmlns:c16="http://schemas.microsoft.com/office/drawing/2014/chart" uri="{C3380CC4-5D6E-409C-BE32-E72D297353CC}">
              <c16:uniqueId val="{00000002-CFD8-4A08-B81F-E8D87D4423CC}"/>
            </c:ext>
          </c:extLst>
        </c:ser>
        <c:dLbls>
          <c:showLegendKey val="0"/>
          <c:showVal val="0"/>
          <c:showCatName val="0"/>
          <c:showSerName val="0"/>
          <c:showPercent val="0"/>
          <c:showBubbleSize val="0"/>
        </c:dLbls>
        <c:gapWidth val="150"/>
        <c:shape val="box"/>
        <c:axId val="424452864"/>
        <c:axId val="424454400"/>
        <c:axId val="0"/>
      </c:bar3DChart>
      <c:catAx>
        <c:axId val="424452864"/>
        <c:scaling>
          <c:orientation val="minMax"/>
        </c:scaling>
        <c:delete val="0"/>
        <c:axPos val="b"/>
        <c:numFmt formatCode="General" sourceLinked="0"/>
        <c:majorTickMark val="none"/>
        <c:minorTickMark val="none"/>
        <c:tickLblPos val="nextTo"/>
        <c:crossAx val="424454400"/>
        <c:crosses val="autoZero"/>
        <c:auto val="1"/>
        <c:lblAlgn val="ctr"/>
        <c:lblOffset val="100"/>
        <c:noMultiLvlLbl val="0"/>
      </c:catAx>
      <c:valAx>
        <c:axId val="424454400"/>
        <c:scaling>
          <c:orientation val="minMax"/>
        </c:scaling>
        <c:delete val="0"/>
        <c:axPos val="l"/>
        <c:majorGridlines/>
        <c:numFmt formatCode="General" sourceLinked="1"/>
        <c:majorTickMark val="none"/>
        <c:minorTickMark val="none"/>
        <c:tickLblPos val="nextTo"/>
        <c:txPr>
          <a:bodyPr/>
          <a:lstStyle/>
          <a:p>
            <a:pPr>
              <a:defRPr sz="600"/>
            </a:pPr>
            <a:endParaRPr lang="es-MX"/>
          </a:p>
        </c:txPr>
        <c:crossAx val="424452864"/>
        <c:crosses val="autoZero"/>
        <c:crossBetween val="between"/>
      </c:valAx>
      <c:dTable>
        <c:showHorzBorder val="1"/>
        <c:showVertBorder val="1"/>
        <c:showOutline val="1"/>
        <c:showKeys val="1"/>
        <c:txPr>
          <a:bodyPr/>
          <a:lstStyle/>
          <a:p>
            <a:pPr rtl="0">
              <a:defRPr sz="600"/>
            </a:pPr>
            <a:endParaRPr lang="es-MX"/>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sz="1200"/>
              <a:t>Estadistica y Sistemas de Informacion</a:t>
            </a:r>
          </a:p>
          <a:p>
            <a:pPr>
              <a:defRPr/>
            </a:pPr>
            <a:r>
              <a:rPr lang="es-ES" sz="1200"/>
              <a:t>agosto-diciembre</a:t>
            </a:r>
            <a:r>
              <a:rPr lang="es-ES" sz="1200" baseline="0"/>
              <a:t> 2013</a:t>
            </a:r>
            <a:endParaRPr lang="es-ES"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91166650054819"/>
          <c:y val="0.25860282616188129"/>
          <c:w val="0.81607320841223963"/>
          <c:h val="0.49051035287255762"/>
        </c:manualLayout>
      </c:layout>
      <c:bar3DChart>
        <c:barDir val="col"/>
        <c:grouping val="clustered"/>
        <c:varyColors val="0"/>
        <c:ser>
          <c:idx val="1"/>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'Bajas (2)'!$Q$33:$S$33</c:f>
              <c:numCache>
                <c:formatCode>General</c:formatCode>
                <c:ptCount val="3"/>
                <c:pt idx="0">
                  <c:v>0</c:v>
                </c:pt>
                <c:pt idx="1">
                  <c:v>0</c:v>
                </c:pt>
                <c:pt idx="2">
                  <c:v>17</c:v>
                </c:pt>
              </c:numCache>
            </c:numRef>
          </c:val>
          <c:extLst>
            <c:ext xmlns:c16="http://schemas.microsoft.com/office/drawing/2014/chart" uri="{C3380CC4-5D6E-409C-BE32-E72D297353CC}">
              <c16:uniqueId val="{00000000-54E8-4E1D-B199-27171FCA1987}"/>
            </c:ext>
          </c:extLst>
        </c:ser>
        <c:dLbls>
          <c:showLegendKey val="0"/>
          <c:showVal val="0"/>
          <c:showCatName val="0"/>
          <c:showSerName val="0"/>
          <c:showPercent val="0"/>
          <c:showBubbleSize val="0"/>
        </c:dLbls>
        <c:gapWidth val="150"/>
        <c:shape val="box"/>
        <c:axId val="387613824"/>
        <c:axId val="387615744"/>
        <c:axId val="0"/>
      </c:bar3DChart>
      <c:catAx>
        <c:axId val="387613824"/>
        <c:scaling>
          <c:orientation val="minMax"/>
        </c:scaling>
        <c:delete val="0"/>
        <c:axPos val="b"/>
        <c:title>
          <c:tx>
            <c:rich>
              <a:bodyPr/>
              <a:lstStyle/>
              <a:p>
                <a:pPr>
                  <a:defRPr/>
                </a:pPr>
                <a:r>
                  <a:rPr lang="es-ES"/>
                  <a:t>tipo de baja</a:t>
                </a:r>
              </a:p>
            </c:rich>
          </c:tx>
          <c:overlay val="0"/>
        </c:title>
        <c:majorTickMark val="none"/>
        <c:minorTickMark val="none"/>
        <c:tickLblPos val="nextTo"/>
        <c:crossAx val="387615744"/>
        <c:crosses val="autoZero"/>
        <c:auto val="1"/>
        <c:lblAlgn val="ctr"/>
        <c:lblOffset val="100"/>
        <c:noMultiLvlLbl val="0"/>
      </c:catAx>
      <c:valAx>
        <c:axId val="387615744"/>
        <c:scaling>
          <c:orientation val="minMax"/>
        </c:scaling>
        <c:delete val="0"/>
        <c:axPos val="l"/>
        <c:majorGridlines/>
        <c:title>
          <c:tx>
            <c:rich>
              <a:bodyPr/>
              <a:lstStyle/>
              <a:p>
                <a:pPr>
                  <a:defRPr/>
                </a:pPr>
                <a:r>
                  <a:rPr lang="en-US"/>
                  <a:t>Alumnos</a:t>
                </a:r>
              </a:p>
            </c:rich>
          </c:tx>
          <c:overlay val="0"/>
        </c:title>
        <c:numFmt formatCode="General" sourceLinked="1"/>
        <c:majorTickMark val="out"/>
        <c:minorTickMark val="none"/>
        <c:tickLblPos val="nextTo"/>
        <c:crossAx val="38761382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Gus11</b:Tag>
    <b:SourceType>JournalArticle</b:SourceType>
    <b:Guid>{5C00BEC4-E01A-49D8-A778-05433671D06A}</b:Guid>
    <b:Author>
      <b:Author>
        <b:NameList>
          <b:Person>
            <b:Last>Díaz</b:Last>
            <b:First>Gustavo</b:First>
            <b:Middle>Esteban Andrade</b:Middle>
          </b:Person>
        </b:NameList>
      </b:Author>
    </b:Author>
    <b:Title>La educación superior pública a distancia en México. sus principales desafíos y alternativas en el siglo XXI</b:Title>
    <b:JournalName>Reencuentro. Análisis de Problemas Universitarios</b:JournalName>
    <b:Year>2011</b:Year>
    <b:Pages>(62), 20-29</b:Pages>
    <b:RefOrder>1</b:RefOrder>
  </b:Source>
  <b:Source>
    <b:Tag>ANU01</b:Tag>
    <b:SourceType>Book</b:SourceType>
    <b:Guid>{12523398-DF93-48B5-9E40-72AC65E01EDF}</b:Guid>
    <b:Author>
      <b:Author>
        <b:NameList>
          <b:Person>
            <b:Last>(ANUIES)</b:Last>
            <b:First>Asociación</b:First>
            <b:Middle>Nacional de Universidades e Instituciones de Educación Superior</b:Middle>
          </b:Person>
        </b:NameList>
      </b:Author>
    </b:Author>
    <b:Title>Plan maestro de Educación Superior Abierta y a Distancia. Líneas estratégicas para su Desarrollo</b:Title>
    <b:Year>2001</b:Year>
    <b:Publisher>Dirección de servicios editoriales de la ANUIES</b:Publisher>
    <b:City>México</b:City>
    <b:RefOrder>2</b:RefOrder>
  </b:Source>
  <b:Source>
    <b:Tag>Áng09</b:Tag>
    <b:SourceType>JournalArticle</b:SourceType>
    <b:Guid>{D3EA6D05-5D7D-4BD4-92E5-D84E7946005E}</b:Guid>
    <b:Author>
      <b:Author>
        <b:NameList>
          <b:Person>
            <b:Last>Díaz</b:Last>
            <b:First>Ángel</b:First>
            <b:Middle>Humberto Facundo</b:Middle>
          </b:Person>
        </b:NameList>
      </b:Author>
    </b:Author>
    <b:Title>Análisis sobre la deserción en la educación superior a distancia y virtual: el caso de la UNAD-Colombia </b:Title>
    <b:Year>2009</b:Year>
    <b:JournalName>Revista de Investigaciones UNAD</b:JournalName>
    <b:Pages>117 - 149</b:Pages>
    <b:Volume>Volumen 8 </b:Volume>
    <b:Issue>Número 2</b:Issue>
    <b:RefOrder>3</b:RefOrder>
  </b:Source>
  <b:Source>
    <b:Tag>SEC17</b:Tag>
    <b:SourceType>Book</b:SourceType>
    <b:Guid>{4397609E-83E7-402F-8AE3-6DF5426E4B32}</b:Guid>
    <b:Author>
      <b:Author>
        <b:Corporate>Secretaría de Educación Pública; ANUIES;  SINED</b:Corporate>
      </b:Author>
    </b:Author>
    <b:Title>PROGRAMA INDICATIVO PARA EL DESARROLLO DE LA EDUCACIÓN SUPERIOR A DISTANCIA EN MÉXICO 2024 (PIDESAD)</b:Title>
    <b:Year>2017</b:Year>
    <b:City>MÉXICO</b:City>
    <b:Publisher>SEP; SINED, 2017.</b:Publisher>
    <b:RefOrder>4</b:RefOrder>
  </b:Source>
  <b:Source>
    <b:Tag>Nav17</b:Tag>
    <b:SourceType>JournalArticle</b:SourceType>
    <b:Guid>{7D00D0AC-00DD-4200-8C18-D270AF6F42C4}</b:Guid>
    <b:Author>
      <b:Author>
        <b:NameList>
          <b:Person>
            <b:Last>Navarrete-Cazales</b:Last>
            <b:First>Zaira</b:First>
          </b:Person>
          <b:Person>
            <b:Last>Manzanilla-Granados</b:Last>
            <b:First>Héctor</b:First>
            <b:Middle>Manuel</b:Middle>
          </b:Person>
        </b:NameList>
      </b:Author>
    </b:Author>
    <b:Title>PANORAMA DE LA EDUCACIÓN A DISTANCIA EN MÉXICO</b:Title>
    <b:Year>2017</b:Year>
    <b:Publisher>Universidad de Caldas</b:Publisher>
    <b:City>Manizaldes, Colombia</b:City>
    <b:JournalName>Revista Latinoamericana de Estudios Educativos (Colombia)</b:JournalName>
    <b:Pages>pp. 65-82</b:Pages>
    <b:Month>enero-junio</b:Month>
    <b:Volume>vol. 13</b:Volume>
    <b:Issue>núm. 1</b:Issue>
    <b:RefOrder>5</b:RefOrder>
  </b:Source>
  <b:Source>
    <b:Tag>Fas17</b:Tag>
    <b:SourceType>JournalArticle</b:SourceType>
    <b:Guid>{4C867E02-2A55-4680-9347-1923559D946B}</b:Guid>
    <b:Author>
      <b:Author>
        <b:NameList>
          <b:Person>
            <b:Last>Fassnacht</b:Last>
            <b:First>Enrique</b:First>
            <b:Middle>Fernández</b:Middle>
          </b:Person>
        </b:NameList>
      </b:Author>
    </b:Author>
    <b:Title>Una mirada a los desafíos de la educación</b:Title>
    <b:JournalName>Innovación Educativa</b:JournalName>
    <b:Year>2017</b:Year>
    <b:Pages>183-207</b:Pages>
    <b:Month>mayo-agosto</b:Month>
    <b:Volume>vol. 17</b:Volume>
    <b:Issue>número 74</b:Issue>
    <b:RefOrder>6</b:RefOrder>
  </b:Source>
  <b:Source>
    <b:Tag>Lui05</b:Tag>
    <b:SourceType>JournalArticle</b:SourceType>
    <b:Guid>{C50BBC1C-E3CA-481C-840A-18082ED5C8C2}</b:Guid>
    <b:LCID>es-ES</b:LCID>
    <b:Author>
      <b:Author>
        <b:NameList>
          <b:Person>
            <b:Last>Cruz</b:Last>
            <b:First>Luis</b:First>
            <b:Middle>Eduardo Girón</b:Middle>
          </b:Person>
          <b:Person>
            <b:Last>Gómez</b:Last>
            <b:First>Daniel</b:First>
            <b:Middle>Enrique González</b:Middle>
          </b:Person>
        </b:NameList>
      </b:Author>
    </b:Author>
    <b:Title>Determinantes del rendimiento académico y la deserción estudiantil, en el programa de economía de la Pontificia Universidad Javeriana de Cali1</b:Title>
    <b:JournalName>REVISTA ECONOMÍA, GESTIÓN Y DESARROLLO</b:JournalName>
    <b:Year>2005</b:Year>
    <b:Pages>173 - 201</b:Pages>
    <b:RefOrder>7</b:RefOrder>
  </b:Source>
  <b:Source>
    <b:Tag>Vás07</b:Tag>
    <b:SourceType>JournalArticle</b:SourceType>
    <b:Guid>{AC1A9CCA-8753-4A5A-8611-07BDB9250DFA}</b:Guid>
    <b:LCID>es-ES</b:LCID>
    <b:Author>
      <b:Author>
        <b:NameList>
          <b:Person>
            <b:Last>Vásquez Martínez</b:Last>
            <b:First>Claudio</b:First>
            <b:Middle>Rafael</b:Middle>
          </b:Person>
          <b:Person>
            <b:Last>Rodríguez Pérez</b:Last>
            <b:First>María</b:First>
            <b:Middle>Candelaria</b:Middle>
          </b:Person>
        </b:NameList>
      </b:Author>
    </b:Author>
    <b:Title>La deserción estudiantil en educación superior a distancia: perspectiva teórica y factores de incidencia</b:Title>
    <b:JournalName>Revista Latinoamericana de Estudios Educativos (México)</b:JournalName>
    <b:Year>2007</b:Year>
    <b:Pages>107 - 122</b:Pages>
    <b:City>México</b:City>
    <b:Volume> vol. XXXVII</b:Volume>
    <b:Issue> núm. 3-4</b:Issue>
    <b:RefOrder>8</b:RefOrder>
  </b:Source>
  <b:Source>
    <b:Tag>Chr08</b:Tag>
    <b:SourceType>JournalArticle</b:SourceType>
    <b:Guid>{4C2538BD-EE04-4958-8D05-1F23D0DDFEB8}</b:Guid>
    <b:LCID>es-ES</b:LCID>
    <b:Author>
      <b:Author>
        <b:NameList>
          <b:Person>
            <b:Last>Peralta</b:Last>
            <b:First>Christian</b:First>
            <b:Middle>Díaz</b:Middle>
          </b:Person>
        </b:NameList>
      </b:Author>
    </b:Author>
    <b:Title>MODELO CONCEPTUAL PARA LA DESERCION ESTUDIANTIL</b:Title>
    <b:JournalName>Estudios Pedagógicos</b:JournalName>
    <b:Year>2008</b:Year>
    <b:Pages>65 - 86</b:Pages>
    <b:RefOrder>9</b:RefOrder>
  </b:Source>
  <b:Source>
    <b:Tag>Are15</b:Tag>
    <b:SourceType>JournalArticle</b:SourceType>
    <b:Guid>{40CBF383-AA05-422C-9850-74269758CDE5}</b:Guid>
    <b:Author>
      <b:Author>
        <b:NameList>
          <b:Person>
            <b:Last>Areth Estévez</b:Last>
            <b:First>Jose</b:First>
          </b:Person>
          <b:Person>
            <b:Last>Castro-Martínez</b:Last>
            <b:First>Jaime</b:First>
          </b:Person>
          <b:Person>
            <b:Last>Rodríguez Granobles</b:Last>
            <b:First>Henry</b:First>
          </b:Person>
        </b:NameList>
      </b:Author>
    </b:Author>
    <b:Title>La educación virtual en Colombia: exposición de modelos de deserción</b:Title>
    <b:JournalName>Apertura</b:JournalName>
    <b:Year>2015</b:Year>
    <b:Pages>1 - 10</b:Pages>
    <b:RefOrder>10</b:RefOrder>
  </b:Source>
  <b:Source>
    <b:Tag>Uni11</b:Tag>
    <b:SourceType>Report</b:SourceType>
    <b:Guid>{8B2C152A-A238-4229-AF2C-F24F9C6284FE}</b:Guid>
    <b:LCID>es-ES</b:LCID>
    <b:Author>
      <b:Author>
        <b:NameList>
          <b:Person>
            <b:Last>Tabasco</b:Last>
            <b:First>Universidad</b:First>
            <b:Middle>Juárez Autónoma de</b:Middle>
          </b:Person>
        </b:NameList>
      </b:Author>
    </b:Author>
    <b:Title>Modelo Institucional del Sistema de Educación a Distancia</b:Title>
    <b:Year>2011</b:Year>
    <b:City>Villahermosa</b:City>
    <b:RefOrder>11</b:RefOrder>
  </b:Source>
  <b:Source>
    <b:Tag>Uni15</b:Tag>
    <b:SourceType>Book</b:SourceType>
    <b:Guid>{2664894C-1874-4426-9344-EC3CA99E0A38}</b:Guid>
    <b:Author>
      <b:Author>
        <b:NameList>
          <b:Person>
            <b:Last>México</b:Last>
            <b:First>Universidad</b:First>
            <b:Middle>Nacional Autónoma de</b:Middle>
          </b:Person>
        </b:NameList>
      </b:Author>
    </b:Author>
    <b:Title>La Educación a Distancia en México: Una nueva realidad universitaria</b:Title>
    <b:Year>2015</b:Year>
    <b:City>México</b:City>
    <b:Publisher>Universidad Nacional Autónoma de México</b:Publisher>
    <b:RefOrder>12</b:RefOrder>
  </b:Source>
  <b:Source>
    <b:Tag>Man12</b:Tag>
    <b:SourceType>Book</b:SourceType>
    <b:Guid>{67D4ACC4-E12E-452B-99D0-E6AD59F436C5}</b:Guid>
    <b:Author>
      <b:Author>
        <b:NameList>
          <b:Person>
            <b:Last>Castañeda.</b:Last>
            <b:First>Manuel</b:First>
            <b:Middle>Moreno</b:Middle>
          </b:Person>
        </b:NameList>
      </b:Author>
    </b:Author>
    <b:Title>Veinte visiones de la educación</b:Title>
    <b:Year>2012</b:Year>
    <b:Publisher>Universidad de Guadalajara. Sistema de Universidad Virtual</b:Publisher>
    <b:City>Guadalajara</b:City>
    <b:RefOrder>13</b:RefOrder>
  </b:Source>
  <b:Source>
    <b:Tag>Ari05</b:Tag>
    <b:SourceType>JournalArticle</b:SourceType>
    <b:Guid>{BD5269EF-7E02-44AA-9CF9-9B10D47E2F80}</b:Guid>
    <b:Author>
      <b:Author>
        <b:NameList>
          <b:Person>
            <b:Last>Arias</b:Last>
            <b:First>José</b:First>
            <b:Middle>Manuel Carrión</b:Middle>
          </b:Person>
        </b:NameList>
      </b:Author>
    </b:Author>
    <b:Title>UNA MIRADA CRÍTICA A LA EDUCACIÓN A DISTANCIA</b:Title>
    <b:Year>2005</b:Year>
    <b:JournalName>Revista Iberoamericana de Educación (ISSN: 1681-5653).</b:JournalName>
    <b:RefOrder>14</b:RefOrder>
  </b:Source>
  <b:Source>
    <b:Tag>Jos00</b:Tag>
    <b:SourceType>JournalArticle</b:SourceType>
    <b:Guid>{2AEB151E-300C-4D5C-8D00-66310BAA5DD3}</b:Guid>
    <b:Author>
      <b:Author>
        <b:NameList>
          <b:Person>
            <b:Last>Duart</b:Last>
            <b:First>Josep</b:First>
            <b:Middle>M.</b:Middle>
          </b:Person>
          <b:Person>
            <b:Last>Sangrà</b:Last>
            <b:First>Albert</b:First>
          </b:Person>
        </b:NameList>
      </b:Author>
    </b:Author>
    <b:Title>Formación universitaria por medio de la web: un modelo integrador para el aprendizaje superior</b:Title>
    <b:JournalName>Aprender en la virtualidad</b:JournalName>
    <b:Year>2000</b:Year>
    <b:Pages>10</b:Pages>
    <b:RefOrder>15</b:RefOrder>
  </b:Source>
  <b:Source>
    <b:Tag>Dua00</b:Tag>
    <b:SourceType>Book</b:SourceType>
    <b:Guid>{882E940E-1EA8-42AF-BC1C-4B819591ACA4}</b:Guid>
    <b:Author>
      <b:Author>
        <b:NameList>
          <b:Person>
            <b:Last>Duart</b:Last>
            <b:First>Joseph</b:First>
            <b:Middle>M.</b:Middle>
          </b:Person>
          <b:Person>
            <b:Last>Sangrà</b:Last>
            <b:First>Albert</b:First>
          </b:Person>
        </b:NameList>
      </b:Author>
    </b:Author>
    <b:Title>APRENDER EN LA VIRTUALIDAD</b:Title>
    <b:Year>2000</b:Year>
    <b:City>Barcelona</b:City>
    <b:Publisher>Editorial Gedisa SA</b:Publisher>
    <b:RefOrder>16</b:RefOrder>
  </b:Source>
  <b:Source>
    <b:Tag>Lor01</b:Tag>
    <b:SourceType>Book</b:SourceType>
    <b:Guid>{1C9427A7-9232-4AB0-9A81-AC2F8B5A4F2E}</b:Guid>
    <b:Author>
      <b:Author>
        <b:NameList>
          <b:Person>
            <b:Last>Aretio</b:Last>
            <b:First>Lorenzo</b:First>
            <b:Middle>García</b:Middle>
          </b:Person>
        </b:NameList>
      </b:Author>
    </b:Author>
    <b:Title>La Educación a Distancia. De la teoría  a la práctica.</b:Title>
    <b:Year>2001</b:Year>
    <b:City>Barcelona</b:City>
    <b:Publisher>Ariel SA</b:Publisher>
    <b:RefOrder>17</b:RefOrder>
  </b:Source>
  <b:Source>
    <b:Tag>Rob10</b:Tag>
    <b:SourceType>Book</b:SourceType>
    <b:Guid>{0B82DD1B-37EE-4D29-B6D2-63C79BEB41A2}</b:Guid>
    <b:Author>
      <b:Author>
        <b:NameList>
          <b:Person>
            <b:Last>Sampieri</b:Last>
            <b:First>Roberto</b:First>
            <b:Middle>Hernández</b:Middle>
          </b:Person>
          <b:Person>
            <b:Last>Collado</b:Last>
            <b:First>Carlos</b:First>
            <b:Middle>Fernández</b:Middle>
          </b:Person>
          <b:Person>
            <b:Last>Lucio</b:Last>
            <b:First>María</b:First>
            <b:Middle>del Pilar Baptista</b:Middle>
          </b:Person>
        </b:NameList>
      </b:Author>
    </b:Author>
    <b:Title>METODOLOGÍA DE LA INVESTIGACIÓN. quinta edición</b:Title>
    <b:Year>2010</b:Year>
    <b:Publisher>McGRAW-HILL / INTERAMERICANA EDITORES, S.A. DE C.V.</b:Publisher>
    <b:City>Ciudad de México</b:City>
    <b:RefOrder>18</b:RefOrder>
  </b:Source>
  <b:Source>
    <b:Tag>CED12</b:Tag>
    <b:SourceType>Report</b:SourceType>
    <b:Guid>{3C9026E7-F385-46E0-914D-B476DA83300B}</b:Guid>
    <b:Author>
      <b:Author>
        <b:NameList>
          <b:Person>
            <b:Last>CEDES</b:Last>
          </b:Person>
        </b:NameList>
      </b:Author>
    </b:Author>
    <b:Title>Plan de estudios de la Licenciatura en Desarrollo Municipal y Gobernabilidad</b:Title>
    <b:Year>2012</b:Year>
    <b:City>Tuxtla Gutiérrez</b:City>
    <b:RefOrder>19</b:RefOrder>
  </b:Source>
  <b:Source>
    <b:Tag>CED14</b:Tag>
    <b:SourceType>Report</b:SourceType>
    <b:Guid>{FF2194AA-F5FE-48A2-844A-3C257B47E312}</b:Guid>
    <b:Author>
      <b:Author>
        <b:NameList>
          <b:Person>
            <b:Last>CEDES</b:Last>
          </b:Person>
        </b:NameList>
      </b:Author>
    </b:Author>
    <b:Title>Tabla Guía de Indicadores. metodología General para la evaluación de Programas Educativos de Nivel Superior. Modalidad no escolarizada. LGS</b:Title>
    <b:Year>2014</b:Year>
    <b:City>Tuxtla Gutiérrez</b:City>
    <b:RefOrder>20</b:RefOrder>
  </b:Source>
  <b:Source>
    <b:Tag>CED141</b:Tag>
    <b:SourceType>Report</b:SourceType>
    <b:Guid>{4394CB77-6C9E-4C6B-8D3B-F00544A76C6B}</b:Guid>
    <b:Author>
      <b:Author>
        <b:NameList>
          <b:Person>
            <b:Last>CEDES</b:Last>
          </b:Person>
        </b:NameList>
      </b:Author>
    </b:Author>
    <b:Title>Tabla Guía de Indicadores. metodología General para la evaluación de Programas Educativos de Nivel Superior. Modalidad no escolarizada. LDMG</b:Title>
    <b:Year>2014</b:Year>
    <b:City>Tuxtla Gutiérrez</b:City>
    <b:RefOrder>21</b:RefOrder>
  </b:Source>
  <b:Source>
    <b:Tag>CED121</b:Tag>
    <b:SourceType>Report</b:SourceType>
    <b:Guid>{D40D4927-0A27-48FC-8F3D-A68E45997A27}</b:Guid>
    <b:Author>
      <b:Author>
        <b:NameList>
          <b:Person>
            <b:Last>CEDES</b:Last>
          </b:Person>
        </b:NameList>
      </b:Author>
    </b:Author>
    <b:Title>Plan de Estudios de la Licenciatura en Estadística y Sistemas de Información</b:Title>
    <b:Year>2012</b:Year>
    <b:City>Tuxtla Gutiérrez</b:City>
    <b:RefOrder>22</b:RefOrder>
  </b:Source>
  <b:Source>
    <b:Tag>Día08</b:Tag>
    <b:SourceType>JournalArticle</b:SourceType>
    <b:Guid>{50A27CA3-B1F1-4872-8BB9-FDF70D7A8AC3}</b:Guid>
    <b:Title>Conceptual model for dropout chilean university student. </b:Title>
    <b:Year>2008</b:Year>
    <b:Author>
      <b:Author>
        <b:NameList>
          <b:Person>
            <b:Last>Díaz Peralta</b:Last>
            <b:First>Christian</b:First>
          </b:Person>
        </b:NameList>
      </b:Author>
    </b:Author>
    <b:JournalName>Estudios pedagógicos </b:JournalName>
    <b:Pages>65-86</b:Pages>
    <b:RefOrder>23</b:RefOrder>
  </b:Source>
</b:Sources>
</file>

<file path=customXml/itemProps1.xml><?xml version="1.0" encoding="utf-8"?>
<ds:datastoreItem xmlns:ds="http://schemas.openxmlformats.org/officeDocument/2006/customXml" ds:itemID="{FEE0BF4F-5D61-4545-88BF-52C1C443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3493</Words>
  <Characters>19216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Naira Niktè Santillan</cp:lastModifiedBy>
  <cp:revision>3</cp:revision>
  <cp:lastPrinted>2017-03-08T21:36:00Z</cp:lastPrinted>
  <dcterms:created xsi:type="dcterms:W3CDTF">2019-01-08T02:42:00Z</dcterms:created>
  <dcterms:modified xsi:type="dcterms:W3CDTF">2019-01-10T03:14:00Z</dcterms:modified>
</cp:coreProperties>
</file>