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EE24" w14:textId="3E9EDAFB" w:rsidR="00EE06A8" w:rsidRDefault="00EE06A8" w:rsidP="00EE06A8">
      <w:pPr>
        <w:spacing w:before="24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7DCB">
        <w:rPr>
          <w:rFonts w:ascii="Times New Roman" w:hAnsi="Times New Roman" w:cs="Times New Roman"/>
          <w:b/>
          <w:bCs/>
          <w:i/>
          <w:iCs/>
        </w:rPr>
        <w:t>Artículos científicos</w:t>
      </w:r>
    </w:p>
    <w:p w14:paraId="59C3CA0F" w14:textId="77777777" w:rsidR="00EE06A8" w:rsidRDefault="003D1CAC" w:rsidP="00EE06A8">
      <w:pPr>
        <w:spacing w:after="0"/>
        <w:jc w:val="right"/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s-ES" w:eastAsia="es-MX"/>
        </w:rPr>
      </w:pPr>
      <w:r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Análisis d</w:t>
      </w:r>
      <w:r w:rsidR="005024F8"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e expresiones idiomáticas en </w:t>
      </w:r>
      <w:r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diccionario</w:t>
      </w:r>
      <w:r w:rsidR="005024F8"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s</w:t>
      </w:r>
      <w:r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 bilingüe</w:t>
      </w:r>
      <w:r w:rsidR="005024F8"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s</w:t>
      </w:r>
      <w:r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 en línea </w:t>
      </w:r>
      <w:r w:rsidR="00B773EF" w:rsidRPr="00EE06A8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br/>
      </w:r>
    </w:p>
    <w:p w14:paraId="15FE8772" w14:textId="16C9E0DA" w:rsidR="003E5BD3" w:rsidRPr="00EE06A8" w:rsidRDefault="000F6368" w:rsidP="00EE06A8">
      <w:pPr>
        <w:spacing w:after="0"/>
        <w:jc w:val="right"/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EE06A8"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  <w:t>Analysis of idiomatic expressions in online bilingual dictionaries</w:t>
      </w:r>
    </w:p>
    <w:p w14:paraId="3A70D740" w14:textId="77777777" w:rsidR="003E5BD3" w:rsidRPr="00EE06A8" w:rsidRDefault="003E5BD3" w:rsidP="006D4E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F3B4D2" w14:textId="28DCA3DB" w:rsidR="009854D3" w:rsidRPr="00EE06A8" w:rsidRDefault="003D1CAC" w:rsidP="00EE06A8">
      <w:pPr>
        <w:spacing w:after="0"/>
        <w:jc w:val="right"/>
        <w:rPr>
          <w:rFonts w:eastAsia="Calibri" w:cstheme="minorHAnsi"/>
          <w:b/>
          <w:color w:val="000000"/>
          <w:sz w:val="24"/>
          <w:szCs w:val="24"/>
          <w:lang w:val="es-ES" w:eastAsia="es-MX"/>
        </w:rPr>
      </w:pPr>
      <w:r w:rsidRPr="00EE06A8">
        <w:rPr>
          <w:rFonts w:eastAsia="Calibri" w:cstheme="minorHAnsi"/>
          <w:b/>
          <w:color w:val="000000"/>
          <w:sz w:val="24"/>
          <w:szCs w:val="24"/>
          <w:lang w:val="es-ES" w:eastAsia="es-MX"/>
        </w:rPr>
        <w:t>Mariana Jiménez García</w:t>
      </w:r>
    </w:p>
    <w:p w14:paraId="1DB8E5BF" w14:textId="71CB52D5" w:rsidR="00B773EF" w:rsidRPr="00DC3974" w:rsidRDefault="00B773EF" w:rsidP="00EE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Universidad Juárez Autónoma de Tabasco, México</w:t>
      </w:r>
    </w:p>
    <w:p w14:paraId="013C29DE" w14:textId="42198590" w:rsidR="00B773EF" w:rsidRPr="00181629" w:rsidRDefault="00E136C8" w:rsidP="00EE06A8">
      <w:pPr>
        <w:spacing w:after="0"/>
        <w:jc w:val="right"/>
        <w:rPr>
          <w:rFonts w:eastAsia="Calibri" w:cstheme="minorHAnsi"/>
          <w:color w:val="FF0000"/>
          <w:sz w:val="24"/>
          <w:szCs w:val="24"/>
        </w:rPr>
      </w:pPr>
      <w:r w:rsidRPr="00181629">
        <w:rPr>
          <w:rFonts w:eastAsia="Calibri" w:cstheme="minorHAnsi"/>
          <w:color w:val="FF0000"/>
          <w:sz w:val="24"/>
          <w:szCs w:val="24"/>
        </w:rPr>
        <w:t>mariana.jimenez.garcia@hotmail.com</w:t>
      </w:r>
    </w:p>
    <w:p w14:paraId="48D43549" w14:textId="604CDD1B" w:rsidR="00E136C8" w:rsidRPr="00181629" w:rsidRDefault="00181629" w:rsidP="00EE06A8">
      <w:pPr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val="es-ES" w:eastAsia="es-MX"/>
        </w:rPr>
      </w:pPr>
      <w:r w:rsidRPr="00181629">
        <w:rPr>
          <w:rFonts w:ascii="Times New Roman" w:hAnsi="Times New Roman" w:cs="Times New Roman"/>
          <w:sz w:val="24"/>
          <w:szCs w:val="24"/>
          <w:lang w:val="es-ES"/>
        </w:rPr>
        <w:t>https://orcid.</w:t>
      </w:r>
      <w:r w:rsidRPr="00181629">
        <w:rPr>
          <w:rFonts w:ascii="Times New Roman" w:hAnsi="Times New Roman" w:cs="Times New Roman"/>
          <w:sz w:val="24"/>
          <w:szCs w:val="24"/>
        </w:rPr>
        <w:t>org/</w:t>
      </w:r>
      <w:r w:rsidR="00E136C8" w:rsidRPr="00181629">
        <w:rPr>
          <w:rFonts w:ascii="Times New Roman" w:hAnsi="Times New Roman" w:cs="Times New Roman"/>
          <w:sz w:val="24"/>
          <w:szCs w:val="24"/>
        </w:rPr>
        <w:t>0000-0003-1573-3904</w:t>
      </w:r>
    </w:p>
    <w:p w14:paraId="31A2728F" w14:textId="6CC7C12C" w:rsidR="009854D3" w:rsidRPr="00DC3974" w:rsidRDefault="00EE06A8" w:rsidP="00EE06A8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" w:eastAsia="es-MX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s-ES" w:eastAsia="es-MX"/>
        </w:rPr>
        <w:br/>
      </w:r>
      <w:r w:rsidR="009854D3" w:rsidRPr="00EE06A8">
        <w:rPr>
          <w:rFonts w:eastAsia="Calibri" w:cstheme="minorHAnsi"/>
          <w:b/>
          <w:color w:val="000000"/>
          <w:sz w:val="24"/>
          <w:szCs w:val="24"/>
          <w:lang w:val="es-ES" w:eastAsia="es-MX"/>
        </w:rPr>
        <w:t>Perla del Rocío Rojas León</w:t>
      </w:r>
    </w:p>
    <w:p w14:paraId="441948B3" w14:textId="70BBF3B0" w:rsidR="00B773EF" w:rsidRPr="00DC3974" w:rsidRDefault="00B773EF" w:rsidP="00EE06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Universidad Juárez Autónoma de Tabasco, México</w:t>
      </w:r>
    </w:p>
    <w:p w14:paraId="7580A8EF" w14:textId="0ADB3014" w:rsidR="00B773EF" w:rsidRPr="00181629" w:rsidRDefault="00E136C8" w:rsidP="00EE06A8">
      <w:pPr>
        <w:spacing w:after="0"/>
        <w:jc w:val="right"/>
        <w:rPr>
          <w:rFonts w:eastAsia="Calibri" w:cstheme="minorHAnsi"/>
          <w:color w:val="FF0000"/>
          <w:sz w:val="24"/>
          <w:szCs w:val="24"/>
        </w:rPr>
      </w:pPr>
      <w:r w:rsidRPr="00181629">
        <w:rPr>
          <w:rFonts w:eastAsia="Calibri" w:cstheme="minorHAnsi"/>
          <w:color w:val="FF0000"/>
          <w:sz w:val="24"/>
          <w:szCs w:val="24"/>
        </w:rPr>
        <w:t>rojasperla2@gmail.com</w:t>
      </w:r>
    </w:p>
    <w:p w14:paraId="337C07BA" w14:textId="3B112AFF" w:rsidR="00E136C8" w:rsidRPr="00DC3974" w:rsidRDefault="00181629" w:rsidP="00EE06A8">
      <w:pPr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1629">
        <w:rPr>
          <w:rFonts w:ascii="Times New Roman" w:hAnsi="Times New Roman" w:cs="Times New Roman"/>
          <w:sz w:val="24"/>
          <w:szCs w:val="24"/>
          <w:lang w:val="es-ES"/>
        </w:rPr>
        <w:t>https://</w:t>
      </w:r>
      <w:r w:rsidRPr="00181629">
        <w:rPr>
          <w:rFonts w:ascii="Times New Roman" w:hAnsi="Times New Roman" w:cs="Times New Roman"/>
          <w:sz w:val="24"/>
          <w:szCs w:val="24"/>
        </w:rPr>
        <w:t>orcid.org/</w:t>
      </w:r>
      <w:r w:rsidR="00E136C8" w:rsidRPr="00181629">
        <w:rPr>
          <w:rFonts w:ascii="Times New Roman" w:hAnsi="Times New Roman" w:cs="Times New Roman"/>
          <w:sz w:val="24"/>
          <w:szCs w:val="24"/>
        </w:rPr>
        <w:t>0000-0002-4302-558</w:t>
      </w:r>
    </w:p>
    <w:p w14:paraId="7F7ED655" w14:textId="7DE7B458" w:rsidR="006B677D" w:rsidRPr="00DC3974" w:rsidRDefault="006B677D" w:rsidP="006D4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16F05" w14:textId="771BA2DC" w:rsidR="009854D3" w:rsidRPr="00EE06A8" w:rsidRDefault="00097699" w:rsidP="006D4ED9">
      <w:pPr>
        <w:spacing w:after="0" w:line="360" w:lineRule="auto"/>
        <w:jc w:val="both"/>
        <w:rPr>
          <w:rFonts w:eastAsia="Calibri" w:cstheme="minorHAnsi"/>
          <w:b/>
          <w:sz w:val="28"/>
        </w:rPr>
      </w:pPr>
      <w:r w:rsidRPr="00EE06A8">
        <w:rPr>
          <w:rFonts w:eastAsia="Calibri" w:cstheme="minorHAnsi"/>
          <w:b/>
          <w:sz w:val="28"/>
        </w:rPr>
        <w:t>Resumen</w:t>
      </w:r>
    </w:p>
    <w:p w14:paraId="47E7FF29" w14:textId="30B71B9B" w:rsidR="00F755FB" w:rsidRPr="00DC3974" w:rsidRDefault="008C7BBE" w:rsidP="006D4E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Los diccionarios bilingües en línea </w:t>
      </w:r>
      <w:r w:rsidR="008D67C6">
        <w:rPr>
          <w:rFonts w:ascii="Times New Roman" w:eastAsia="Calibri" w:hAnsi="Times New Roman" w:cs="Times New Roman"/>
          <w:sz w:val="24"/>
          <w:szCs w:val="24"/>
        </w:rPr>
        <w:t>son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una herramienta práctica </w:t>
      </w:r>
      <w:r w:rsidR="008D67C6">
        <w:rPr>
          <w:rFonts w:ascii="Times New Roman" w:eastAsia="Calibri" w:hAnsi="Times New Roman" w:cs="Times New Roman"/>
          <w:sz w:val="24"/>
          <w:szCs w:val="24"/>
        </w:rPr>
        <w:t>al momento de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estudia</w:t>
      </w:r>
      <w:r w:rsidR="008D67C6">
        <w:rPr>
          <w:rFonts w:ascii="Times New Roman" w:eastAsia="Calibri" w:hAnsi="Times New Roman" w:cs="Times New Roman"/>
          <w:sz w:val="24"/>
          <w:szCs w:val="24"/>
        </w:rPr>
        <w:t>r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una lengua extranjera </w:t>
      </w:r>
      <w:r w:rsidR="008D67C6">
        <w:rPr>
          <w:rFonts w:ascii="Times New Roman" w:eastAsia="Calibri" w:hAnsi="Times New Roman" w:cs="Times New Roman"/>
          <w:sz w:val="24"/>
          <w:szCs w:val="24"/>
        </w:rPr>
        <w:t>o ejercer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la traducción como tarea</w:t>
      </w:r>
      <w:r w:rsidR="008D67C6">
        <w:rPr>
          <w:rFonts w:ascii="Times New Roman" w:eastAsia="Calibri" w:hAnsi="Times New Roman" w:cs="Times New Roman"/>
          <w:sz w:val="24"/>
          <w:szCs w:val="24"/>
        </w:rPr>
        <w:t xml:space="preserve"> en el campo profesional o académico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. Sin embargo, </w:t>
      </w:r>
      <w:r w:rsidR="00612D6E" w:rsidRPr="00DC3974">
        <w:rPr>
          <w:rFonts w:ascii="Times New Roman" w:eastAsia="Calibri" w:hAnsi="Times New Roman" w:cs="Times New Roman"/>
          <w:sz w:val="24"/>
          <w:szCs w:val="24"/>
        </w:rPr>
        <w:t xml:space="preserve">las traducciones brindadas por estos materiales no siempre son efectivas cuando entran en juego elementos </w:t>
      </w:r>
      <w:r w:rsidR="008D67C6">
        <w:rPr>
          <w:rFonts w:ascii="Times New Roman" w:eastAsia="Calibri" w:hAnsi="Times New Roman" w:cs="Times New Roman"/>
          <w:sz w:val="24"/>
          <w:szCs w:val="24"/>
        </w:rPr>
        <w:t xml:space="preserve">lingüísticos, sociales </w:t>
      </w:r>
      <w:r w:rsidR="00255757" w:rsidRPr="00DC3974">
        <w:rPr>
          <w:rFonts w:ascii="Times New Roman" w:eastAsia="Calibri" w:hAnsi="Times New Roman" w:cs="Times New Roman"/>
          <w:sz w:val="24"/>
          <w:szCs w:val="24"/>
        </w:rPr>
        <w:t>y cultural</w:t>
      </w:r>
      <w:r w:rsidR="008D67C6">
        <w:rPr>
          <w:rFonts w:ascii="Times New Roman" w:eastAsia="Calibri" w:hAnsi="Times New Roman" w:cs="Times New Roman"/>
          <w:sz w:val="24"/>
          <w:szCs w:val="24"/>
        </w:rPr>
        <w:t>es</w:t>
      </w:r>
      <w:r w:rsidR="00255757" w:rsidRPr="00DC39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67C6">
        <w:rPr>
          <w:rFonts w:ascii="Times New Roman" w:eastAsia="Calibri" w:hAnsi="Times New Roman" w:cs="Times New Roman"/>
          <w:sz w:val="24"/>
          <w:szCs w:val="24"/>
        </w:rPr>
        <w:t>por lo que en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múltiples ocasiones no sa</w:t>
      </w:r>
      <w:r w:rsidR="009A696F">
        <w:rPr>
          <w:rFonts w:ascii="Times New Roman" w:eastAsia="Calibri" w:hAnsi="Times New Roman" w:cs="Times New Roman"/>
          <w:sz w:val="24"/>
          <w:szCs w:val="24"/>
        </w:rPr>
        <w:t>tisfacen completamente las necesidades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de hallar los significados más acertados desde una lengua origen a una lengua meta</w:t>
      </w:r>
      <w:r w:rsidR="008D67C6">
        <w:rPr>
          <w:rFonts w:ascii="Times New Roman" w:eastAsia="Calibri" w:hAnsi="Times New Roman" w:cs="Times New Roman"/>
          <w:sz w:val="24"/>
          <w:szCs w:val="24"/>
        </w:rPr>
        <w:t>. Es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8D67C6">
        <w:rPr>
          <w:rFonts w:ascii="Times New Roman" w:eastAsia="Calibri" w:hAnsi="Times New Roman" w:cs="Times New Roman"/>
          <w:sz w:val="24"/>
          <w:szCs w:val="24"/>
        </w:rPr>
        <w:t>se puede observar en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el caso particular de la traducción de expresiones idiomáticas del español al inglés</w:t>
      </w:r>
      <w:r w:rsidR="008D67C6">
        <w:rPr>
          <w:rFonts w:ascii="Times New Roman" w:eastAsia="Calibri" w:hAnsi="Times New Roman" w:cs="Times New Roman"/>
          <w:sz w:val="24"/>
          <w:szCs w:val="24"/>
        </w:rPr>
        <w:t>, siendo estas una combinación de aspectos culturales y semánticos</w:t>
      </w:r>
      <w:r w:rsidRPr="00DC3974">
        <w:rPr>
          <w:rFonts w:ascii="Times New Roman" w:eastAsia="Calibri" w:hAnsi="Times New Roman" w:cs="Times New Roman"/>
          <w:sz w:val="24"/>
          <w:szCs w:val="24"/>
        </w:rPr>
        <w:t>. P</w:t>
      </w:r>
      <w:r w:rsidR="008D67C6">
        <w:rPr>
          <w:rFonts w:ascii="Times New Roman" w:eastAsia="Calibri" w:hAnsi="Times New Roman" w:cs="Times New Roman"/>
          <w:sz w:val="24"/>
          <w:szCs w:val="24"/>
        </w:rPr>
        <w:t xml:space="preserve">or tal motivo, 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se llevó a cabo un análisis de expresiones idiomáticas en lengua española, traducidas con </w:t>
      </w:r>
      <w:r w:rsidR="008D67C6">
        <w:rPr>
          <w:rFonts w:ascii="Times New Roman" w:eastAsia="Calibri" w:hAnsi="Times New Roman" w:cs="Times New Roman"/>
          <w:sz w:val="24"/>
          <w:szCs w:val="24"/>
        </w:rPr>
        <w:t xml:space="preserve">ayuda de 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dos de los diccionarios </w:t>
      </w:r>
      <w:r w:rsidR="00605FC2" w:rsidRPr="00DC3974">
        <w:rPr>
          <w:rFonts w:ascii="Times New Roman" w:eastAsia="Calibri" w:hAnsi="Times New Roman" w:cs="Times New Roman"/>
          <w:sz w:val="24"/>
          <w:szCs w:val="24"/>
        </w:rPr>
        <w:t>bilingües</w:t>
      </w: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 más utilizados</w:t>
      </w:r>
      <w:r w:rsidR="008D67C6">
        <w:rPr>
          <w:rFonts w:ascii="Times New Roman" w:eastAsia="Calibri" w:hAnsi="Times New Roman" w:cs="Times New Roman"/>
          <w:sz w:val="24"/>
          <w:szCs w:val="24"/>
        </w:rPr>
        <w:t xml:space="preserve"> por alumnos y profesionales en el área</w:t>
      </w:r>
      <w:r w:rsidR="00605FC2" w:rsidRPr="00DC3974">
        <w:rPr>
          <w:rFonts w:ascii="Times New Roman" w:eastAsia="Calibri" w:hAnsi="Times New Roman" w:cs="Times New Roman"/>
          <w:sz w:val="24"/>
          <w:szCs w:val="24"/>
        </w:rPr>
        <w:t>: Cambridge</w:t>
      </w:r>
      <w:r w:rsidR="00C53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2C2">
        <w:rPr>
          <w:rFonts w:ascii="Times New Roman" w:eastAsia="Calibri" w:hAnsi="Times New Roman" w:cs="Times New Roman"/>
          <w:sz w:val="24"/>
          <w:szCs w:val="24"/>
        </w:rPr>
        <w:t>Dictionary</w:t>
      </w:r>
      <w:proofErr w:type="spellEnd"/>
      <w:r w:rsidR="00C532C2">
        <w:rPr>
          <w:rFonts w:ascii="Times New Roman" w:eastAsia="Calibri" w:hAnsi="Times New Roman" w:cs="Times New Roman"/>
          <w:sz w:val="24"/>
          <w:szCs w:val="24"/>
        </w:rPr>
        <w:t xml:space="preserve"> y Reverso</w:t>
      </w:r>
      <w:r w:rsidR="00605FC2" w:rsidRPr="00DC3974">
        <w:rPr>
          <w:rFonts w:ascii="Times New Roman" w:eastAsia="Calibri" w:hAnsi="Times New Roman" w:cs="Times New Roman"/>
          <w:sz w:val="24"/>
          <w:szCs w:val="24"/>
        </w:rPr>
        <w:t xml:space="preserve">. Los resultados </w:t>
      </w:r>
      <w:r w:rsidR="008D67C6">
        <w:rPr>
          <w:rFonts w:ascii="Times New Roman" w:eastAsia="Calibri" w:hAnsi="Times New Roman" w:cs="Times New Roman"/>
          <w:sz w:val="24"/>
          <w:szCs w:val="24"/>
        </w:rPr>
        <w:t>mostraron</w:t>
      </w:r>
      <w:r w:rsidR="00605FC2" w:rsidRPr="00DC397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8D67C6">
        <w:rPr>
          <w:rFonts w:ascii="Times New Roman" w:eastAsia="Calibri" w:hAnsi="Times New Roman" w:cs="Times New Roman"/>
          <w:sz w:val="24"/>
          <w:szCs w:val="24"/>
        </w:rPr>
        <w:t>eficacia</w:t>
      </w:r>
      <w:r w:rsidR="009A696F">
        <w:rPr>
          <w:rFonts w:ascii="Times New Roman" w:eastAsia="Calibri" w:hAnsi="Times New Roman" w:cs="Times New Roman"/>
          <w:sz w:val="24"/>
          <w:szCs w:val="24"/>
        </w:rPr>
        <w:t xml:space="preserve"> de una de estas herramientas</w:t>
      </w:r>
      <w:r w:rsidR="0013000D">
        <w:rPr>
          <w:rFonts w:ascii="Times New Roman" w:eastAsia="Calibri" w:hAnsi="Times New Roman" w:cs="Times New Roman"/>
          <w:sz w:val="24"/>
          <w:szCs w:val="24"/>
        </w:rPr>
        <w:t xml:space="preserve"> al traducir</w:t>
      </w:r>
      <w:r w:rsidR="002F0456" w:rsidRPr="00DC3974">
        <w:rPr>
          <w:rFonts w:ascii="Times New Roman" w:eastAsia="Calibri" w:hAnsi="Times New Roman" w:cs="Times New Roman"/>
          <w:sz w:val="24"/>
          <w:szCs w:val="24"/>
        </w:rPr>
        <w:t xml:space="preserve"> las expresiones idiomáticas de forma equivalente y funcional</w:t>
      </w:r>
      <w:r w:rsidR="002F0456">
        <w:rPr>
          <w:rFonts w:ascii="Times New Roman" w:eastAsia="Calibri" w:hAnsi="Times New Roman" w:cs="Times New Roman"/>
          <w:sz w:val="24"/>
          <w:szCs w:val="24"/>
        </w:rPr>
        <w:t>, logrando llevar el mensaje</w:t>
      </w:r>
      <w:r w:rsidR="009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56" w:rsidRPr="002F0456">
        <w:rPr>
          <w:rFonts w:ascii="Times New Roman" w:eastAsia="Calibri" w:hAnsi="Times New Roman" w:cs="Times New Roman"/>
          <w:sz w:val="24"/>
          <w:szCs w:val="24"/>
        </w:rPr>
        <w:t>a la lengua meta de una manera adecuada y comprensible para el lector</w:t>
      </w:r>
      <w:r w:rsidR="002F0456">
        <w:rPr>
          <w:rFonts w:ascii="Times New Roman" w:eastAsia="Calibri" w:hAnsi="Times New Roman" w:cs="Times New Roman"/>
          <w:sz w:val="24"/>
          <w:szCs w:val="24"/>
        </w:rPr>
        <w:t>. Por otro lado</w:t>
      </w:r>
      <w:r w:rsidR="00606D25">
        <w:rPr>
          <w:rFonts w:ascii="Times New Roman" w:eastAsia="Calibri" w:hAnsi="Times New Roman" w:cs="Times New Roman"/>
          <w:sz w:val="24"/>
          <w:szCs w:val="24"/>
        </w:rPr>
        <w:t>,</w:t>
      </w:r>
      <w:r w:rsidR="002F0456">
        <w:rPr>
          <w:rFonts w:ascii="Times New Roman" w:eastAsia="Calibri" w:hAnsi="Times New Roman" w:cs="Times New Roman"/>
          <w:sz w:val="24"/>
          <w:szCs w:val="24"/>
        </w:rPr>
        <w:t xml:space="preserve"> se pudo observar la </w:t>
      </w:r>
      <w:r w:rsidR="009A696F">
        <w:rPr>
          <w:rFonts w:ascii="Times New Roman" w:eastAsia="Calibri" w:hAnsi="Times New Roman" w:cs="Times New Roman"/>
          <w:sz w:val="24"/>
          <w:szCs w:val="24"/>
        </w:rPr>
        <w:t xml:space="preserve">deficiencia </w:t>
      </w:r>
      <w:r w:rsidR="002F0456">
        <w:rPr>
          <w:rFonts w:ascii="Times New Roman" w:eastAsia="Calibri" w:hAnsi="Times New Roman" w:cs="Times New Roman"/>
          <w:sz w:val="24"/>
          <w:szCs w:val="24"/>
        </w:rPr>
        <w:t>del otro</w:t>
      </w:r>
      <w:r w:rsidR="009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7C6">
        <w:rPr>
          <w:rFonts w:ascii="Times New Roman" w:eastAsia="Calibri" w:hAnsi="Times New Roman" w:cs="Times New Roman"/>
          <w:sz w:val="24"/>
          <w:szCs w:val="24"/>
        </w:rPr>
        <w:t>recurso utilizado en el análisis</w:t>
      </w:r>
      <w:r w:rsidR="002F0456">
        <w:rPr>
          <w:rFonts w:ascii="Times New Roman" w:eastAsia="Calibri" w:hAnsi="Times New Roman" w:cs="Times New Roman"/>
          <w:sz w:val="24"/>
          <w:szCs w:val="24"/>
        </w:rPr>
        <w:t xml:space="preserve"> debido a que sus </w:t>
      </w:r>
      <w:r w:rsidR="004F190A" w:rsidRPr="00DC3974">
        <w:rPr>
          <w:rFonts w:ascii="Times New Roman" w:eastAsia="Calibri" w:hAnsi="Times New Roman" w:cs="Times New Roman"/>
          <w:sz w:val="24"/>
          <w:szCs w:val="24"/>
        </w:rPr>
        <w:t xml:space="preserve">traducciones </w:t>
      </w:r>
      <w:r w:rsidR="002F0456">
        <w:rPr>
          <w:rFonts w:ascii="Times New Roman" w:eastAsia="Calibri" w:hAnsi="Times New Roman" w:cs="Times New Roman"/>
          <w:sz w:val="24"/>
          <w:szCs w:val="24"/>
        </w:rPr>
        <w:t>fueron</w:t>
      </w:r>
      <w:r w:rsidR="004F190A" w:rsidRPr="00DC3974">
        <w:rPr>
          <w:rFonts w:ascii="Times New Roman" w:eastAsia="Calibri" w:hAnsi="Times New Roman" w:cs="Times New Roman"/>
          <w:sz w:val="24"/>
          <w:szCs w:val="24"/>
        </w:rPr>
        <w:t xml:space="preserve"> totalmente literales, transportando los mismos elementos desde la lengua origen a la lengua meta sin tomar en cuenta el significado implícito culturalmente en el trasfond</w:t>
      </w:r>
      <w:r w:rsidR="00CB2E03" w:rsidRPr="00DC3974">
        <w:rPr>
          <w:rFonts w:ascii="Times New Roman" w:eastAsia="Calibri" w:hAnsi="Times New Roman" w:cs="Times New Roman"/>
          <w:sz w:val="24"/>
          <w:szCs w:val="24"/>
        </w:rPr>
        <w:t>o de dicha expresión idiomática</w:t>
      </w:r>
      <w:r w:rsidR="002F0456">
        <w:rPr>
          <w:rFonts w:ascii="Times New Roman" w:eastAsia="Calibri" w:hAnsi="Times New Roman" w:cs="Times New Roman"/>
          <w:sz w:val="24"/>
          <w:szCs w:val="24"/>
        </w:rPr>
        <w:t>.</w:t>
      </w:r>
      <w:r w:rsidR="00CB2E03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D604A2" w14:textId="75EB8498" w:rsidR="002F0456" w:rsidRDefault="00D92E15" w:rsidP="006D4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8">
        <w:rPr>
          <w:rFonts w:eastAsia="Calibri" w:cstheme="minorHAnsi"/>
          <w:b/>
          <w:sz w:val="28"/>
        </w:rPr>
        <w:lastRenderedPageBreak/>
        <w:t>Palabras claves</w:t>
      </w:r>
      <w:r w:rsidR="004A49E8" w:rsidRPr="00EE06A8">
        <w:rPr>
          <w:rFonts w:eastAsia="Calibri" w:cstheme="minorHAnsi"/>
          <w:b/>
          <w:sz w:val="28"/>
        </w:rPr>
        <w:t>:</w:t>
      </w:r>
      <w:r w:rsidR="004A49E8" w:rsidRPr="00741D21">
        <w:rPr>
          <w:rFonts w:ascii="Times New Roman" w:hAnsi="Times New Roman" w:cs="Times New Roman"/>
          <w:sz w:val="28"/>
          <w:szCs w:val="24"/>
        </w:rPr>
        <w:t xml:space="preserve"> </w:t>
      </w:r>
      <w:r w:rsidR="00F649AF">
        <w:rPr>
          <w:rFonts w:ascii="Times New Roman" w:hAnsi="Times New Roman" w:cs="Times New Roman"/>
          <w:sz w:val="24"/>
          <w:szCs w:val="24"/>
        </w:rPr>
        <w:t>a</w:t>
      </w:r>
      <w:r w:rsidR="006804F3" w:rsidRPr="00DC3974">
        <w:rPr>
          <w:rFonts w:ascii="Times New Roman" w:hAnsi="Times New Roman" w:cs="Times New Roman"/>
          <w:sz w:val="24"/>
          <w:szCs w:val="24"/>
        </w:rPr>
        <w:t xml:space="preserve">prendizaje de lenguas, </w:t>
      </w:r>
      <w:r w:rsidR="00F649AF">
        <w:rPr>
          <w:rFonts w:ascii="Times New Roman" w:hAnsi="Times New Roman" w:cs="Times New Roman"/>
          <w:sz w:val="24"/>
          <w:szCs w:val="24"/>
        </w:rPr>
        <w:t>l</w:t>
      </w:r>
      <w:r w:rsidR="0017229A" w:rsidRPr="00DC3974">
        <w:rPr>
          <w:rFonts w:ascii="Times New Roman" w:hAnsi="Times New Roman" w:cs="Times New Roman"/>
          <w:sz w:val="24"/>
          <w:szCs w:val="24"/>
        </w:rPr>
        <w:t xml:space="preserve">exicografía, </w:t>
      </w:r>
      <w:r w:rsidR="00F649AF">
        <w:rPr>
          <w:rFonts w:ascii="Times New Roman" w:hAnsi="Times New Roman" w:cs="Times New Roman"/>
          <w:sz w:val="24"/>
          <w:szCs w:val="24"/>
        </w:rPr>
        <w:t>p</w:t>
      </w:r>
      <w:r w:rsidR="001C6A72" w:rsidRPr="00DC3974">
        <w:rPr>
          <w:rFonts w:ascii="Times New Roman" w:hAnsi="Times New Roman" w:cs="Times New Roman"/>
          <w:sz w:val="24"/>
          <w:szCs w:val="24"/>
        </w:rPr>
        <w:t>ragmática</w:t>
      </w:r>
      <w:r w:rsidR="00F649AF">
        <w:rPr>
          <w:rFonts w:ascii="Times New Roman" w:hAnsi="Times New Roman" w:cs="Times New Roman"/>
          <w:sz w:val="24"/>
          <w:szCs w:val="24"/>
        </w:rPr>
        <w:t>, s</w:t>
      </w:r>
      <w:r w:rsidR="00394DA1" w:rsidRPr="00DC3974">
        <w:rPr>
          <w:rFonts w:ascii="Times New Roman" w:hAnsi="Times New Roman" w:cs="Times New Roman"/>
          <w:sz w:val="24"/>
          <w:szCs w:val="24"/>
        </w:rPr>
        <w:t xml:space="preserve">emántica, </w:t>
      </w:r>
      <w:r w:rsidR="00F649AF">
        <w:rPr>
          <w:rFonts w:ascii="Times New Roman" w:hAnsi="Times New Roman" w:cs="Times New Roman"/>
          <w:sz w:val="24"/>
          <w:szCs w:val="24"/>
        </w:rPr>
        <w:t>t</w:t>
      </w:r>
      <w:r w:rsidR="006804F3" w:rsidRPr="00DC3974">
        <w:rPr>
          <w:rFonts w:ascii="Times New Roman" w:hAnsi="Times New Roman" w:cs="Times New Roman"/>
          <w:sz w:val="24"/>
          <w:szCs w:val="24"/>
        </w:rPr>
        <w:t>raducción</w:t>
      </w:r>
      <w:r w:rsidR="00F755FB" w:rsidRPr="00DC3974">
        <w:rPr>
          <w:rFonts w:ascii="Times New Roman" w:hAnsi="Times New Roman" w:cs="Times New Roman"/>
          <w:sz w:val="24"/>
          <w:szCs w:val="24"/>
        </w:rPr>
        <w:t>.</w:t>
      </w:r>
    </w:p>
    <w:p w14:paraId="3243F8DB" w14:textId="43092EF9" w:rsidR="002555B1" w:rsidRPr="00CB3B58" w:rsidRDefault="00181629" w:rsidP="006D4ED9">
      <w:pPr>
        <w:spacing w:after="0" w:line="360" w:lineRule="auto"/>
        <w:jc w:val="both"/>
        <w:rPr>
          <w:rFonts w:eastAsia="Calibri" w:cstheme="minorHAnsi"/>
          <w:b/>
          <w:sz w:val="28"/>
          <w:lang w:val="en-US"/>
        </w:rPr>
      </w:pPr>
      <w:r w:rsidRPr="0063282C">
        <w:rPr>
          <w:rFonts w:eastAsia="Calibri" w:cstheme="minorHAnsi"/>
          <w:b/>
          <w:sz w:val="28"/>
          <w:lang w:val="en-US"/>
        </w:rPr>
        <w:br/>
      </w:r>
      <w:r w:rsidR="00097699" w:rsidRPr="00CB3B58">
        <w:rPr>
          <w:rFonts w:eastAsia="Calibri" w:cstheme="minorHAnsi"/>
          <w:b/>
          <w:sz w:val="28"/>
          <w:lang w:val="en-US"/>
        </w:rPr>
        <w:t>Abstract</w:t>
      </w:r>
    </w:p>
    <w:p w14:paraId="17059032" w14:textId="7157A839" w:rsidR="00072E3F" w:rsidRDefault="00506122" w:rsidP="006D4E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Online bilingual dictionaries represent a practical tool to use when studying a foreign language</w:t>
      </w:r>
      <w:r w:rsidR="002F04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translating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either as a professional </w:t>
      </w:r>
      <w:r w:rsidR="002F04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as a student 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in this field</w:t>
      </w:r>
      <w:r w:rsidR="002F045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However, the translations provided by these 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instrument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s are not alw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ays effective when linguistic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, so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cial and cultural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complex elements come into play.</w:t>
      </w:r>
      <w:r w:rsidR="000360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06507">
        <w:rPr>
          <w:rFonts w:ascii="Times New Roman" w:eastAsia="Calibri" w:hAnsi="Times New Roman" w:cs="Times New Roman"/>
          <w:sz w:val="24"/>
          <w:szCs w:val="24"/>
          <w:lang w:val="en-US"/>
        </w:rPr>
        <w:t>As a result of this,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many situations these tools do not 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satisfy the entire needs of finding the most accurate meanings from a source </w:t>
      </w:r>
      <w:r w:rsidR="0071547D"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language to a target language. T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his can be observed in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particular case of idiomatic expressions 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translated 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from Spanish to English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since they are a combination between cultural and semantic aspects.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his is why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analysis of idiomatic expressio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ns in Spanish was carried out, making use of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two of the bilingual dictionarie</w:t>
      </w:r>
      <w:r w:rsidR="006B1C48">
        <w:rPr>
          <w:rFonts w:ascii="Times New Roman" w:eastAsia="Calibri" w:hAnsi="Times New Roman" w:cs="Times New Roman"/>
          <w:sz w:val="24"/>
          <w:szCs w:val="24"/>
          <w:lang w:val="en-US"/>
        </w:rPr>
        <w:t>s most commonly used by people in this area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: Cambridge Di</w:t>
      </w:r>
      <w:r w:rsidR="00257BEF"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ctionary and </w:t>
      </w:r>
      <w:r w:rsidR="00D52017">
        <w:rPr>
          <w:rFonts w:ascii="Times New Roman" w:eastAsia="Calibri" w:hAnsi="Times New Roman" w:cs="Times New Roman"/>
          <w:sz w:val="24"/>
          <w:szCs w:val="24"/>
          <w:lang w:val="en-US"/>
        </w:rPr>
        <w:t>Reverso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results </w:t>
      </w:r>
      <w:r w:rsidR="00377CF2">
        <w:rPr>
          <w:rFonts w:ascii="Times New Roman" w:eastAsia="Calibri" w:hAnsi="Times New Roman" w:cs="Times New Roman"/>
          <w:sz w:val="24"/>
          <w:szCs w:val="24"/>
          <w:lang w:val="en-US"/>
        </w:rPr>
        <w:t>shown the e</w:t>
      </w:r>
      <w:r w:rsidR="00377CF2"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ffi</w:t>
      </w:r>
      <w:r w:rsidR="00377CF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377CF2"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acy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one of these dictionaries </w:t>
      </w:r>
      <w:r w:rsidR="00377C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since the 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expressions</w:t>
      </w:r>
      <w:r w:rsidR="00377C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provided were equivalent and functional, achieving the task of </w:t>
      </w:r>
      <w:r w:rsidR="00E13CAC">
        <w:rPr>
          <w:rFonts w:ascii="Times New Roman" w:eastAsia="Calibri" w:hAnsi="Times New Roman" w:cs="Times New Roman"/>
          <w:sz w:val="24"/>
          <w:szCs w:val="24"/>
          <w:lang w:val="en-US"/>
        </w:rPr>
        <w:t>conveying</w:t>
      </w:r>
      <w:r w:rsidR="00377C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message in an </w:t>
      </w:r>
      <w:r w:rsidR="00377CF2"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adequate and understandable way for the reader</w:t>
      </w:r>
      <w:r w:rsidR="00377CF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13C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the other, a deficiency of the other instrument was observed due to the fact that it provided literal translations, transferring the same elements from the</w:t>
      </w:r>
      <w:r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08AB" w:rsidRPr="00DC3974">
        <w:rPr>
          <w:rFonts w:ascii="Times New Roman" w:eastAsia="Calibri" w:hAnsi="Times New Roman" w:cs="Times New Roman"/>
          <w:sz w:val="24"/>
          <w:szCs w:val="24"/>
          <w:lang w:val="en-US"/>
        </w:rPr>
        <w:t>source to the target language without taking into account the culturally implicit meaning in the background of said idiomatic expression</w:t>
      </w:r>
      <w:r w:rsidR="00E13CA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5B4258B" w14:textId="30B5EDD7" w:rsidR="002555B1" w:rsidRDefault="00047AF3" w:rsidP="006D4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06A8">
        <w:rPr>
          <w:rFonts w:eastAsia="Calibri" w:cstheme="minorHAnsi"/>
          <w:b/>
          <w:sz w:val="28"/>
          <w:lang w:val="en-US"/>
        </w:rPr>
        <w:t>Keywords:</w:t>
      </w:r>
      <w:r w:rsidR="0003603B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</w:t>
      </w:r>
      <w:r w:rsidR="00F649A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C6A72" w:rsidRPr="00DC3974">
        <w:rPr>
          <w:rFonts w:ascii="Times New Roman" w:hAnsi="Times New Roman" w:cs="Times New Roman"/>
          <w:sz w:val="24"/>
          <w:szCs w:val="24"/>
          <w:lang w:val="en-US"/>
        </w:rPr>
        <w:t xml:space="preserve">anguage learning, </w:t>
      </w:r>
      <w:r w:rsidR="00F649A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804F3" w:rsidRPr="00DC3974">
        <w:rPr>
          <w:rFonts w:ascii="Times New Roman" w:hAnsi="Times New Roman" w:cs="Times New Roman"/>
          <w:sz w:val="24"/>
          <w:szCs w:val="24"/>
          <w:lang w:val="en-US"/>
        </w:rPr>
        <w:t xml:space="preserve">exicography, </w:t>
      </w:r>
      <w:r w:rsidR="00F649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6A72" w:rsidRPr="00DC3974">
        <w:rPr>
          <w:rFonts w:ascii="Times New Roman" w:hAnsi="Times New Roman" w:cs="Times New Roman"/>
          <w:sz w:val="24"/>
          <w:szCs w:val="24"/>
          <w:lang w:val="en-US"/>
        </w:rPr>
        <w:t xml:space="preserve">emantics, </w:t>
      </w:r>
      <w:r w:rsidR="00F649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C6A72" w:rsidRPr="00DC3974">
        <w:rPr>
          <w:rFonts w:ascii="Times New Roman" w:hAnsi="Times New Roman" w:cs="Times New Roman"/>
          <w:sz w:val="24"/>
          <w:szCs w:val="24"/>
          <w:lang w:val="en-US"/>
        </w:rPr>
        <w:t xml:space="preserve">ragmatics, </w:t>
      </w:r>
      <w:r w:rsidR="00F649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755FB" w:rsidRPr="00DC3974">
        <w:rPr>
          <w:rFonts w:ascii="Times New Roman" w:hAnsi="Times New Roman" w:cs="Times New Roman"/>
          <w:sz w:val="24"/>
          <w:szCs w:val="24"/>
          <w:lang w:val="en-US"/>
        </w:rPr>
        <w:t>ranslation.</w:t>
      </w:r>
    </w:p>
    <w:p w14:paraId="7D5C824B" w14:textId="25B715BF" w:rsidR="00EE06A8" w:rsidRPr="00DA1643" w:rsidRDefault="00EE06A8" w:rsidP="00EE06A8">
      <w:pPr>
        <w:pStyle w:val="HTMLconformatoprevio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643">
        <w:rPr>
          <w:rFonts w:ascii="Times New Roman" w:hAnsi="Times New Roman" w:cs="Times New Roman"/>
          <w:b/>
          <w:color w:val="000000"/>
          <w:sz w:val="24"/>
          <w:szCs w:val="24"/>
        </w:rPr>
        <w:t>Fecha Recepción: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Mayo 2020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DA1643">
        <w:rPr>
          <w:rFonts w:ascii="Times New Roman" w:hAnsi="Times New Roman" w:cs="Times New Roman"/>
          <w:b/>
          <w:color w:val="000000"/>
          <w:sz w:val="24"/>
          <w:szCs w:val="24"/>
        </w:rPr>
        <w:t>Fecha Aceptación: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Diciembre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</w:p>
    <w:p w14:paraId="60FF7247" w14:textId="77777777" w:rsidR="00EE06A8" w:rsidRPr="00DA1643" w:rsidRDefault="008676CC" w:rsidP="00EE06A8">
      <w:pPr>
        <w:widowControl w:val="0"/>
        <w:spacing w:line="360" w:lineRule="auto"/>
        <w:jc w:val="both"/>
        <w:rPr>
          <w:rFonts w:eastAsia="Calibri"/>
          <w:lang w:val="en-US"/>
        </w:rPr>
      </w:pPr>
      <w:r>
        <w:rPr>
          <w:noProof/>
        </w:rPr>
        <w:pict w14:anchorId="570BDE50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7D365D9A" w14:textId="41956C0B" w:rsidR="00EA1D3D" w:rsidRPr="00741D21" w:rsidRDefault="00047AF3" w:rsidP="00137B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es-US"/>
        </w:rPr>
      </w:pPr>
      <w:r w:rsidRPr="00741D21">
        <w:rPr>
          <w:rFonts w:ascii="Times New Roman" w:eastAsia="Calibri" w:hAnsi="Times New Roman" w:cs="Times New Roman"/>
          <w:b/>
          <w:sz w:val="32"/>
          <w:szCs w:val="24"/>
          <w:lang w:val="es-US"/>
        </w:rPr>
        <w:t>Introducción</w:t>
      </w:r>
    </w:p>
    <w:p w14:paraId="6BB3839A" w14:textId="6FC06F65" w:rsidR="000B6446" w:rsidRDefault="000B6446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Las expresiones idiomáticas son parte importan</w:t>
      </w:r>
      <w:r w:rsidR="00E13CAC">
        <w:rPr>
          <w:rFonts w:ascii="Times New Roman" w:hAnsi="Times New Roman" w:cs="Times New Roman"/>
          <w:sz w:val="24"/>
          <w:szCs w:val="24"/>
        </w:rPr>
        <w:t>te de un</w:t>
      </w:r>
      <w:r w:rsidR="0003603B">
        <w:rPr>
          <w:rFonts w:ascii="Times New Roman" w:hAnsi="Times New Roman" w:cs="Times New Roman"/>
          <w:sz w:val="24"/>
          <w:szCs w:val="24"/>
        </w:rPr>
        <w:t>a</w:t>
      </w:r>
      <w:r w:rsidR="00E13CAC">
        <w:rPr>
          <w:rFonts w:ascii="Times New Roman" w:hAnsi="Times New Roman" w:cs="Times New Roman"/>
          <w:sz w:val="24"/>
          <w:szCs w:val="24"/>
        </w:rPr>
        <w:t xml:space="preserve"> </w:t>
      </w:r>
      <w:r w:rsidR="0003603B">
        <w:rPr>
          <w:rFonts w:ascii="Times New Roman" w:hAnsi="Times New Roman" w:cs="Times New Roman"/>
          <w:sz w:val="24"/>
          <w:szCs w:val="24"/>
        </w:rPr>
        <w:t>lengua</w:t>
      </w:r>
      <w:r w:rsidR="00E13CAC">
        <w:rPr>
          <w:rFonts w:ascii="Times New Roman" w:hAnsi="Times New Roman" w:cs="Times New Roman"/>
          <w:sz w:val="24"/>
          <w:szCs w:val="24"/>
        </w:rPr>
        <w:t xml:space="preserve"> debido a que</w:t>
      </w:r>
      <w:r w:rsidR="005C202E" w:rsidRPr="00DC3974">
        <w:rPr>
          <w:rFonts w:ascii="Times New Roman" w:hAnsi="Times New Roman" w:cs="Times New Roman"/>
          <w:sz w:val="24"/>
          <w:szCs w:val="24"/>
        </w:rPr>
        <w:t xml:space="preserve"> están relacionada</w:t>
      </w:r>
      <w:r w:rsidR="005B3A3E" w:rsidRPr="00DC3974">
        <w:rPr>
          <w:rFonts w:ascii="Times New Roman" w:hAnsi="Times New Roman" w:cs="Times New Roman"/>
          <w:sz w:val="24"/>
          <w:szCs w:val="24"/>
        </w:rPr>
        <w:t xml:space="preserve">s directamente con su cultura, por lo </w:t>
      </w:r>
      <w:r w:rsidR="0003603B">
        <w:rPr>
          <w:rFonts w:ascii="Times New Roman" w:hAnsi="Times New Roman" w:cs="Times New Roman"/>
          <w:sz w:val="24"/>
          <w:szCs w:val="24"/>
        </w:rPr>
        <w:t>que</w:t>
      </w:r>
      <w:r w:rsidR="005B3A3E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5B3A3E" w:rsidRPr="00891C51">
        <w:rPr>
          <w:rFonts w:ascii="Times New Roman" w:hAnsi="Times New Roman" w:cs="Times New Roman"/>
          <w:sz w:val="24"/>
          <w:szCs w:val="24"/>
        </w:rPr>
        <w:t xml:space="preserve">su adecuada traducción es muy relevante cuando se pretende </w:t>
      </w:r>
      <w:r w:rsidR="0003603B">
        <w:rPr>
          <w:rFonts w:ascii="Times New Roman" w:hAnsi="Times New Roman" w:cs="Times New Roman"/>
          <w:sz w:val="24"/>
          <w:szCs w:val="24"/>
        </w:rPr>
        <w:t>conseguir</w:t>
      </w:r>
      <w:r w:rsidR="005B3A3E" w:rsidRPr="00891C51">
        <w:rPr>
          <w:rFonts w:ascii="Times New Roman" w:hAnsi="Times New Roman" w:cs="Times New Roman"/>
          <w:sz w:val="24"/>
          <w:szCs w:val="24"/>
        </w:rPr>
        <w:t xml:space="preserve"> </w:t>
      </w:r>
      <w:r w:rsidR="0003603B">
        <w:rPr>
          <w:rFonts w:ascii="Times New Roman" w:hAnsi="Times New Roman" w:cs="Times New Roman"/>
          <w:sz w:val="24"/>
          <w:szCs w:val="24"/>
        </w:rPr>
        <w:t>el</w:t>
      </w:r>
      <w:r w:rsidR="004355F7" w:rsidRPr="00891C51">
        <w:rPr>
          <w:rFonts w:ascii="Times New Roman" w:hAnsi="Times New Roman" w:cs="Times New Roman"/>
          <w:sz w:val="24"/>
          <w:szCs w:val="24"/>
        </w:rPr>
        <w:t xml:space="preserve"> significado y connotación equivalente</w:t>
      </w:r>
      <w:r w:rsidR="005B3A3E" w:rsidRPr="00891C51">
        <w:rPr>
          <w:rFonts w:ascii="Times New Roman" w:hAnsi="Times New Roman" w:cs="Times New Roman"/>
          <w:sz w:val="24"/>
          <w:szCs w:val="24"/>
        </w:rPr>
        <w:t xml:space="preserve"> de</w:t>
      </w:r>
      <w:r w:rsidR="004355F7" w:rsidRPr="00891C51">
        <w:rPr>
          <w:rFonts w:ascii="Times New Roman" w:hAnsi="Times New Roman" w:cs="Times New Roman"/>
          <w:sz w:val="24"/>
          <w:szCs w:val="24"/>
        </w:rPr>
        <w:t xml:space="preserve"> un idioma </w:t>
      </w:r>
      <w:r w:rsidR="005B3A3E" w:rsidRPr="00891C51">
        <w:rPr>
          <w:rFonts w:ascii="Times New Roman" w:hAnsi="Times New Roman" w:cs="Times New Roman"/>
          <w:sz w:val="24"/>
          <w:szCs w:val="24"/>
        </w:rPr>
        <w:t>a</w:t>
      </w:r>
      <w:r w:rsidR="004355F7" w:rsidRPr="00891C51">
        <w:rPr>
          <w:rFonts w:ascii="Times New Roman" w:hAnsi="Times New Roman" w:cs="Times New Roman"/>
          <w:sz w:val="24"/>
          <w:szCs w:val="24"/>
        </w:rPr>
        <w:t xml:space="preserve"> otro</w:t>
      </w:r>
      <w:r w:rsidR="005B3A3E" w:rsidRPr="00891C51">
        <w:rPr>
          <w:rFonts w:ascii="Times New Roman" w:hAnsi="Times New Roman" w:cs="Times New Roman"/>
          <w:sz w:val="24"/>
          <w:szCs w:val="24"/>
        </w:rPr>
        <w:t>.</w:t>
      </w:r>
      <w:r w:rsidR="005C202E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03603B">
        <w:rPr>
          <w:rFonts w:ascii="Times New Roman" w:hAnsi="Times New Roman" w:cs="Times New Roman"/>
          <w:sz w:val="24"/>
          <w:szCs w:val="24"/>
        </w:rPr>
        <w:t>P</w:t>
      </w:r>
      <w:r w:rsidR="004355F7">
        <w:rPr>
          <w:rFonts w:ascii="Times New Roman" w:hAnsi="Times New Roman" w:cs="Times New Roman"/>
          <w:sz w:val="24"/>
          <w:szCs w:val="24"/>
        </w:rPr>
        <w:t>or tal motivo</w:t>
      </w:r>
      <w:r w:rsidR="0003603B">
        <w:rPr>
          <w:rFonts w:ascii="Times New Roman" w:hAnsi="Times New Roman" w:cs="Times New Roman"/>
          <w:sz w:val="24"/>
          <w:szCs w:val="24"/>
        </w:rPr>
        <w:t>,</w:t>
      </w:r>
      <w:r w:rsidR="004355F7">
        <w:rPr>
          <w:rFonts w:ascii="Times New Roman" w:hAnsi="Times New Roman" w:cs="Times New Roman"/>
          <w:sz w:val="24"/>
          <w:szCs w:val="24"/>
        </w:rPr>
        <w:t xml:space="preserve"> </w:t>
      </w:r>
      <w:r w:rsidR="005C202E" w:rsidRPr="00DC3974">
        <w:rPr>
          <w:rFonts w:ascii="Times New Roman" w:hAnsi="Times New Roman" w:cs="Times New Roman"/>
          <w:sz w:val="24"/>
          <w:szCs w:val="24"/>
        </w:rPr>
        <w:t xml:space="preserve">en </w:t>
      </w:r>
      <w:r w:rsidR="0003603B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5C202E" w:rsidRPr="00DC3974">
        <w:rPr>
          <w:rFonts w:ascii="Times New Roman" w:hAnsi="Times New Roman" w:cs="Times New Roman"/>
          <w:sz w:val="24"/>
          <w:szCs w:val="24"/>
        </w:rPr>
        <w:t>investigación se ana</w:t>
      </w:r>
      <w:r w:rsidR="00550CCD">
        <w:rPr>
          <w:rFonts w:ascii="Times New Roman" w:hAnsi="Times New Roman" w:cs="Times New Roman"/>
          <w:sz w:val="24"/>
          <w:szCs w:val="24"/>
        </w:rPr>
        <w:t>lizan las traducciones de algunas expresiones idiomáticas brindadas</w:t>
      </w:r>
      <w:r w:rsidR="005C202E" w:rsidRPr="00DC3974">
        <w:rPr>
          <w:rFonts w:ascii="Times New Roman" w:hAnsi="Times New Roman" w:cs="Times New Roman"/>
          <w:sz w:val="24"/>
          <w:szCs w:val="24"/>
        </w:rPr>
        <w:t xml:space="preserve"> por dos diccionarios</w:t>
      </w:r>
      <w:r w:rsidR="00890220" w:rsidRPr="00DC3974">
        <w:rPr>
          <w:rFonts w:ascii="Times New Roman" w:hAnsi="Times New Roman" w:cs="Times New Roman"/>
          <w:sz w:val="24"/>
          <w:szCs w:val="24"/>
        </w:rPr>
        <w:t xml:space="preserve"> bilingües que pueden encontrarse</w:t>
      </w:r>
      <w:r w:rsidR="005C202E" w:rsidRPr="00DC3974">
        <w:rPr>
          <w:rFonts w:ascii="Times New Roman" w:hAnsi="Times New Roman" w:cs="Times New Roman"/>
          <w:sz w:val="24"/>
          <w:szCs w:val="24"/>
        </w:rPr>
        <w:t xml:space="preserve"> en línea</w:t>
      </w:r>
      <w:r w:rsidR="00890220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03603B">
        <w:rPr>
          <w:rFonts w:ascii="Times New Roman" w:hAnsi="Times New Roman" w:cs="Times New Roman"/>
          <w:sz w:val="24"/>
          <w:szCs w:val="24"/>
        </w:rPr>
        <w:t>(</w:t>
      </w:r>
      <w:r w:rsidR="006E1D6D" w:rsidRPr="00DC3974">
        <w:rPr>
          <w:rFonts w:ascii="Times New Roman" w:hAnsi="Times New Roman" w:cs="Times New Roman"/>
          <w:sz w:val="24"/>
          <w:szCs w:val="24"/>
        </w:rPr>
        <w:t xml:space="preserve">Cambridge </w:t>
      </w:r>
      <w:proofErr w:type="spellStart"/>
      <w:r w:rsidR="006E1D6D" w:rsidRPr="00DC397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6E1D6D" w:rsidRPr="00DC3974">
        <w:rPr>
          <w:rFonts w:ascii="Times New Roman" w:hAnsi="Times New Roman" w:cs="Times New Roman"/>
          <w:sz w:val="24"/>
          <w:szCs w:val="24"/>
        </w:rPr>
        <w:t xml:space="preserve"> y </w:t>
      </w:r>
      <w:r w:rsidR="00D52017">
        <w:rPr>
          <w:rFonts w:ascii="Times New Roman" w:hAnsi="Times New Roman" w:cs="Times New Roman"/>
          <w:sz w:val="24"/>
          <w:szCs w:val="24"/>
        </w:rPr>
        <w:t>Reverso</w:t>
      </w:r>
      <w:r w:rsidR="0003603B">
        <w:rPr>
          <w:rFonts w:ascii="Times New Roman" w:hAnsi="Times New Roman" w:cs="Times New Roman"/>
          <w:sz w:val="24"/>
          <w:szCs w:val="24"/>
        </w:rPr>
        <w:t>)</w:t>
      </w:r>
      <w:r w:rsidR="006E1D6D">
        <w:rPr>
          <w:rFonts w:ascii="Times New Roman" w:hAnsi="Times New Roman" w:cs="Times New Roman"/>
          <w:sz w:val="24"/>
          <w:szCs w:val="24"/>
        </w:rPr>
        <w:t xml:space="preserve">, </w:t>
      </w:r>
      <w:r w:rsidR="00890220" w:rsidRPr="00DC3974">
        <w:rPr>
          <w:rFonts w:ascii="Times New Roman" w:hAnsi="Times New Roman" w:cs="Times New Roman"/>
          <w:sz w:val="24"/>
          <w:szCs w:val="24"/>
        </w:rPr>
        <w:t>y</w:t>
      </w:r>
      <w:r w:rsidR="006E1D6D">
        <w:rPr>
          <w:rFonts w:ascii="Times New Roman" w:hAnsi="Times New Roman" w:cs="Times New Roman"/>
          <w:sz w:val="24"/>
          <w:szCs w:val="24"/>
        </w:rPr>
        <w:t>a</w:t>
      </w:r>
      <w:r w:rsidR="00890220" w:rsidRPr="00DC3974">
        <w:rPr>
          <w:rFonts w:ascii="Times New Roman" w:hAnsi="Times New Roman" w:cs="Times New Roman"/>
          <w:sz w:val="24"/>
          <w:szCs w:val="24"/>
        </w:rPr>
        <w:t xml:space="preserve"> que comúnmente son utilizados como herramientas de soporte en</w:t>
      </w:r>
      <w:r w:rsidR="00DC4706" w:rsidRPr="00DC3974">
        <w:rPr>
          <w:rFonts w:ascii="Times New Roman" w:hAnsi="Times New Roman" w:cs="Times New Roman"/>
          <w:sz w:val="24"/>
          <w:szCs w:val="24"/>
        </w:rPr>
        <w:t xml:space="preserve"> el ejercicio de</w:t>
      </w:r>
      <w:r w:rsidR="00890220" w:rsidRPr="00DC3974">
        <w:rPr>
          <w:rFonts w:ascii="Times New Roman" w:hAnsi="Times New Roman" w:cs="Times New Roman"/>
          <w:sz w:val="24"/>
          <w:szCs w:val="24"/>
        </w:rPr>
        <w:t xml:space="preserve"> la traducción</w:t>
      </w:r>
      <w:r w:rsidR="006E1D6D">
        <w:rPr>
          <w:rFonts w:ascii="Times New Roman" w:hAnsi="Times New Roman" w:cs="Times New Roman"/>
          <w:sz w:val="24"/>
          <w:szCs w:val="24"/>
        </w:rPr>
        <w:t>.</w:t>
      </w:r>
      <w:r w:rsidR="005C202E" w:rsidRPr="00DC3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2E618" w14:textId="77777777" w:rsidR="00181629" w:rsidRDefault="00181629" w:rsidP="000360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033F7" w14:textId="525BD68E" w:rsidR="00CF0274" w:rsidRDefault="00CF0274" w:rsidP="000360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lastRenderedPageBreak/>
        <w:t>Durante el estudio de la traducción como campo profesional</w:t>
      </w:r>
      <w:r w:rsidR="002C0032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03603B">
        <w:rPr>
          <w:rFonts w:ascii="Times New Roman" w:hAnsi="Times New Roman" w:cs="Times New Roman"/>
          <w:sz w:val="24"/>
          <w:szCs w:val="24"/>
        </w:rPr>
        <w:t>(</w:t>
      </w:r>
      <w:r w:rsidR="002C0032" w:rsidRPr="00DC3974">
        <w:rPr>
          <w:rFonts w:ascii="Times New Roman" w:hAnsi="Times New Roman" w:cs="Times New Roman"/>
          <w:sz w:val="24"/>
          <w:szCs w:val="24"/>
        </w:rPr>
        <w:t xml:space="preserve">como </w:t>
      </w:r>
      <w:r w:rsidR="0003603B">
        <w:rPr>
          <w:rFonts w:ascii="Times New Roman" w:hAnsi="Times New Roman" w:cs="Times New Roman"/>
          <w:sz w:val="24"/>
          <w:szCs w:val="24"/>
        </w:rPr>
        <w:t>sucede con</w:t>
      </w:r>
      <w:r w:rsidR="002C0032" w:rsidRPr="00DC3974">
        <w:rPr>
          <w:rFonts w:ascii="Times New Roman" w:hAnsi="Times New Roman" w:cs="Times New Roman"/>
          <w:sz w:val="24"/>
          <w:szCs w:val="24"/>
        </w:rPr>
        <w:t xml:space="preserve"> los estudiantes de la </w:t>
      </w:r>
      <w:r w:rsidR="0003603B">
        <w:rPr>
          <w:rFonts w:ascii="Times New Roman" w:hAnsi="Times New Roman" w:cs="Times New Roman"/>
          <w:sz w:val="24"/>
          <w:szCs w:val="24"/>
        </w:rPr>
        <w:t>l</w:t>
      </w:r>
      <w:r w:rsidR="002C0032" w:rsidRPr="00DC3974">
        <w:rPr>
          <w:rFonts w:ascii="Times New Roman" w:hAnsi="Times New Roman" w:cs="Times New Roman"/>
          <w:sz w:val="24"/>
          <w:szCs w:val="24"/>
        </w:rPr>
        <w:t>icen</w:t>
      </w:r>
      <w:r w:rsidR="00E35CE9">
        <w:rPr>
          <w:rFonts w:ascii="Times New Roman" w:hAnsi="Times New Roman" w:cs="Times New Roman"/>
          <w:sz w:val="24"/>
          <w:szCs w:val="24"/>
        </w:rPr>
        <w:t>ciatura en Idiomas de</w:t>
      </w:r>
      <w:r w:rsidR="00322084" w:rsidRPr="00DC3974">
        <w:rPr>
          <w:rFonts w:ascii="Times New Roman" w:hAnsi="Times New Roman" w:cs="Times New Roman"/>
          <w:sz w:val="24"/>
          <w:szCs w:val="24"/>
        </w:rPr>
        <w:t xml:space="preserve"> la Univer</w:t>
      </w:r>
      <w:r w:rsidR="002C0032" w:rsidRPr="00DC3974">
        <w:rPr>
          <w:rFonts w:ascii="Times New Roman" w:hAnsi="Times New Roman" w:cs="Times New Roman"/>
          <w:sz w:val="24"/>
          <w:szCs w:val="24"/>
        </w:rPr>
        <w:t>s</w:t>
      </w:r>
      <w:r w:rsidR="00322084" w:rsidRPr="00DC3974">
        <w:rPr>
          <w:rFonts w:ascii="Times New Roman" w:hAnsi="Times New Roman" w:cs="Times New Roman"/>
          <w:sz w:val="24"/>
          <w:szCs w:val="24"/>
        </w:rPr>
        <w:t>id</w:t>
      </w:r>
      <w:r w:rsidR="002C0032" w:rsidRPr="00DC3974">
        <w:rPr>
          <w:rFonts w:ascii="Times New Roman" w:hAnsi="Times New Roman" w:cs="Times New Roman"/>
          <w:sz w:val="24"/>
          <w:szCs w:val="24"/>
        </w:rPr>
        <w:t>ad Juárez Autónoma de Tabasco</w:t>
      </w:r>
      <w:r w:rsidR="0003603B">
        <w:rPr>
          <w:rFonts w:ascii="Times New Roman" w:hAnsi="Times New Roman" w:cs="Times New Roman"/>
          <w:sz w:val="24"/>
          <w:szCs w:val="24"/>
        </w:rPr>
        <w:t>)</w:t>
      </w:r>
      <w:r w:rsidR="002C0032" w:rsidRPr="00DC3974">
        <w:rPr>
          <w:rFonts w:ascii="Times New Roman" w:hAnsi="Times New Roman" w:cs="Times New Roman"/>
          <w:sz w:val="24"/>
          <w:szCs w:val="24"/>
        </w:rPr>
        <w:t>,</w:t>
      </w:r>
      <w:r w:rsidRPr="00DC3974">
        <w:rPr>
          <w:rFonts w:ascii="Times New Roman" w:hAnsi="Times New Roman" w:cs="Times New Roman"/>
          <w:sz w:val="24"/>
          <w:szCs w:val="24"/>
        </w:rPr>
        <w:t xml:space="preserve"> en muchas ocasiones se tiene que recurrir a herramientas que ayuden a decodificar los significados de una </w:t>
      </w:r>
      <w:r w:rsidR="000B0973" w:rsidRPr="00DC3974">
        <w:rPr>
          <w:rFonts w:ascii="Times New Roman" w:hAnsi="Times New Roman" w:cs="Times New Roman"/>
          <w:sz w:val="24"/>
          <w:szCs w:val="24"/>
        </w:rPr>
        <w:t xml:space="preserve">estructura </w:t>
      </w:r>
      <w:r w:rsidR="0003603B">
        <w:rPr>
          <w:rFonts w:ascii="Times New Roman" w:hAnsi="Times New Roman" w:cs="Times New Roman"/>
          <w:sz w:val="24"/>
          <w:szCs w:val="24"/>
        </w:rPr>
        <w:t xml:space="preserve">creada </w:t>
      </w:r>
      <w:r w:rsidR="000B0973" w:rsidRPr="00DC3974">
        <w:rPr>
          <w:rFonts w:ascii="Times New Roman" w:hAnsi="Times New Roman" w:cs="Times New Roman"/>
          <w:sz w:val="24"/>
          <w:szCs w:val="24"/>
        </w:rPr>
        <w:t xml:space="preserve">en </w:t>
      </w:r>
      <w:r w:rsidRPr="00DC3974">
        <w:rPr>
          <w:rFonts w:ascii="Times New Roman" w:hAnsi="Times New Roman" w:cs="Times New Roman"/>
          <w:sz w:val="24"/>
          <w:szCs w:val="24"/>
        </w:rPr>
        <w:t>lengua extranjera</w:t>
      </w:r>
      <w:r w:rsidR="00E35CE9">
        <w:rPr>
          <w:rFonts w:ascii="Times New Roman" w:hAnsi="Times New Roman" w:cs="Times New Roman"/>
          <w:sz w:val="24"/>
          <w:szCs w:val="24"/>
        </w:rPr>
        <w:t>. Esto se busca hacer</w:t>
      </w:r>
      <w:r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E35CE9">
        <w:rPr>
          <w:rFonts w:ascii="Times New Roman" w:hAnsi="Times New Roman" w:cs="Times New Roman"/>
          <w:sz w:val="24"/>
          <w:szCs w:val="24"/>
        </w:rPr>
        <w:t xml:space="preserve">siempre </w:t>
      </w:r>
      <w:r w:rsidRPr="00DC3974">
        <w:rPr>
          <w:rFonts w:ascii="Times New Roman" w:hAnsi="Times New Roman" w:cs="Times New Roman"/>
          <w:sz w:val="24"/>
          <w:szCs w:val="24"/>
        </w:rPr>
        <w:t>de la manera más precisa posible, pues en esta profesión la</w:t>
      </w:r>
      <w:r w:rsidR="007B57F6" w:rsidRPr="00DC3974">
        <w:rPr>
          <w:rFonts w:ascii="Times New Roman" w:hAnsi="Times New Roman" w:cs="Times New Roman"/>
          <w:sz w:val="24"/>
          <w:szCs w:val="24"/>
        </w:rPr>
        <w:t xml:space="preserve"> mayor</w:t>
      </w:r>
      <w:r w:rsidRPr="00DC3974">
        <w:rPr>
          <w:rFonts w:ascii="Times New Roman" w:hAnsi="Times New Roman" w:cs="Times New Roman"/>
          <w:sz w:val="24"/>
          <w:szCs w:val="24"/>
        </w:rPr>
        <w:t xml:space="preserve"> semejanza con l</w:t>
      </w:r>
      <w:r w:rsidR="007B57F6" w:rsidRPr="00DC3974">
        <w:rPr>
          <w:rFonts w:ascii="Times New Roman" w:hAnsi="Times New Roman" w:cs="Times New Roman"/>
          <w:sz w:val="24"/>
          <w:szCs w:val="24"/>
        </w:rPr>
        <w:t xml:space="preserve">a lengua meta es </w:t>
      </w:r>
      <w:r w:rsidR="00E35CE9">
        <w:rPr>
          <w:rFonts w:ascii="Times New Roman" w:hAnsi="Times New Roman" w:cs="Times New Roman"/>
          <w:sz w:val="24"/>
          <w:szCs w:val="24"/>
        </w:rPr>
        <w:t>un factor determinante</w:t>
      </w:r>
      <w:r w:rsidR="007B57F6" w:rsidRPr="00DC3974">
        <w:rPr>
          <w:rFonts w:ascii="Times New Roman" w:hAnsi="Times New Roman" w:cs="Times New Roman"/>
          <w:sz w:val="24"/>
          <w:szCs w:val="24"/>
        </w:rPr>
        <w:t xml:space="preserve"> para obtener </w:t>
      </w:r>
      <w:r w:rsidR="00E35CE9">
        <w:rPr>
          <w:rFonts w:ascii="Times New Roman" w:hAnsi="Times New Roman" w:cs="Times New Roman"/>
          <w:sz w:val="24"/>
          <w:szCs w:val="24"/>
        </w:rPr>
        <w:t xml:space="preserve">naturalidad en </w:t>
      </w:r>
      <w:r w:rsidR="007B57F6" w:rsidRPr="00DC3974">
        <w:rPr>
          <w:rFonts w:ascii="Times New Roman" w:hAnsi="Times New Roman" w:cs="Times New Roman"/>
          <w:sz w:val="24"/>
          <w:szCs w:val="24"/>
        </w:rPr>
        <w:t xml:space="preserve">el lenguaje. </w:t>
      </w:r>
      <w:r w:rsidR="007B57F6" w:rsidRPr="00F649AF">
        <w:rPr>
          <w:rFonts w:ascii="Times New Roman" w:hAnsi="Times New Roman" w:cs="Times New Roman"/>
          <w:sz w:val="24"/>
          <w:szCs w:val="24"/>
        </w:rPr>
        <w:t>No obstante, al hablar de expresiones idiomáticas es común tener en cuenta que la imprecisión forma parte de su naturaleza</w:t>
      </w:r>
      <w:r w:rsidR="006823B5" w:rsidRPr="00DC3974">
        <w:rPr>
          <w:rFonts w:ascii="Times New Roman" w:hAnsi="Times New Roman" w:cs="Times New Roman"/>
          <w:sz w:val="24"/>
          <w:szCs w:val="24"/>
        </w:rPr>
        <w:t>. En este sentido</w:t>
      </w:r>
      <w:r w:rsidR="005E4A0F" w:rsidRPr="00DC3974">
        <w:rPr>
          <w:rFonts w:ascii="Times New Roman" w:hAnsi="Times New Roman" w:cs="Times New Roman"/>
          <w:sz w:val="24"/>
          <w:szCs w:val="24"/>
        </w:rPr>
        <w:t xml:space="preserve">, </w:t>
      </w:r>
      <w:r w:rsidR="0003603B">
        <w:rPr>
          <w:rFonts w:ascii="Times New Roman" w:hAnsi="Times New Roman" w:cs="Times New Roman"/>
          <w:sz w:val="24"/>
          <w:szCs w:val="24"/>
        </w:rPr>
        <w:t xml:space="preserve">en </w:t>
      </w:r>
      <w:r w:rsidR="00733D23" w:rsidRPr="00891C51">
        <w:rPr>
          <w:rFonts w:ascii="Times New Roman" w:hAnsi="Times New Roman" w:cs="Times New Roman"/>
          <w:sz w:val="24"/>
          <w:szCs w:val="24"/>
        </w:rPr>
        <w:t xml:space="preserve">las expresiones idiomáticas </w:t>
      </w:r>
      <w:r w:rsidR="0003603B">
        <w:rPr>
          <w:rFonts w:ascii="Times New Roman" w:hAnsi="Times New Roman" w:cs="Times New Roman"/>
          <w:sz w:val="24"/>
          <w:szCs w:val="24"/>
        </w:rPr>
        <w:t>subyace</w:t>
      </w:r>
      <w:r w:rsidR="00733D23" w:rsidRPr="00891C51">
        <w:rPr>
          <w:rFonts w:ascii="Times New Roman" w:hAnsi="Times New Roman" w:cs="Times New Roman"/>
          <w:sz w:val="24"/>
          <w:szCs w:val="24"/>
        </w:rPr>
        <w:t xml:space="preserve"> una complejidad intrínseca que </w:t>
      </w:r>
      <w:r w:rsidR="0003603B">
        <w:rPr>
          <w:rFonts w:ascii="Times New Roman" w:hAnsi="Times New Roman" w:cs="Times New Roman"/>
          <w:sz w:val="24"/>
          <w:szCs w:val="24"/>
        </w:rPr>
        <w:t xml:space="preserve">dificulta </w:t>
      </w:r>
      <w:r w:rsidR="00733D23" w:rsidRPr="00891C51">
        <w:rPr>
          <w:rFonts w:ascii="Times New Roman" w:hAnsi="Times New Roman" w:cs="Times New Roman"/>
          <w:sz w:val="24"/>
          <w:szCs w:val="24"/>
        </w:rPr>
        <w:t xml:space="preserve">su </w:t>
      </w:r>
      <w:r w:rsidR="0003603B">
        <w:rPr>
          <w:rFonts w:ascii="Times New Roman" w:hAnsi="Times New Roman" w:cs="Times New Roman"/>
          <w:sz w:val="24"/>
          <w:szCs w:val="24"/>
        </w:rPr>
        <w:t xml:space="preserve">correcta </w:t>
      </w:r>
      <w:r w:rsidR="00733D23" w:rsidRPr="00891C51">
        <w:rPr>
          <w:rFonts w:ascii="Times New Roman" w:hAnsi="Times New Roman" w:cs="Times New Roman"/>
          <w:sz w:val="24"/>
          <w:szCs w:val="24"/>
        </w:rPr>
        <w:t>comprensión</w:t>
      </w:r>
      <w:r w:rsidR="0003603B">
        <w:rPr>
          <w:rFonts w:ascii="Times New Roman" w:hAnsi="Times New Roman" w:cs="Times New Roman"/>
          <w:sz w:val="24"/>
          <w:szCs w:val="24"/>
        </w:rPr>
        <w:t>,</w:t>
      </w:r>
      <w:r w:rsidR="00733D23" w:rsidRPr="00891C51">
        <w:rPr>
          <w:rFonts w:ascii="Times New Roman" w:hAnsi="Times New Roman" w:cs="Times New Roman"/>
          <w:sz w:val="24"/>
          <w:szCs w:val="24"/>
        </w:rPr>
        <w:t xml:space="preserve"> </w:t>
      </w:r>
      <w:r w:rsidR="0003603B" w:rsidRPr="00891C51">
        <w:rPr>
          <w:rFonts w:ascii="Times New Roman" w:hAnsi="Times New Roman" w:cs="Times New Roman"/>
          <w:sz w:val="24"/>
          <w:szCs w:val="24"/>
        </w:rPr>
        <w:t>traducción e interpretación semántica y pragmática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  <w:r w:rsidR="00733D23" w:rsidRPr="00A264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3D23" w:rsidRPr="00A264BC">
        <w:rPr>
          <w:rFonts w:ascii="Times New Roman" w:hAnsi="Times New Roman" w:cs="Times New Roman"/>
          <w:sz w:val="24"/>
          <w:szCs w:val="24"/>
        </w:rPr>
        <w:t>Bolly</w:t>
      </w:r>
      <w:proofErr w:type="spellEnd"/>
      <w:r w:rsidR="004E74E7" w:rsidRPr="00A264BC">
        <w:rPr>
          <w:rFonts w:ascii="Times New Roman" w:hAnsi="Times New Roman" w:cs="Times New Roman"/>
          <w:sz w:val="24"/>
          <w:szCs w:val="24"/>
        </w:rPr>
        <w:t>, 2011</w:t>
      </w:r>
      <w:r w:rsidR="005A1556" w:rsidRPr="00A264BC">
        <w:rPr>
          <w:rFonts w:ascii="Times New Roman" w:hAnsi="Times New Roman" w:cs="Times New Roman"/>
          <w:sz w:val="24"/>
          <w:szCs w:val="24"/>
        </w:rPr>
        <w:t>)</w:t>
      </w:r>
      <w:r w:rsidR="00733D23" w:rsidRPr="00A264BC">
        <w:rPr>
          <w:rFonts w:ascii="Times New Roman" w:hAnsi="Times New Roman" w:cs="Times New Roman"/>
          <w:sz w:val="24"/>
          <w:szCs w:val="24"/>
        </w:rPr>
        <w:t>.</w:t>
      </w:r>
    </w:p>
    <w:p w14:paraId="20AB9B19" w14:textId="77777777" w:rsidR="0003603B" w:rsidRDefault="001348E1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tal motivo, e</w:t>
      </w:r>
      <w:r w:rsidR="00D53A95" w:rsidRPr="00DC3974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múltiples ocasione</w:t>
      </w:r>
      <w:r w:rsidR="00396A26" w:rsidRPr="00DC39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3C7">
        <w:rPr>
          <w:rFonts w:ascii="Times New Roman" w:hAnsi="Times New Roman" w:cs="Times New Roman"/>
          <w:sz w:val="24"/>
          <w:szCs w:val="24"/>
        </w:rPr>
        <w:t>los estudiantes y profesionales en el área</w:t>
      </w:r>
      <w:r>
        <w:rPr>
          <w:rFonts w:ascii="Times New Roman" w:hAnsi="Times New Roman" w:cs="Times New Roman"/>
          <w:sz w:val="24"/>
          <w:szCs w:val="24"/>
        </w:rPr>
        <w:t xml:space="preserve"> se ven en la necesidad de buscar</w:t>
      </w:r>
      <w:r w:rsidR="00057CC3" w:rsidRPr="00DC3974">
        <w:rPr>
          <w:rFonts w:ascii="Times New Roman" w:hAnsi="Times New Roman" w:cs="Times New Roman"/>
          <w:sz w:val="24"/>
          <w:szCs w:val="24"/>
        </w:rPr>
        <w:t xml:space="preserve"> las traducciones </w:t>
      </w:r>
      <w:r>
        <w:rPr>
          <w:rFonts w:ascii="Times New Roman" w:hAnsi="Times New Roman" w:cs="Times New Roman"/>
          <w:sz w:val="24"/>
          <w:szCs w:val="24"/>
        </w:rPr>
        <w:t xml:space="preserve">de este tipo de frases </w:t>
      </w:r>
      <w:r w:rsidR="00057CC3" w:rsidRPr="00DC3974">
        <w:rPr>
          <w:rFonts w:ascii="Times New Roman" w:hAnsi="Times New Roman" w:cs="Times New Roman"/>
          <w:sz w:val="24"/>
          <w:szCs w:val="24"/>
        </w:rPr>
        <w:t xml:space="preserve">en diversos diccionarios, </w:t>
      </w:r>
      <w:r w:rsidR="007A73C7">
        <w:rPr>
          <w:rFonts w:ascii="Times New Roman" w:hAnsi="Times New Roman" w:cs="Times New Roman"/>
          <w:sz w:val="24"/>
          <w:szCs w:val="24"/>
        </w:rPr>
        <w:t>tanto físicos como electrónicos</w:t>
      </w:r>
      <w:r w:rsidR="0003603B">
        <w:rPr>
          <w:rFonts w:ascii="Times New Roman" w:hAnsi="Times New Roman" w:cs="Times New Roman"/>
          <w:sz w:val="24"/>
          <w:szCs w:val="24"/>
        </w:rPr>
        <w:t xml:space="preserve">, aunque </w:t>
      </w:r>
      <w:r w:rsidR="007A73C7">
        <w:rPr>
          <w:rFonts w:ascii="Times New Roman" w:hAnsi="Times New Roman" w:cs="Times New Roman"/>
          <w:sz w:val="24"/>
          <w:szCs w:val="24"/>
        </w:rPr>
        <w:t xml:space="preserve">estos últimos </w:t>
      </w:r>
      <w:r w:rsidR="0003603B">
        <w:rPr>
          <w:rFonts w:ascii="Times New Roman" w:hAnsi="Times New Roman" w:cs="Times New Roman"/>
          <w:sz w:val="24"/>
          <w:szCs w:val="24"/>
        </w:rPr>
        <w:t xml:space="preserve">ahora suelen ser </w:t>
      </w:r>
      <w:r w:rsidR="007A73C7">
        <w:rPr>
          <w:rFonts w:ascii="Times New Roman" w:hAnsi="Times New Roman" w:cs="Times New Roman"/>
          <w:sz w:val="24"/>
          <w:szCs w:val="24"/>
        </w:rPr>
        <w:t>los más utilizados. Sin embargo</w:t>
      </w:r>
      <w:r w:rsidR="00057CC3" w:rsidRPr="00DC3974">
        <w:rPr>
          <w:rFonts w:ascii="Times New Roman" w:hAnsi="Times New Roman" w:cs="Times New Roman"/>
          <w:sz w:val="24"/>
          <w:szCs w:val="24"/>
        </w:rPr>
        <w:t>,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7A73C7">
        <w:rPr>
          <w:rFonts w:ascii="Times New Roman" w:hAnsi="Times New Roman" w:cs="Times New Roman"/>
          <w:sz w:val="24"/>
          <w:szCs w:val="24"/>
        </w:rPr>
        <w:t>esta</w:t>
      </w:r>
      <w:r w:rsidR="00057CC3" w:rsidRPr="00DC3974">
        <w:rPr>
          <w:rFonts w:ascii="Times New Roman" w:hAnsi="Times New Roman" w:cs="Times New Roman"/>
          <w:sz w:val="24"/>
          <w:szCs w:val="24"/>
        </w:rPr>
        <w:t>s</w:t>
      </w:r>
      <w:r w:rsidR="007A73C7">
        <w:rPr>
          <w:rFonts w:ascii="Times New Roman" w:hAnsi="Times New Roman" w:cs="Times New Roman"/>
          <w:sz w:val="24"/>
          <w:szCs w:val="24"/>
        </w:rPr>
        <w:t xml:space="preserve"> herramientas</w:t>
      </w:r>
      <w:r w:rsidR="00057CC3" w:rsidRPr="00DC3974">
        <w:rPr>
          <w:rFonts w:ascii="Times New Roman" w:hAnsi="Times New Roman" w:cs="Times New Roman"/>
          <w:sz w:val="24"/>
          <w:szCs w:val="24"/>
        </w:rPr>
        <w:t xml:space="preserve"> no</w:t>
      </w:r>
      <w:r w:rsidR="00396A26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7A73C7">
        <w:rPr>
          <w:rFonts w:ascii="Times New Roman" w:hAnsi="Times New Roman" w:cs="Times New Roman"/>
          <w:sz w:val="24"/>
          <w:szCs w:val="24"/>
        </w:rPr>
        <w:t xml:space="preserve">siempre </w:t>
      </w:r>
      <w:r w:rsidR="00396A26" w:rsidRPr="00DC3974">
        <w:rPr>
          <w:rFonts w:ascii="Times New Roman" w:hAnsi="Times New Roman" w:cs="Times New Roman"/>
          <w:sz w:val="24"/>
          <w:szCs w:val="24"/>
        </w:rPr>
        <w:t>logra</w:t>
      </w:r>
      <w:r w:rsidR="002B6A8A" w:rsidRPr="00DC3974">
        <w:rPr>
          <w:rFonts w:ascii="Times New Roman" w:hAnsi="Times New Roman" w:cs="Times New Roman"/>
          <w:sz w:val="24"/>
          <w:szCs w:val="24"/>
        </w:rPr>
        <w:t>n</w:t>
      </w:r>
      <w:r w:rsidR="00396A26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7A73C7">
        <w:rPr>
          <w:rFonts w:ascii="Times New Roman" w:hAnsi="Times New Roman" w:cs="Times New Roman"/>
          <w:sz w:val="24"/>
          <w:szCs w:val="24"/>
        </w:rPr>
        <w:t>generar</w:t>
      </w:r>
      <w:r w:rsidR="00396A26" w:rsidRPr="00DC3974">
        <w:rPr>
          <w:rFonts w:ascii="Times New Roman" w:hAnsi="Times New Roman" w:cs="Times New Roman"/>
          <w:sz w:val="24"/>
          <w:szCs w:val="24"/>
        </w:rPr>
        <w:t xml:space="preserve"> la frase o expresión idiomática conveniente para el caso presentado</w:t>
      </w:r>
      <w:r w:rsidR="0057360E">
        <w:rPr>
          <w:rFonts w:ascii="Times New Roman" w:hAnsi="Times New Roman" w:cs="Times New Roman"/>
          <w:sz w:val="24"/>
          <w:szCs w:val="24"/>
        </w:rPr>
        <w:t>, a diferencia de otras frases o palabras</w:t>
      </w:r>
      <w:r w:rsidR="000E3B67">
        <w:rPr>
          <w:rFonts w:ascii="Times New Roman" w:hAnsi="Times New Roman" w:cs="Times New Roman"/>
          <w:sz w:val="24"/>
          <w:szCs w:val="24"/>
        </w:rPr>
        <w:t>,</w:t>
      </w:r>
      <w:r w:rsidR="0057360E">
        <w:rPr>
          <w:rFonts w:ascii="Times New Roman" w:hAnsi="Times New Roman" w:cs="Times New Roman"/>
          <w:sz w:val="24"/>
          <w:szCs w:val="24"/>
        </w:rPr>
        <w:t xml:space="preserve"> cuyas traducciones arrojadas </w:t>
      </w:r>
      <w:r w:rsidR="000E3B67">
        <w:rPr>
          <w:rFonts w:ascii="Times New Roman" w:hAnsi="Times New Roman" w:cs="Times New Roman"/>
          <w:sz w:val="24"/>
          <w:szCs w:val="24"/>
        </w:rPr>
        <w:t xml:space="preserve">por los mismos instrumentos </w:t>
      </w:r>
      <w:r w:rsidR="0057360E">
        <w:rPr>
          <w:rFonts w:ascii="Times New Roman" w:hAnsi="Times New Roman" w:cs="Times New Roman"/>
          <w:sz w:val="24"/>
          <w:szCs w:val="24"/>
        </w:rPr>
        <w:t xml:space="preserve">son </w:t>
      </w:r>
      <w:r w:rsidR="000E3B67">
        <w:rPr>
          <w:rFonts w:ascii="Times New Roman" w:hAnsi="Times New Roman" w:cs="Times New Roman"/>
          <w:sz w:val="24"/>
          <w:szCs w:val="24"/>
        </w:rPr>
        <w:t>convenientes</w:t>
      </w:r>
      <w:r w:rsidR="0057360E">
        <w:rPr>
          <w:rFonts w:ascii="Times New Roman" w:hAnsi="Times New Roman" w:cs="Times New Roman"/>
          <w:sz w:val="24"/>
          <w:szCs w:val="24"/>
        </w:rPr>
        <w:t>.</w:t>
      </w:r>
      <w:r w:rsidR="00E677AC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03603B">
        <w:rPr>
          <w:rFonts w:ascii="Times New Roman" w:hAnsi="Times New Roman" w:cs="Times New Roman"/>
          <w:sz w:val="24"/>
          <w:szCs w:val="24"/>
        </w:rPr>
        <w:t>En tal sentido,</w:t>
      </w:r>
      <w:r w:rsidR="00C01DFA" w:rsidRPr="00DC3974">
        <w:rPr>
          <w:rFonts w:ascii="Times New Roman" w:hAnsi="Times New Roman" w:cs="Times New Roman"/>
          <w:sz w:val="24"/>
          <w:szCs w:val="24"/>
        </w:rPr>
        <w:t xml:space="preserve"> es necesario comprender que </w:t>
      </w:r>
      <w:r w:rsidR="0057360E" w:rsidRPr="00E677AC">
        <w:rPr>
          <w:rFonts w:ascii="Times New Roman" w:hAnsi="Times New Roman" w:cs="Times New Roman"/>
          <w:sz w:val="24"/>
          <w:szCs w:val="24"/>
        </w:rPr>
        <w:t>las expresiones idiomáticas son unidades fraseológicas cuyo significado y estructura no suele</w:t>
      </w:r>
      <w:r w:rsidR="0003603B">
        <w:rPr>
          <w:rFonts w:ascii="Times New Roman" w:hAnsi="Times New Roman" w:cs="Times New Roman"/>
          <w:sz w:val="24"/>
          <w:szCs w:val="24"/>
        </w:rPr>
        <w:t>n</w:t>
      </w:r>
      <w:r w:rsidR="0057360E" w:rsidRPr="00E677AC">
        <w:rPr>
          <w:rFonts w:ascii="Times New Roman" w:hAnsi="Times New Roman" w:cs="Times New Roman"/>
          <w:sz w:val="24"/>
          <w:szCs w:val="24"/>
        </w:rPr>
        <w:t xml:space="preserve"> ser tan claro</w:t>
      </w:r>
      <w:r w:rsidR="0003603B">
        <w:rPr>
          <w:rFonts w:ascii="Times New Roman" w:hAnsi="Times New Roman" w:cs="Times New Roman"/>
          <w:sz w:val="24"/>
          <w:szCs w:val="24"/>
        </w:rPr>
        <w:t>s</w:t>
      </w:r>
      <w:r w:rsidR="0057360E" w:rsidRPr="00E677AC">
        <w:rPr>
          <w:rFonts w:ascii="Times New Roman" w:hAnsi="Times New Roman" w:cs="Times New Roman"/>
          <w:sz w:val="24"/>
          <w:szCs w:val="24"/>
        </w:rPr>
        <w:t xml:space="preserve"> como en otras unidades léxicas</w:t>
      </w:r>
      <w:r w:rsidR="0057360E">
        <w:rPr>
          <w:rFonts w:ascii="Times New Roman" w:hAnsi="Times New Roman" w:cs="Times New Roman"/>
          <w:sz w:val="24"/>
          <w:szCs w:val="24"/>
        </w:rPr>
        <w:t xml:space="preserve"> </w:t>
      </w:r>
      <w:r w:rsidR="008A60FB" w:rsidRPr="00A264BC">
        <w:rPr>
          <w:rFonts w:ascii="Times New Roman" w:hAnsi="Times New Roman" w:cs="Times New Roman"/>
          <w:sz w:val="24"/>
          <w:szCs w:val="24"/>
        </w:rPr>
        <w:t>(Reyes, 2015</w:t>
      </w:r>
      <w:r w:rsidR="00E677AC" w:rsidRPr="00A264BC">
        <w:rPr>
          <w:rFonts w:ascii="Times New Roman" w:hAnsi="Times New Roman" w:cs="Times New Roman"/>
          <w:sz w:val="24"/>
          <w:szCs w:val="24"/>
        </w:rPr>
        <w:t>).</w:t>
      </w:r>
      <w:r w:rsidR="00396A26" w:rsidRPr="00DC3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6968E" w14:textId="7269C6E0" w:rsidR="00396A26" w:rsidRDefault="00B30F2D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Debido a esto, vario</w:t>
      </w:r>
      <w:r w:rsidR="005A1556">
        <w:rPr>
          <w:rFonts w:ascii="Times New Roman" w:hAnsi="Times New Roman" w:cs="Times New Roman"/>
          <w:sz w:val="24"/>
          <w:szCs w:val="24"/>
        </w:rPr>
        <w:t>s estudiantes</w:t>
      </w:r>
      <w:r w:rsidR="00EB5E45" w:rsidRPr="00DC3974">
        <w:rPr>
          <w:rFonts w:ascii="Times New Roman" w:hAnsi="Times New Roman" w:cs="Times New Roman"/>
          <w:sz w:val="24"/>
          <w:szCs w:val="24"/>
        </w:rPr>
        <w:t xml:space="preserve"> recurren finalmente a traducir </w:t>
      </w:r>
      <w:r w:rsidR="00396A26" w:rsidRPr="00DC3974">
        <w:rPr>
          <w:rFonts w:ascii="Times New Roman" w:hAnsi="Times New Roman" w:cs="Times New Roman"/>
          <w:sz w:val="24"/>
          <w:szCs w:val="24"/>
        </w:rPr>
        <w:t xml:space="preserve">de una manera literal, </w:t>
      </w:r>
      <w:r w:rsidR="00CD231A" w:rsidRPr="00DC3974">
        <w:rPr>
          <w:rFonts w:ascii="Times New Roman" w:hAnsi="Times New Roman" w:cs="Times New Roman"/>
          <w:sz w:val="24"/>
          <w:szCs w:val="24"/>
        </w:rPr>
        <w:t xml:space="preserve">lo </w:t>
      </w:r>
      <w:r w:rsidR="00CD231A" w:rsidRPr="00DC3974">
        <w:rPr>
          <w:rStyle w:val="Refdecomentario"/>
          <w:rFonts w:ascii="Times New Roman" w:hAnsi="Times New Roman" w:cs="Times New Roman"/>
          <w:sz w:val="24"/>
          <w:szCs w:val="24"/>
        </w:rPr>
        <w:t>cual n</w:t>
      </w:r>
      <w:r w:rsidR="006D014A">
        <w:rPr>
          <w:rStyle w:val="Refdecomentario"/>
          <w:rFonts w:ascii="Times New Roman" w:hAnsi="Times New Roman" w:cs="Times New Roman"/>
          <w:sz w:val="24"/>
          <w:szCs w:val="24"/>
        </w:rPr>
        <w:t>o es</w:t>
      </w:r>
      <w:r w:rsidR="00CD231A" w:rsidRPr="00DC3974">
        <w:rPr>
          <w:rStyle w:val="Refdecomentario"/>
          <w:rFonts w:ascii="Times New Roman" w:hAnsi="Times New Roman" w:cs="Times New Roman"/>
          <w:sz w:val="24"/>
          <w:szCs w:val="24"/>
        </w:rPr>
        <w:t xml:space="preserve"> recomendable debido a que </w:t>
      </w:r>
      <w:r w:rsidR="00EB5E45" w:rsidRPr="00DC3974">
        <w:rPr>
          <w:rFonts w:ascii="Times New Roman" w:hAnsi="Times New Roman" w:cs="Times New Roman"/>
          <w:sz w:val="24"/>
          <w:szCs w:val="24"/>
        </w:rPr>
        <w:t>las expresiones idiomáticas</w:t>
      </w:r>
      <w:r w:rsidR="00396A26" w:rsidRPr="00DC3974">
        <w:rPr>
          <w:rFonts w:ascii="Times New Roman" w:hAnsi="Times New Roman" w:cs="Times New Roman"/>
          <w:sz w:val="24"/>
          <w:szCs w:val="24"/>
        </w:rPr>
        <w:t xml:space="preserve"> funcionan como un bloque en conjunto, y su significado ti</w:t>
      </w:r>
      <w:r w:rsidR="00DE0D61" w:rsidRPr="00DC3974">
        <w:rPr>
          <w:rFonts w:ascii="Times New Roman" w:hAnsi="Times New Roman" w:cs="Times New Roman"/>
          <w:sz w:val="24"/>
          <w:szCs w:val="24"/>
        </w:rPr>
        <w:t>ene que ser tomado desde</w:t>
      </w:r>
      <w:r w:rsidR="00E35CE9">
        <w:rPr>
          <w:rFonts w:ascii="Times New Roman" w:hAnsi="Times New Roman" w:cs="Times New Roman"/>
          <w:sz w:val="24"/>
          <w:szCs w:val="24"/>
        </w:rPr>
        <w:t xml:space="preserve"> un todo. Esto se debe a que</w:t>
      </w:r>
      <w:r w:rsidR="005A1556">
        <w:rPr>
          <w:rFonts w:ascii="Times New Roman" w:hAnsi="Times New Roman" w:cs="Times New Roman"/>
          <w:sz w:val="24"/>
          <w:szCs w:val="24"/>
        </w:rPr>
        <w:t xml:space="preserve"> </w:t>
      </w:r>
      <w:r w:rsidR="00893058" w:rsidRPr="00DC3974">
        <w:rPr>
          <w:rFonts w:ascii="Times New Roman" w:hAnsi="Times New Roman" w:cs="Times New Roman"/>
          <w:sz w:val="24"/>
          <w:szCs w:val="24"/>
        </w:rPr>
        <w:t xml:space="preserve">están compuestas por combinaciones de palabras que pueden ser </w:t>
      </w:r>
      <w:r w:rsidR="00F714C0">
        <w:rPr>
          <w:rFonts w:ascii="Times New Roman" w:hAnsi="Times New Roman" w:cs="Times New Roman"/>
          <w:sz w:val="24"/>
          <w:szCs w:val="24"/>
        </w:rPr>
        <w:t xml:space="preserve">muy </w:t>
      </w:r>
      <w:r w:rsidR="00DB7C3E" w:rsidRPr="00DC3974">
        <w:rPr>
          <w:rFonts w:ascii="Times New Roman" w:hAnsi="Times New Roman" w:cs="Times New Roman"/>
          <w:sz w:val="24"/>
          <w:szCs w:val="24"/>
        </w:rPr>
        <w:t xml:space="preserve">cortas o </w:t>
      </w:r>
      <w:r w:rsidR="00893058" w:rsidRPr="00DC3974">
        <w:rPr>
          <w:rFonts w:ascii="Times New Roman" w:hAnsi="Times New Roman" w:cs="Times New Roman"/>
          <w:sz w:val="24"/>
          <w:szCs w:val="24"/>
        </w:rPr>
        <w:t>muy largas</w:t>
      </w:r>
      <w:r w:rsidR="00DB7C3E" w:rsidRPr="00DC3974">
        <w:rPr>
          <w:rFonts w:ascii="Times New Roman" w:hAnsi="Times New Roman" w:cs="Times New Roman"/>
          <w:sz w:val="24"/>
          <w:szCs w:val="24"/>
        </w:rPr>
        <w:t>,</w:t>
      </w:r>
      <w:r w:rsidR="00893058" w:rsidRPr="00DC3974">
        <w:rPr>
          <w:rFonts w:ascii="Times New Roman" w:hAnsi="Times New Roman" w:cs="Times New Roman"/>
          <w:sz w:val="24"/>
          <w:szCs w:val="24"/>
        </w:rPr>
        <w:t xml:space="preserve"> y también porque su origen semántico se basa en un juego metafórico, el cual debe comprenderse mediante la construcción de una imagen especial, ya que no es si</w:t>
      </w:r>
      <w:r w:rsidR="008A714C">
        <w:rPr>
          <w:rFonts w:ascii="Times New Roman" w:hAnsi="Times New Roman" w:cs="Times New Roman"/>
          <w:sz w:val="24"/>
          <w:szCs w:val="24"/>
        </w:rPr>
        <w:t>mplemente el</w:t>
      </w:r>
      <w:r w:rsidR="00893058" w:rsidRPr="00DC3974">
        <w:rPr>
          <w:rFonts w:ascii="Times New Roman" w:hAnsi="Times New Roman" w:cs="Times New Roman"/>
          <w:sz w:val="24"/>
          <w:szCs w:val="24"/>
        </w:rPr>
        <w:t xml:space="preserve"> significado literal de sus componentes (</w:t>
      </w:r>
      <w:proofErr w:type="spellStart"/>
      <w:r w:rsidR="00893058" w:rsidRPr="00A264BC">
        <w:rPr>
          <w:rFonts w:ascii="Times New Roman" w:hAnsi="Times New Roman" w:cs="Times New Roman"/>
          <w:sz w:val="24"/>
          <w:szCs w:val="24"/>
        </w:rPr>
        <w:t>Detry</w:t>
      </w:r>
      <w:proofErr w:type="spellEnd"/>
      <w:r w:rsidR="00893058" w:rsidRPr="00A264BC">
        <w:rPr>
          <w:rFonts w:ascii="Times New Roman" w:hAnsi="Times New Roman" w:cs="Times New Roman"/>
          <w:sz w:val="24"/>
          <w:szCs w:val="24"/>
        </w:rPr>
        <w:t>, 2015).</w:t>
      </w:r>
    </w:p>
    <w:p w14:paraId="35237A64" w14:textId="6719222D" w:rsidR="00985B29" w:rsidRDefault="0003603B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hecho</w:t>
      </w:r>
      <w:r w:rsidR="00EA1CD3" w:rsidRPr="00DC3974">
        <w:rPr>
          <w:rFonts w:ascii="Times New Roman" w:hAnsi="Times New Roman" w:cs="Times New Roman"/>
          <w:sz w:val="24"/>
          <w:szCs w:val="24"/>
        </w:rPr>
        <w:t>, al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momento de traducir este tipo de expresiones utilizando algún</w:t>
      </w:r>
      <w:r w:rsidR="00CD231A" w:rsidRPr="00DC3974">
        <w:rPr>
          <w:rFonts w:ascii="Times New Roman" w:hAnsi="Times New Roman" w:cs="Times New Roman"/>
          <w:sz w:val="24"/>
          <w:szCs w:val="24"/>
        </w:rPr>
        <w:t xml:space="preserve"> dicc</w:t>
      </w:r>
      <w:r w:rsidR="00E4230C">
        <w:rPr>
          <w:rFonts w:ascii="Times New Roman" w:hAnsi="Times New Roman" w:cs="Times New Roman"/>
          <w:sz w:val="24"/>
          <w:szCs w:val="24"/>
        </w:rPr>
        <w:t>ionario bilingüe en línea,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4A75D6" w:rsidRPr="00DC3974">
        <w:rPr>
          <w:rFonts w:ascii="Times New Roman" w:hAnsi="Times New Roman" w:cs="Times New Roman"/>
          <w:sz w:val="24"/>
          <w:szCs w:val="24"/>
        </w:rPr>
        <w:t xml:space="preserve">estos </w:t>
      </w:r>
      <w:r w:rsidR="00985B29" w:rsidRPr="00DC3974">
        <w:rPr>
          <w:rFonts w:ascii="Times New Roman" w:hAnsi="Times New Roman" w:cs="Times New Roman"/>
          <w:sz w:val="24"/>
          <w:szCs w:val="24"/>
        </w:rPr>
        <w:t>arr</w:t>
      </w:r>
      <w:r w:rsidR="008B43BF" w:rsidRPr="00DC3974">
        <w:rPr>
          <w:rFonts w:ascii="Times New Roman" w:hAnsi="Times New Roman" w:cs="Times New Roman"/>
          <w:sz w:val="24"/>
          <w:szCs w:val="24"/>
        </w:rPr>
        <w:t xml:space="preserve">ojan las traducciones 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de este tipo de frases cuando se buscan como unidad, pero en ocasiones cambian ciertas palabras, aunque sin modificar el sentido semántico de la frase. Asimismo, muchas traducciones solo pueden obtenerse </w:t>
      </w:r>
      <w:r w:rsidR="00E4230C">
        <w:rPr>
          <w:rFonts w:ascii="Times New Roman" w:hAnsi="Times New Roman" w:cs="Times New Roman"/>
          <w:sz w:val="24"/>
          <w:szCs w:val="24"/>
        </w:rPr>
        <w:t xml:space="preserve">en estos diccionarios </w:t>
      </w:r>
      <w:r w:rsidR="00985B29" w:rsidRPr="00DC3974">
        <w:rPr>
          <w:rFonts w:ascii="Times New Roman" w:hAnsi="Times New Roman" w:cs="Times New Roman"/>
          <w:sz w:val="24"/>
          <w:szCs w:val="24"/>
        </w:rPr>
        <w:t>de un idioma origen específico a un</w:t>
      </w:r>
      <w:r w:rsidR="008B43BF" w:rsidRPr="00DC3974">
        <w:rPr>
          <w:rFonts w:ascii="Times New Roman" w:hAnsi="Times New Roman" w:cs="Times New Roman"/>
          <w:sz w:val="24"/>
          <w:szCs w:val="24"/>
        </w:rPr>
        <w:t xml:space="preserve"> idioma meta, pero no viceversa;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es decir, no puede </w:t>
      </w:r>
      <w:r>
        <w:rPr>
          <w:rFonts w:ascii="Times New Roman" w:hAnsi="Times New Roman" w:cs="Times New Roman"/>
          <w:sz w:val="24"/>
          <w:szCs w:val="24"/>
        </w:rPr>
        <w:t>conseguirse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la trad</w:t>
      </w:r>
      <w:r w:rsidR="00586F17">
        <w:rPr>
          <w:rFonts w:ascii="Times New Roman" w:hAnsi="Times New Roman" w:cs="Times New Roman"/>
          <w:sz w:val="24"/>
          <w:szCs w:val="24"/>
        </w:rPr>
        <w:t>ucción correcta del idioma meta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al de origen.</w:t>
      </w:r>
      <w:r w:rsidR="008C7E96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741FF2">
        <w:rPr>
          <w:rFonts w:ascii="Times New Roman" w:hAnsi="Times New Roman" w:cs="Times New Roman"/>
          <w:sz w:val="24"/>
          <w:szCs w:val="24"/>
        </w:rPr>
        <w:t>Además de</w:t>
      </w:r>
      <w:r w:rsidR="007C3D3B" w:rsidRPr="00DC3974">
        <w:rPr>
          <w:rFonts w:ascii="Times New Roman" w:hAnsi="Times New Roman" w:cs="Times New Roman"/>
          <w:sz w:val="24"/>
          <w:szCs w:val="24"/>
        </w:rPr>
        <w:t xml:space="preserve"> esto, existen otras complicaciones al momento de c</w:t>
      </w:r>
      <w:r w:rsidR="00741FF2">
        <w:rPr>
          <w:rFonts w:ascii="Times New Roman" w:hAnsi="Times New Roman" w:cs="Times New Roman"/>
          <w:sz w:val="24"/>
          <w:szCs w:val="24"/>
        </w:rPr>
        <w:t xml:space="preserve">omprender o bien aprender este tipo de </w:t>
      </w:r>
      <w:r w:rsidR="00741FF2">
        <w:rPr>
          <w:rFonts w:ascii="Times New Roman" w:hAnsi="Times New Roman" w:cs="Times New Roman"/>
          <w:sz w:val="24"/>
          <w:szCs w:val="24"/>
        </w:rPr>
        <w:lastRenderedPageBreak/>
        <w:t>expresiones. En este proceso no solo interviene su c</w:t>
      </w:r>
      <w:r w:rsidR="007C3D3B" w:rsidRPr="00DC3974">
        <w:rPr>
          <w:rFonts w:ascii="Times New Roman" w:hAnsi="Times New Roman" w:cs="Times New Roman"/>
          <w:sz w:val="24"/>
          <w:szCs w:val="24"/>
        </w:rPr>
        <w:t>ompleja</w:t>
      </w:r>
      <w:r w:rsidR="00741FF2">
        <w:rPr>
          <w:rFonts w:ascii="Times New Roman" w:hAnsi="Times New Roman" w:cs="Times New Roman"/>
          <w:sz w:val="24"/>
          <w:szCs w:val="24"/>
        </w:rPr>
        <w:t xml:space="preserve"> estructura</w:t>
      </w:r>
      <w:r w:rsidR="00E35CE9">
        <w:rPr>
          <w:rFonts w:ascii="Times New Roman" w:hAnsi="Times New Roman" w:cs="Times New Roman"/>
          <w:sz w:val="24"/>
          <w:szCs w:val="24"/>
        </w:rPr>
        <w:t>,</w:t>
      </w:r>
      <w:r w:rsidR="00741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sino </w:t>
      </w:r>
      <w:r w:rsidR="00741FF2">
        <w:rPr>
          <w:rFonts w:ascii="Times New Roman" w:hAnsi="Times New Roman" w:cs="Times New Roman"/>
          <w:sz w:val="24"/>
          <w:szCs w:val="24"/>
        </w:rPr>
        <w:t xml:space="preserve">también cierto vocabulario que en ocasiones se vuelve difícil de comprender de manera precisa dada </w:t>
      </w:r>
      <w:r w:rsidR="007C3D3B" w:rsidRPr="00DC3974">
        <w:rPr>
          <w:rFonts w:ascii="Times New Roman" w:hAnsi="Times New Roman" w:cs="Times New Roman"/>
          <w:sz w:val="24"/>
          <w:szCs w:val="24"/>
        </w:rPr>
        <w:t>la característica propia de un idioma</w:t>
      </w:r>
      <w:r w:rsidR="00741FF2">
        <w:rPr>
          <w:rFonts w:ascii="Times New Roman" w:hAnsi="Times New Roman" w:cs="Times New Roman"/>
          <w:sz w:val="24"/>
          <w:szCs w:val="24"/>
        </w:rPr>
        <w:t>,</w:t>
      </w:r>
      <w:r w:rsidR="007C3D3B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741FF2">
        <w:rPr>
          <w:rFonts w:ascii="Times New Roman" w:hAnsi="Times New Roman" w:cs="Times New Roman"/>
          <w:sz w:val="24"/>
          <w:szCs w:val="24"/>
        </w:rPr>
        <w:t>puesto que puede tratarse de</w:t>
      </w:r>
      <w:r w:rsidR="00FF7ED6" w:rsidRPr="00DC3974">
        <w:rPr>
          <w:rFonts w:ascii="Times New Roman" w:hAnsi="Times New Roman" w:cs="Times New Roman"/>
          <w:sz w:val="24"/>
          <w:szCs w:val="24"/>
        </w:rPr>
        <w:t xml:space="preserve"> un léxico en desuso </w:t>
      </w:r>
      <w:r w:rsidR="000A49C6" w:rsidRPr="00DC3974">
        <w:rPr>
          <w:rFonts w:ascii="Times New Roman" w:hAnsi="Times New Roman" w:cs="Times New Roman"/>
          <w:sz w:val="24"/>
          <w:szCs w:val="24"/>
        </w:rPr>
        <w:t>o</w:t>
      </w:r>
      <w:r w:rsidR="00741FF2">
        <w:rPr>
          <w:rFonts w:ascii="Times New Roman" w:hAnsi="Times New Roman" w:cs="Times New Roman"/>
          <w:sz w:val="24"/>
          <w:szCs w:val="24"/>
        </w:rPr>
        <w:t xml:space="preserve"> con</w:t>
      </w:r>
      <w:r w:rsidR="00FF7ED6" w:rsidRPr="00DC3974">
        <w:rPr>
          <w:rFonts w:ascii="Times New Roman" w:hAnsi="Times New Roman" w:cs="Times New Roman"/>
          <w:sz w:val="24"/>
          <w:szCs w:val="24"/>
        </w:rPr>
        <w:t xml:space="preserve"> un origen especializado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ED6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0A49C6" w:rsidRPr="00DC3974">
        <w:rPr>
          <w:rFonts w:ascii="Times New Roman" w:hAnsi="Times New Roman" w:cs="Times New Roman"/>
          <w:sz w:val="24"/>
          <w:szCs w:val="24"/>
        </w:rPr>
        <w:t>no tan común</w:t>
      </w:r>
      <w:r w:rsidR="00FF7ED6" w:rsidRPr="00DC3974">
        <w:rPr>
          <w:rFonts w:ascii="Times New Roman" w:hAnsi="Times New Roman" w:cs="Times New Roman"/>
          <w:sz w:val="24"/>
          <w:szCs w:val="24"/>
        </w:rPr>
        <w:t xml:space="preserve"> para un hablante extranjero</w:t>
      </w:r>
      <w:r w:rsidR="003636E3" w:rsidRPr="00DC3974">
        <w:rPr>
          <w:rFonts w:ascii="Times New Roman" w:hAnsi="Times New Roman" w:cs="Times New Roman"/>
          <w:sz w:val="24"/>
          <w:szCs w:val="24"/>
        </w:rPr>
        <w:t>, e incluso debido a la polisemia</w:t>
      </w:r>
      <w:r w:rsidR="00482B8C" w:rsidRPr="00DC3974">
        <w:rPr>
          <w:rFonts w:ascii="Times New Roman" w:hAnsi="Times New Roman" w:cs="Times New Roman"/>
          <w:sz w:val="24"/>
          <w:szCs w:val="24"/>
        </w:rPr>
        <w:t xml:space="preserve"> existente en todos los idiomas. </w:t>
      </w:r>
    </w:p>
    <w:p w14:paraId="195D393C" w14:textId="7FC4CD34" w:rsidR="00985B29" w:rsidRDefault="00B26EA6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Todo esto se convierte en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un proceso complejo al momento de transferirlas de un idioma a otro, especialmente para los estudiantes, pues </w:t>
      </w:r>
      <w:r w:rsidR="00301C90">
        <w:rPr>
          <w:rFonts w:ascii="Times New Roman" w:hAnsi="Times New Roman" w:cs="Times New Roman"/>
          <w:sz w:val="24"/>
          <w:szCs w:val="24"/>
        </w:rPr>
        <w:t xml:space="preserve">estas expresiones </w:t>
      </w:r>
      <w:r w:rsidR="00985B29" w:rsidRPr="00DC3974">
        <w:rPr>
          <w:rFonts w:ascii="Times New Roman" w:hAnsi="Times New Roman" w:cs="Times New Roman"/>
          <w:sz w:val="24"/>
          <w:szCs w:val="24"/>
        </w:rPr>
        <w:t>exigen al ap</w:t>
      </w:r>
      <w:r w:rsidR="00B34A1A" w:rsidRPr="00DC3974">
        <w:rPr>
          <w:rFonts w:ascii="Times New Roman" w:hAnsi="Times New Roman" w:cs="Times New Roman"/>
          <w:sz w:val="24"/>
          <w:szCs w:val="24"/>
        </w:rPr>
        <w:t>rendiz de una lengua extranjera</w:t>
      </w:r>
      <w:r w:rsidR="000A1968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poder incorporar a su competencia este tipo de unidades lingüísticas. </w:t>
      </w:r>
      <w:r w:rsidR="000A1968" w:rsidRPr="00DC3974">
        <w:rPr>
          <w:rFonts w:ascii="Times New Roman" w:hAnsi="Times New Roman" w:cs="Times New Roman"/>
          <w:sz w:val="24"/>
          <w:szCs w:val="24"/>
        </w:rPr>
        <w:t xml:space="preserve">Así, </w:t>
      </w:r>
      <w:r w:rsidR="00B53ABF" w:rsidRPr="00DC3974">
        <w:rPr>
          <w:rFonts w:ascii="Times New Roman" w:hAnsi="Times New Roman" w:cs="Times New Roman"/>
          <w:sz w:val="24"/>
          <w:szCs w:val="24"/>
        </w:rPr>
        <w:t>e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stas presentan un reto inclusive para traductores o profesionistas en el área, ya que </w:t>
      </w:r>
      <w:r w:rsidR="00403ACA">
        <w:rPr>
          <w:rFonts w:ascii="Times New Roman" w:hAnsi="Times New Roman" w:cs="Times New Roman"/>
          <w:sz w:val="24"/>
          <w:szCs w:val="24"/>
        </w:rPr>
        <w:t>demandan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un procesamiento de interpretación difícil. Para un traductor, los elementos culturales juegan un papel importante</w:t>
      </w:r>
      <w:r w:rsidR="00B53ABF" w:rsidRPr="00DC3974">
        <w:rPr>
          <w:rFonts w:ascii="Times New Roman" w:hAnsi="Times New Roman" w:cs="Times New Roman"/>
          <w:sz w:val="24"/>
          <w:szCs w:val="24"/>
        </w:rPr>
        <w:t>,</w:t>
      </w:r>
      <w:r w:rsidR="00985B29" w:rsidRPr="00DC3974">
        <w:rPr>
          <w:rFonts w:ascii="Times New Roman" w:hAnsi="Times New Roman" w:cs="Times New Roman"/>
          <w:sz w:val="24"/>
          <w:szCs w:val="24"/>
        </w:rPr>
        <w:t xml:space="preserve"> pues en ocasiones el idioma o la interpretación de este depende de la cultura y </w:t>
      </w:r>
      <w:r w:rsidR="00403ACA">
        <w:rPr>
          <w:rFonts w:ascii="Times New Roman" w:hAnsi="Times New Roman" w:cs="Times New Roman"/>
          <w:sz w:val="24"/>
          <w:szCs w:val="24"/>
        </w:rPr>
        <w:t xml:space="preserve">de </w:t>
      </w:r>
      <w:r w:rsidR="00985B29" w:rsidRPr="00DC3974">
        <w:rPr>
          <w:rFonts w:ascii="Times New Roman" w:hAnsi="Times New Roman" w:cs="Times New Roman"/>
          <w:sz w:val="24"/>
          <w:szCs w:val="24"/>
        </w:rPr>
        <w:t>aspectos propios del lugar en donde el idioma es hablado.</w:t>
      </w:r>
      <w:r w:rsidR="00CC7FC1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0D598C" w:rsidRPr="00DC3974">
        <w:rPr>
          <w:rFonts w:ascii="Times New Roman" w:hAnsi="Times New Roman" w:cs="Times New Roman"/>
          <w:sz w:val="24"/>
          <w:szCs w:val="24"/>
        </w:rPr>
        <w:t xml:space="preserve">De esta forma, los alumnos no nativos se enfrentan a un reto complejo que implica </w:t>
      </w:r>
      <w:r w:rsidR="00EC4CE0">
        <w:rPr>
          <w:rFonts w:ascii="Times New Roman" w:hAnsi="Times New Roman" w:cs="Times New Roman"/>
          <w:sz w:val="24"/>
          <w:szCs w:val="24"/>
        </w:rPr>
        <w:t>que sean</w:t>
      </w:r>
      <w:r w:rsidR="000D598C" w:rsidRPr="00DC3974">
        <w:rPr>
          <w:rFonts w:ascii="Times New Roman" w:hAnsi="Times New Roman" w:cs="Times New Roman"/>
          <w:sz w:val="24"/>
          <w:szCs w:val="24"/>
        </w:rPr>
        <w:t xml:space="preserve"> capaces no solo de entender y retener la secuencia de palabras y el sentido de su uso, sino de crear un vínculo fuerte para poder asociar dicho significado con un fin comunicativo, es decir, durante la producción oral de tal lengua</w:t>
      </w:r>
      <w:r w:rsidR="00240CA2" w:rsidRPr="00DC3974">
        <w:rPr>
          <w:rFonts w:ascii="Times New Roman" w:hAnsi="Times New Roman" w:cs="Times New Roman"/>
          <w:sz w:val="24"/>
          <w:szCs w:val="24"/>
        </w:rPr>
        <w:t xml:space="preserve"> en un contexto natural</w:t>
      </w:r>
      <w:r w:rsidR="000D598C" w:rsidRPr="00DC39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598C" w:rsidRPr="00A264BC">
        <w:rPr>
          <w:rFonts w:ascii="Times New Roman" w:hAnsi="Times New Roman" w:cs="Times New Roman"/>
          <w:sz w:val="24"/>
          <w:szCs w:val="24"/>
        </w:rPr>
        <w:t>Detry</w:t>
      </w:r>
      <w:proofErr w:type="spellEnd"/>
      <w:r w:rsidR="000D598C" w:rsidRPr="00A264BC">
        <w:rPr>
          <w:rFonts w:ascii="Times New Roman" w:hAnsi="Times New Roman" w:cs="Times New Roman"/>
          <w:sz w:val="24"/>
          <w:szCs w:val="24"/>
        </w:rPr>
        <w:t>, 2015).</w:t>
      </w:r>
    </w:p>
    <w:p w14:paraId="620AECEE" w14:textId="2B58DE28" w:rsidR="009B5607" w:rsidRDefault="00403ACA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 ende,</w:t>
      </w:r>
      <w:r w:rsidR="00091732" w:rsidRPr="00DC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considera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significativo</w:t>
      </w:r>
      <w:r w:rsidR="00091732" w:rsidRPr="00DC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analizar las traducciones </w:t>
      </w:r>
      <w:r w:rsidR="002B2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91732" w:rsidRPr="00DC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distintas expresiones idiomáticas que </w:t>
      </w:r>
      <w:r w:rsidR="00633F3D" w:rsidRPr="00DC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ofrecen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633F3D" w:rsidRPr="00DC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diccionarios en línea de uso común </w:t>
      </w:r>
      <w:r w:rsidR="00091732" w:rsidRPr="00DC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determinar la </w:t>
      </w:r>
      <w:r w:rsidR="00091732" w:rsidRPr="006D0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aproximación que tienen en relación con la lengua origen,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así como</w:t>
      </w:r>
      <w:r w:rsidR="00091732" w:rsidRPr="006D0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 estrategias de traducción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091732" w:rsidRPr="006D0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relevancia de su uso.</w:t>
      </w:r>
      <w:r w:rsidR="009B5607" w:rsidRPr="00DC3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F7F6C" w14:textId="77777777" w:rsidR="00403ACA" w:rsidRDefault="00403ACA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2C33F" w14:textId="0B57437E" w:rsidR="009B5607" w:rsidRPr="0067170D" w:rsidRDefault="009B5607" w:rsidP="00137B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7170D">
        <w:rPr>
          <w:rFonts w:ascii="Times New Roman" w:eastAsia="Calibri" w:hAnsi="Times New Roman" w:cs="Times New Roman"/>
          <w:b/>
          <w:sz w:val="28"/>
        </w:rPr>
        <w:t>Desarrollo</w:t>
      </w:r>
    </w:p>
    <w:p w14:paraId="0D29BDAB" w14:textId="0A2CD43F" w:rsidR="00BE76EC" w:rsidRDefault="009B5607" w:rsidP="006D4E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53C2A" w:rsidRPr="00DC3974">
        <w:rPr>
          <w:rFonts w:ascii="Times New Roman" w:eastAsia="Calibri" w:hAnsi="Times New Roman" w:cs="Times New Roman"/>
          <w:sz w:val="24"/>
          <w:szCs w:val="24"/>
        </w:rPr>
        <w:t>Las expresiones idiomáticas son elementos l</w:t>
      </w:r>
      <w:r w:rsidR="009329F9" w:rsidRPr="00DC3974">
        <w:rPr>
          <w:rFonts w:ascii="Times New Roman" w:eastAsia="Calibri" w:hAnsi="Times New Roman" w:cs="Times New Roman"/>
          <w:sz w:val="24"/>
          <w:szCs w:val="24"/>
        </w:rPr>
        <w:t xml:space="preserve">ingüísticos bastante complejos. </w:t>
      </w:r>
      <w:r w:rsidR="00653C2A" w:rsidRPr="00DC3974">
        <w:rPr>
          <w:rFonts w:ascii="Times New Roman" w:eastAsia="Calibri" w:hAnsi="Times New Roman" w:cs="Times New Roman"/>
          <w:sz w:val="24"/>
          <w:szCs w:val="24"/>
        </w:rPr>
        <w:t xml:space="preserve">Su complejidad es sobre todo </w:t>
      </w:r>
      <w:r w:rsidR="008B3A7D" w:rsidRPr="00DC3974">
        <w:rPr>
          <w:rFonts w:ascii="Times New Roman" w:eastAsia="Calibri" w:hAnsi="Times New Roman" w:cs="Times New Roman"/>
          <w:sz w:val="24"/>
          <w:szCs w:val="24"/>
        </w:rPr>
        <w:t>cognitiva.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 xml:space="preserve"> El entendimiento, comprensión y uso de una expresión idiomática va más allá de i</w:t>
      </w:r>
      <w:r w:rsidR="00D858B5">
        <w:rPr>
          <w:rFonts w:ascii="Times New Roman" w:eastAsia="Calibri" w:hAnsi="Times New Roman" w:cs="Times New Roman"/>
          <w:sz w:val="24"/>
          <w:szCs w:val="24"/>
        </w:rPr>
        <w:t xml:space="preserve">dentificar las imágenes de </w:t>
      </w:r>
      <w:r w:rsidR="00C15BEA">
        <w:rPr>
          <w:rFonts w:ascii="Times New Roman" w:eastAsia="Calibri" w:hAnsi="Times New Roman" w:cs="Times New Roman"/>
          <w:sz w:val="24"/>
          <w:szCs w:val="24"/>
        </w:rPr>
        <w:t xml:space="preserve">los </w:t>
      </w:r>
      <w:r w:rsidR="00D858B5">
        <w:rPr>
          <w:rFonts w:ascii="Times New Roman" w:eastAsia="Calibri" w:hAnsi="Times New Roman" w:cs="Times New Roman"/>
          <w:sz w:val="24"/>
          <w:szCs w:val="24"/>
        </w:rPr>
        <w:t>sustantivos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 xml:space="preserve"> que arroja la frase en</w:t>
      </w:r>
      <w:r w:rsidR="00301C90">
        <w:rPr>
          <w:rFonts w:ascii="Times New Roman" w:eastAsia="Calibri" w:hAnsi="Times New Roman" w:cs="Times New Roman"/>
          <w:sz w:val="24"/>
          <w:szCs w:val="24"/>
        </w:rPr>
        <w:t xml:space="preserve"> sí misma. Lo </w:t>
      </w:r>
      <w:r w:rsidR="00D858B5">
        <w:rPr>
          <w:rFonts w:ascii="Times New Roman" w:eastAsia="Calibri" w:hAnsi="Times New Roman" w:cs="Times New Roman"/>
          <w:sz w:val="24"/>
          <w:szCs w:val="24"/>
        </w:rPr>
        <w:t xml:space="preserve">que en realidad se busca 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 xml:space="preserve">es visualizar una idea o escena </w:t>
      </w:r>
      <w:r w:rsidR="00D858B5">
        <w:rPr>
          <w:rFonts w:ascii="Times New Roman" w:eastAsia="Calibri" w:hAnsi="Times New Roman" w:cs="Times New Roman"/>
          <w:sz w:val="24"/>
          <w:szCs w:val="24"/>
        </w:rPr>
        <w:t xml:space="preserve">social 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>en conjunto con un contexto muy específico</w:t>
      </w:r>
      <w:r w:rsidR="00403ACA">
        <w:rPr>
          <w:rFonts w:ascii="Times New Roman" w:eastAsia="Calibri" w:hAnsi="Times New Roman" w:cs="Times New Roman"/>
          <w:sz w:val="24"/>
          <w:szCs w:val="24"/>
        </w:rPr>
        <w:t>,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 xml:space="preserve"> y no meramente el significado arrojado por la </w:t>
      </w:r>
      <w:r w:rsidR="007C5BFB" w:rsidRPr="00DC3974">
        <w:rPr>
          <w:rFonts w:ascii="Times New Roman" w:eastAsia="Calibri" w:hAnsi="Times New Roman" w:cs="Times New Roman"/>
          <w:sz w:val="24"/>
          <w:szCs w:val="24"/>
        </w:rPr>
        <w:t>literalidad</w:t>
      </w:r>
      <w:r w:rsidR="00EC4CE0">
        <w:rPr>
          <w:rFonts w:ascii="Times New Roman" w:eastAsia="Calibri" w:hAnsi="Times New Roman" w:cs="Times New Roman"/>
          <w:sz w:val="24"/>
          <w:szCs w:val="24"/>
        </w:rPr>
        <w:t xml:space="preserve"> semántica.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CE0">
        <w:rPr>
          <w:rFonts w:ascii="Times New Roman" w:eastAsia="Calibri" w:hAnsi="Times New Roman" w:cs="Times New Roman"/>
          <w:sz w:val="24"/>
          <w:szCs w:val="24"/>
        </w:rPr>
        <w:t>Por esto, e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 xml:space="preserve">l proceso cognitivo de su aprendizaje y </w:t>
      </w:r>
      <w:r w:rsidR="00EC4CE0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>posterior uso se vuelve muy complejo, ya que en ocasiones la estructura literalmente sí puede tener un sentido</w:t>
      </w:r>
      <w:r w:rsidR="00685B18">
        <w:rPr>
          <w:rFonts w:ascii="Times New Roman" w:eastAsia="Calibri" w:hAnsi="Times New Roman" w:cs="Times New Roman"/>
          <w:sz w:val="24"/>
          <w:szCs w:val="24"/>
        </w:rPr>
        <w:t>. P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 xml:space="preserve">or ejemplo, la expresión </w:t>
      </w:r>
      <w:r w:rsidR="00EA1CD3" w:rsidRPr="00403ACA">
        <w:rPr>
          <w:rFonts w:ascii="Times New Roman" w:eastAsia="Calibri" w:hAnsi="Times New Roman" w:cs="Times New Roman"/>
          <w:i/>
          <w:sz w:val="24"/>
          <w:szCs w:val="24"/>
        </w:rPr>
        <w:t>tomar</w:t>
      </w:r>
      <w:r w:rsidR="00EC4CE0" w:rsidRPr="00403ACA">
        <w:rPr>
          <w:rFonts w:ascii="Times New Roman" w:eastAsia="Calibri" w:hAnsi="Times New Roman" w:cs="Times New Roman"/>
          <w:i/>
          <w:sz w:val="24"/>
          <w:szCs w:val="24"/>
        </w:rPr>
        <w:t>le</w:t>
      </w:r>
      <w:r w:rsidR="00EA1CD3" w:rsidRPr="00403ACA">
        <w:rPr>
          <w:rFonts w:ascii="Times New Roman" w:eastAsia="Calibri" w:hAnsi="Times New Roman" w:cs="Times New Roman"/>
          <w:i/>
          <w:sz w:val="24"/>
          <w:szCs w:val="24"/>
        </w:rPr>
        <w:t xml:space="preserve"> el pel</w:t>
      </w:r>
      <w:r w:rsidR="007C5BFB" w:rsidRPr="00403ACA">
        <w:rPr>
          <w:rFonts w:ascii="Times New Roman" w:eastAsia="Calibri" w:hAnsi="Times New Roman" w:cs="Times New Roman"/>
          <w:i/>
          <w:sz w:val="24"/>
          <w:szCs w:val="24"/>
        </w:rPr>
        <w:t>o a alguien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 xml:space="preserve"> bien puede entenderse pragmáticamente como</w:t>
      </w:r>
      <w:r w:rsidR="007C5BFB" w:rsidRPr="00DC3974">
        <w:rPr>
          <w:rFonts w:ascii="Times New Roman" w:eastAsia="Calibri" w:hAnsi="Times New Roman" w:cs="Times New Roman"/>
          <w:sz w:val="24"/>
          <w:szCs w:val="24"/>
        </w:rPr>
        <w:t xml:space="preserve"> bromear</w:t>
      </w:r>
      <w:r w:rsidR="00EC4CE0">
        <w:rPr>
          <w:rFonts w:ascii="Times New Roman" w:eastAsia="Calibri" w:hAnsi="Times New Roman" w:cs="Times New Roman"/>
          <w:sz w:val="24"/>
          <w:szCs w:val="24"/>
        </w:rPr>
        <w:t>,</w:t>
      </w:r>
      <w:r w:rsidR="007C5BFB" w:rsidRPr="00DC3974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A4591F">
        <w:rPr>
          <w:rFonts w:ascii="Times New Roman" w:eastAsia="Calibri" w:hAnsi="Times New Roman" w:cs="Times New Roman"/>
          <w:sz w:val="24"/>
          <w:szCs w:val="24"/>
        </w:rPr>
        <w:t>en su manera literal</w:t>
      </w:r>
      <w:r w:rsidR="00EC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ACA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="007C5BFB" w:rsidRPr="00DC3974">
        <w:rPr>
          <w:rFonts w:ascii="Times New Roman" w:eastAsia="Calibri" w:hAnsi="Times New Roman" w:cs="Times New Roman"/>
          <w:sz w:val="24"/>
          <w:szCs w:val="24"/>
        </w:rPr>
        <w:t xml:space="preserve">sujetar </w:t>
      </w:r>
      <w:r w:rsidR="00EA1CD3" w:rsidRPr="00DC3974">
        <w:rPr>
          <w:rFonts w:ascii="Times New Roman" w:eastAsia="Calibri" w:hAnsi="Times New Roman" w:cs="Times New Roman"/>
          <w:sz w:val="24"/>
          <w:szCs w:val="24"/>
        </w:rPr>
        <w:t>el cabell</w:t>
      </w:r>
      <w:r w:rsidR="00EC4CE0">
        <w:rPr>
          <w:rFonts w:ascii="Times New Roman" w:eastAsia="Calibri" w:hAnsi="Times New Roman" w:cs="Times New Roman"/>
          <w:sz w:val="24"/>
          <w:szCs w:val="24"/>
        </w:rPr>
        <w:t>o de alguien</w:t>
      </w:r>
      <w:r w:rsidR="00685B18">
        <w:rPr>
          <w:rFonts w:ascii="Times New Roman" w:eastAsia="Calibri" w:hAnsi="Times New Roman" w:cs="Times New Roman"/>
          <w:sz w:val="24"/>
          <w:szCs w:val="24"/>
        </w:rPr>
        <w:t xml:space="preserve">. Entones, su significado 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 xml:space="preserve">solo puede llegar a comprenderse tomando en cuenta el contexto y </w:t>
      </w:r>
      <w:r w:rsidR="00685B18">
        <w:rPr>
          <w:rFonts w:ascii="Times New Roman" w:eastAsia="Calibri" w:hAnsi="Times New Roman" w:cs="Times New Roman"/>
          <w:sz w:val="24"/>
          <w:szCs w:val="24"/>
        </w:rPr>
        <w:t>realizando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 xml:space="preserve"> un proceso cognitivo complejo en sí mismo</w:t>
      </w:r>
      <w:r w:rsidR="00A4591F">
        <w:rPr>
          <w:rFonts w:ascii="Times New Roman" w:eastAsia="Calibri" w:hAnsi="Times New Roman" w:cs="Times New Roman"/>
          <w:sz w:val="24"/>
          <w:szCs w:val="24"/>
        </w:rPr>
        <w:t>, que es lo que lleva a captar el significado pragmático</w:t>
      </w:r>
      <w:r w:rsidR="00685B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1C90">
        <w:rPr>
          <w:rFonts w:ascii="Times New Roman" w:eastAsia="Calibri" w:hAnsi="Times New Roman" w:cs="Times New Roman"/>
          <w:sz w:val="24"/>
          <w:szCs w:val="24"/>
        </w:rPr>
        <w:t xml:space="preserve">Todo este </w:t>
      </w:r>
      <w:r w:rsidR="00301C90">
        <w:rPr>
          <w:rFonts w:ascii="Times New Roman" w:eastAsia="Calibri" w:hAnsi="Times New Roman" w:cs="Times New Roman"/>
          <w:sz w:val="24"/>
          <w:szCs w:val="24"/>
        </w:rPr>
        <w:lastRenderedPageBreak/>
        <w:t>proceso se vuelve aú</w:t>
      </w:r>
      <w:r w:rsidR="00685B18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>más</w:t>
      </w:r>
      <w:r w:rsidR="00301C90">
        <w:rPr>
          <w:rFonts w:ascii="Times New Roman" w:eastAsia="Calibri" w:hAnsi="Times New Roman" w:cs="Times New Roman"/>
          <w:sz w:val="24"/>
          <w:szCs w:val="24"/>
        </w:rPr>
        <w:t xml:space="preserve"> complejo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 xml:space="preserve"> para un </w:t>
      </w:r>
      <w:r w:rsidR="00685B18">
        <w:rPr>
          <w:rFonts w:ascii="Times New Roman" w:eastAsia="Calibri" w:hAnsi="Times New Roman" w:cs="Times New Roman"/>
          <w:sz w:val="24"/>
          <w:szCs w:val="24"/>
        </w:rPr>
        <w:t>estudiante</w:t>
      </w:r>
      <w:r w:rsidR="00783E9E" w:rsidRPr="00DC397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D014A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="00685B18">
        <w:rPr>
          <w:rFonts w:ascii="Times New Roman" w:eastAsia="Calibri" w:hAnsi="Times New Roman" w:cs="Times New Roman"/>
          <w:sz w:val="24"/>
          <w:szCs w:val="24"/>
        </w:rPr>
        <w:t xml:space="preserve"> idioma</w:t>
      </w:r>
      <w:r w:rsidR="006D014A">
        <w:rPr>
          <w:rFonts w:ascii="Times New Roman" w:eastAsia="Calibri" w:hAnsi="Times New Roman" w:cs="Times New Roman"/>
          <w:sz w:val="24"/>
          <w:szCs w:val="24"/>
        </w:rPr>
        <w:t xml:space="preserve"> extranjero</w:t>
      </w:r>
      <w:r w:rsidR="006E6089">
        <w:rPr>
          <w:rFonts w:ascii="Times New Roman" w:eastAsia="Calibri" w:hAnsi="Times New Roman" w:cs="Times New Roman"/>
          <w:sz w:val="24"/>
          <w:szCs w:val="24"/>
        </w:rPr>
        <w:t>, ya que</w:t>
      </w:r>
      <w:r w:rsidR="008B3A7D" w:rsidRPr="00DC3974">
        <w:rPr>
          <w:rFonts w:ascii="Times New Roman" w:eastAsia="Calibri" w:hAnsi="Times New Roman" w:cs="Times New Roman"/>
          <w:sz w:val="24"/>
          <w:szCs w:val="24"/>
        </w:rPr>
        <w:t xml:space="preserve"> su aprendizaje se relaciona directamente con el conocimiento previo </w:t>
      </w:r>
      <w:r w:rsidR="00685B18">
        <w:rPr>
          <w:rFonts w:ascii="Times New Roman" w:eastAsia="Calibri" w:hAnsi="Times New Roman" w:cs="Times New Roman"/>
          <w:sz w:val="24"/>
          <w:szCs w:val="24"/>
        </w:rPr>
        <w:t>que tiene en su lengua materna.</w:t>
      </w:r>
      <w:r w:rsidR="008B3A7D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B18">
        <w:rPr>
          <w:rFonts w:ascii="Times New Roman" w:eastAsia="Calibri" w:hAnsi="Times New Roman" w:cs="Times New Roman"/>
          <w:sz w:val="24"/>
          <w:szCs w:val="24"/>
        </w:rPr>
        <w:t>Aunado a esto,</w:t>
      </w:r>
      <w:r w:rsidR="008B3A7D" w:rsidRPr="00DC3974">
        <w:rPr>
          <w:rFonts w:ascii="Times New Roman" w:eastAsia="Calibri" w:hAnsi="Times New Roman" w:cs="Times New Roman"/>
          <w:sz w:val="24"/>
          <w:szCs w:val="24"/>
        </w:rPr>
        <w:t xml:space="preserve"> si en su lengua nativa existen expresiones similares, puede llevar a una confusión tanto en su significado como en su construcción sintáctica</w:t>
      </w:r>
      <w:r w:rsidR="00EB5324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32E" w:rsidRPr="00A264B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1A132E" w:rsidRPr="00A264BC">
        <w:rPr>
          <w:rFonts w:ascii="Times New Roman" w:eastAsia="Calibri" w:hAnsi="Times New Roman" w:cs="Times New Roman"/>
          <w:sz w:val="24"/>
          <w:szCs w:val="24"/>
        </w:rPr>
        <w:t>Detry</w:t>
      </w:r>
      <w:proofErr w:type="spellEnd"/>
      <w:r w:rsidR="001A132E" w:rsidRPr="00A264BC">
        <w:rPr>
          <w:rFonts w:ascii="Times New Roman" w:eastAsia="Calibri" w:hAnsi="Times New Roman" w:cs="Times New Roman"/>
          <w:sz w:val="24"/>
          <w:szCs w:val="24"/>
        </w:rPr>
        <w:t>, 2015)</w:t>
      </w:r>
      <w:r w:rsidR="00403ACA" w:rsidRPr="00A264BC">
        <w:rPr>
          <w:rFonts w:ascii="Times New Roman" w:eastAsia="Calibri" w:hAnsi="Times New Roman" w:cs="Times New Roman"/>
          <w:sz w:val="24"/>
          <w:szCs w:val="24"/>
        </w:rPr>
        <w:t>.</w:t>
      </w:r>
      <w:r w:rsidR="00403ACA">
        <w:rPr>
          <w:rFonts w:ascii="Times New Roman" w:eastAsia="Calibri" w:hAnsi="Times New Roman" w:cs="Times New Roman"/>
          <w:sz w:val="24"/>
          <w:szCs w:val="24"/>
        </w:rPr>
        <w:t xml:space="preserve"> Además, </w:t>
      </w:r>
      <w:r w:rsidR="00EB5324" w:rsidRPr="00DC3974">
        <w:rPr>
          <w:rFonts w:ascii="Times New Roman" w:eastAsia="Calibri" w:hAnsi="Times New Roman" w:cs="Times New Roman"/>
          <w:sz w:val="24"/>
          <w:szCs w:val="24"/>
        </w:rPr>
        <w:t>como se mencionó</w:t>
      </w:r>
      <w:r w:rsidR="00F63DF2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1C6">
        <w:rPr>
          <w:rFonts w:ascii="Times New Roman" w:eastAsia="Calibri" w:hAnsi="Times New Roman" w:cs="Times New Roman"/>
          <w:sz w:val="24"/>
          <w:szCs w:val="24"/>
        </w:rPr>
        <w:t>anteriormente</w:t>
      </w:r>
      <w:r w:rsidR="00EB5324" w:rsidRPr="00DC39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3ACA">
        <w:rPr>
          <w:rFonts w:ascii="Times New Roman" w:eastAsia="Calibri" w:hAnsi="Times New Roman" w:cs="Times New Roman"/>
          <w:sz w:val="24"/>
          <w:szCs w:val="24"/>
        </w:rPr>
        <w:t xml:space="preserve">si </w:t>
      </w:r>
      <w:r w:rsidR="00EB5324" w:rsidRPr="00DC3974">
        <w:rPr>
          <w:rFonts w:ascii="Times New Roman" w:eastAsia="Calibri" w:hAnsi="Times New Roman" w:cs="Times New Roman"/>
          <w:sz w:val="24"/>
          <w:szCs w:val="24"/>
        </w:rPr>
        <w:t xml:space="preserve">existe la dificultad añadida de la polisemia como un hecho en todos los idiomas, 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>traducir est</w:t>
      </w:r>
      <w:r w:rsidR="00301C90">
        <w:rPr>
          <w:rFonts w:ascii="Times New Roman" w:eastAsia="Calibri" w:hAnsi="Times New Roman" w:cs="Times New Roman"/>
          <w:sz w:val="24"/>
          <w:szCs w:val="24"/>
        </w:rPr>
        <w:t>e tipo de expresiones resulta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una tarea complicada. </w:t>
      </w:r>
    </w:p>
    <w:p w14:paraId="436DACD5" w14:textId="34BA1764" w:rsidR="009B5607" w:rsidRDefault="00BE76EC" w:rsidP="006D4E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sz w:val="24"/>
          <w:szCs w:val="24"/>
        </w:rPr>
        <w:tab/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Un ejemplo de esto último sería la diversidad de significados que podría tener literalmente la expresión en inglés </w:t>
      </w:r>
      <w:proofErr w:type="spellStart"/>
      <w:r w:rsidR="00E721C6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>et’s</w:t>
      </w:r>
      <w:proofErr w:type="spellEnd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>cut</w:t>
      </w:r>
      <w:proofErr w:type="spellEnd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>chase</w:t>
      </w:r>
      <w:proofErr w:type="spellEnd"/>
      <w:r w:rsidR="00E72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ACA">
        <w:rPr>
          <w:rFonts w:ascii="Times New Roman" w:eastAsia="Calibri" w:hAnsi="Times New Roman" w:cs="Times New Roman"/>
          <w:sz w:val="24"/>
          <w:szCs w:val="24"/>
        </w:rPr>
        <w:t>(‘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>vamos a cortar la caza</w:t>
      </w:r>
      <w:r w:rsidR="00403ACA">
        <w:rPr>
          <w:rFonts w:ascii="Times New Roman" w:eastAsia="Calibri" w:hAnsi="Times New Roman" w:cs="Times New Roman"/>
          <w:sz w:val="24"/>
          <w:szCs w:val="24"/>
        </w:rPr>
        <w:t>’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3ACA">
        <w:rPr>
          <w:rFonts w:ascii="Times New Roman" w:eastAsia="Calibri" w:hAnsi="Times New Roman" w:cs="Times New Roman"/>
          <w:sz w:val="24"/>
          <w:szCs w:val="24"/>
        </w:rPr>
        <w:t>‘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>v</w:t>
      </w:r>
      <w:r w:rsidR="001A132E" w:rsidRPr="00403ACA">
        <w:rPr>
          <w:rFonts w:ascii="Times New Roman" w:eastAsia="Calibri" w:hAnsi="Times New Roman" w:cs="Times New Roman"/>
          <w:sz w:val="24"/>
          <w:szCs w:val="24"/>
        </w:rPr>
        <w:t>a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>mos a cortar la persecución</w:t>
      </w:r>
      <w:r w:rsidR="00403ACA">
        <w:rPr>
          <w:rFonts w:ascii="Times New Roman" w:eastAsia="Calibri" w:hAnsi="Times New Roman" w:cs="Times New Roman"/>
          <w:sz w:val="24"/>
          <w:szCs w:val="24"/>
        </w:rPr>
        <w:t>’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3ACA">
        <w:rPr>
          <w:rFonts w:ascii="Times New Roman" w:eastAsia="Calibri" w:hAnsi="Times New Roman" w:cs="Times New Roman"/>
          <w:sz w:val="24"/>
          <w:szCs w:val="24"/>
        </w:rPr>
        <w:t>‘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>vamos a cortar la carrera</w:t>
      </w:r>
      <w:r w:rsidR="00403ACA">
        <w:rPr>
          <w:rFonts w:ascii="Times New Roman" w:eastAsia="Calibri" w:hAnsi="Times New Roman" w:cs="Times New Roman"/>
          <w:sz w:val="24"/>
          <w:szCs w:val="24"/>
        </w:rPr>
        <w:t>’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3ACA">
        <w:rPr>
          <w:rFonts w:ascii="Times New Roman" w:eastAsia="Calibri" w:hAnsi="Times New Roman" w:cs="Times New Roman"/>
          <w:sz w:val="24"/>
          <w:szCs w:val="24"/>
        </w:rPr>
        <w:t>‘</w:t>
      </w:r>
      <w:r w:rsidR="00E721C6" w:rsidRPr="00403ACA">
        <w:rPr>
          <w:rFonts w:ascii="Times New Roman" w:eastAsia="Calibri" w:hAnsi="Times New Roman" w:cs="Times New Roman"/>
          <w:sz w:val="24"/>
          <w:szCs w:val="24"/>
        </w:rPr>
        <w:t>vamos a cortar la búsqueda</w:t>
      </w:r>
      <w:r w:rsidR="00403ACA">
        <w:rPr>
          <w:rFonts w:ascii="Times New Roman" w:eastAsia="Calibri" w:hAnsi="Times New Roman" w:cs="Times New Roman"/>
          <w:sz w:val="24"/>
          <w:szCs w:val="24"/>
        </w:rPr>
        <w:t xml:space="preserve">’), cuya 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polisemia intrínseca </w:t>
      </w:r>
      <w:r w:rsidR="00403ACA">
        <w:rPr>
          <w:rFonts w:ascii="Times New Roman" w:eastAsia="Calibri" w:hAnsi="Times New Roman" w:cs="Times New Roman"/>
          <w:sz w:val="24"/>
          <w:szCs w:val="24"/>
        </w:rPr>
        <w:t>se debe a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1C6">
        <w:rPr>
          <w:rFonts w:ascii="Times New Roman" w:eastAsia="Calibri" w:hAnsi="Times New Roman" w:cs="Times New Roman"/>
          <w:sz w:val="24"/>
          <w:szCs w:val="24"/>
        </w:rPr>
        <w:t>u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E721C6">
        <w:rPr>
          <w:rFonts w:ascii="Times New Roman" w:eastAsia="Calibri" w:hAnsi="Times New Roman" w:cs="Times New Roman"/>
          <w:sz w:val="24"/>
          <w:szCs w:val="24"/>
        </w:rPr>
        <w:t>sola p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>alabra</w:t>
      </w:r>
      <w:r w:rsidR="00403ACA">
        <w:rPr>
          <w:rFonts w:ascii="Times New Roman" w:eastAsia="Calibri" w:hAnsi="Times New Roman" w:cs="Times New Roman"/>
          <w:sz w:val="24"/>
          <w:szCs w:val="24"/>
        </w:rPr>
        <w:t>: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132E" w:rsidRPr="00DC3974">
        <w:rPr>
          <w:rFonts w:ascii="Times New Roman" w:eastAsia="Calibri" w:hAnsi="Times New Roman" w:cs="Times New Roman"/>
          <w:i/>
          <w:sz w:val="24"/>
          <w:szCs w:val="24"/>
        </w:rPr>
        <w:t>chase</w:t>
      </w:r>
      <w:proofErr w:type="spellEnd"/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. Sin embargo, el significado al traducirlo de la manera más natural </w:t>
      </w:r>
      <w:r w:rsidR="00E721C6">
        <w:rPr>
          <w:rFonts w:ascii="Times New Roman" w:eastAsia="Calibri" w:hAnsi="Times New Roman" w:cs="Times New Roman"/>
          <w:sz w:val="24"/>
          <w:szCs w:val="24"/>
        </w:rPr>
        <w:t xml:space="preserve">y equivalente 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>posible</w:t>
      </w:r>
      <w:r w:rsidR="00E721C6">
        <w:rPr>
          <w:rFonts w:ascii="Times New Roman" w:eastAsia="Calibri" w:hAnsi="Times New Roman" w:cs="Times New Roman"/>
          <w:sz w:val="24"/>
          <w:szCs w:val="24"/>
        </w:rPr>
        <w:t>,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considerando </w:t>
      </w:r>
      <w:r w:rsidR="00F63DF2" w:rsidRPr="00DC3974">
        <w:rPr>
          <w:rFonts w:ascii="Times New Roman" w:eastAsia="Calibri" w:hAnsi="Times New Roman" w:cs="Times New Roman"/>
          <w:sz w:val="24"/>
          <w:szCs w:val="24"/>
        </w:rPr>
        <w:t xml:space="preserve">también que en </w:t>
      </w:r>
      <w:r w:rsidR="00AA7425" w:rsidRPr="00DC3974">
        <w:rPr>
          <w:rFonts w:ascii="Times New Roman" w:eastAsia="Calibri" w:hAnsi="Times New Roman" w:cs="Times New Roman"/>
          <w:sz w:val="24"/>
          <w:szCs w:val="24"/>
        </w:rPr>
        <w:t>la lengua española como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lengua meta </w:t>
      </w:r>
      <w:r w:rsidR="00F63DF2" w:rsidRPr="00DC3974">
        <w:rPr>
          <w:rFonts w:ascii="Times New Roman" w:eastAsia="Calibri" w:hAnsi="Times New Roman" w:cs="Times New Roman"/>
          <w:sz w:val="24"/>
          <w:szCs w:val="24"/>
        </w:rPr>
        <w:t xml:space="preserve">hay una expresión similar refiriéndose al significado pretendido, la traducción 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>sería</w:t>
      </w:r>
      <w:r w:rsidR="0047483B" w:rsidRPr="00DC3974">
        <w:rPr>
          <w:rFonts w:ascii="Times New Roman" w:eastAsia="Calibri" w:hAnsi="Times New Roman" w:cs="Times New Roman"/>
          <w:sz w:val="24"/>
          <w:szCs w:val="24"/>
        </w:rPr>
        <w:t xml:space="preserve"> finalmente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ACA" w:rsidRPr="00403ACA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E721C6" w:rsidRPr="00403ACA">
        <w:rPr>
          <w:rFonts w:ascii="Times New Roman" w:eastAsia="Calibri" w:hAnsi="Times New Roman" w:cs="Times New Roman"/>
          <w:i/>
          <w:sz w:val="24"/>
          <w:szCs w:val="24"/>
        </w:rPr>
        <w:t xml:space="preserve">ayamos al </w:t>
      </w:r>
      <w:r w:rsidR="001A132E" w:rsidRPr="00403ACA">
        <w:rPr>
          <w:rFonts w:ascii="Times New Roman" w:eastAsia="Calibri" w:hAnsi="Times New Roman" w:cs="Times New Roman"/>
          <w:i/>
          <w:sz w:val="24"/>
          <w:szCs w:val="24"/>
        </w:rPr>
        <w:t>grano</w:t>
      </w:r>
      <w:r w:rsidR="00E721C6">
        <w:rPr>
          <w:rFonts w:ascii="Times New Roman" w:eastAsia="Calibri" w:hAnsi="Times New Roman" w:cs="Times New Roman"/>
          <w:sz w:val="24"/>
          <w:szCs w:val="24"/>
        </w:rPr>
        <w:t>. Todo este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proceso</w:t>
      </w:r>
      <w:r w:rsidR="00E721C6">
        <w:rPr>
          <w:rFonts w:ascii="Times New Roman" w:eastAsia="Calibri" w:hAnsi="Times New Roman" w:cs="Times New Roman"/>
          <w:sz w:val="24"/>
          <w:szCs w:val="24"/>
        </w:rPr>
        <w:t xml:space="preserve"> resulta un tanto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complejo</w:t>
      </w:r>
      <w:r w:rsidR="00E721C6">
        <w:rPr>
          <w:rFonts w:ascii="Times New Roman" w:eastAsia="Calibri" w:hAnsi="Times New Roman" w:cs="Times New Roman"/>
          <w:sz w:val="24"/>
          <w:szCs w:val="24"/>
        </w:rPr>
        <w:t>,</w:t>
      </w:r>
      <w:r w:rsidR="001A132E" w:rsidRPr="00DC3974">
        <w:rPr>
          <w:rFonts w:ascii="Times New Roman" w:eastAsia="Calibri" w:hAnsi="Times New Roman" w:cs="Times New Roman"/>
          <w:sz w:val="24"/>
          <w:szCs w:val="24"/>
        </w:rPr>
        <w:t xml:space="preserve"> puesto que no se reduce a entender solamente los significados lit</w:t>
      </w:r>
      <w:r w:rsidR="00EE62E3" w:rsidRPr="00DC3974">
        <w:rPr>
          <w:rFonts w:ascii="Times New Roman" w:eastAsia="Calibri" w:hAnsi="Times New Roman" w:cs="Times New Roman"/>
          <w:sz w:val="24"/>
          <w:szCs w:val="24"/>
        </w:rPr>
        <w:t>erales de sus componentes</w:t>
      </w:r>
      <w:r w:rsidR="00E721C6">
        <w:rPr>
          <w:rFonts w:ascii="Times New Roman" w:eastAsia="Calibri" w:hAnsi="Times New Roman" w:cs="Times New Roman"/>
          <w:sz w:val="24"/>
          <w:szCs w:val="24"/>
        </w:rPr>
        <w:t>,</w:t>
      </w:r>
      <w:r w:rsidR="00D77D23">
        <w:rPr>
          <w:rFonts w:ascii="Times New Roman" w:eastAsia="Calibri" w:hAnsi="Times New Roman" w:cs="Times New Roman"/>
          <w:sz w:val="24"/>
          <w:szCs w:val="24"/>
        </w:rPr>
        <w:t xml:space="preserve"> sino</w:t>
      </w:r>
      <w:r w:rsidR="005F44E6">
        <w:rPr>
          <w:rFonts w:ascii="Times New Roman" w:eastAsia="Calibri" w:hAnsi="Times New Roman" w:cs="Times New Roman"/>
          <w:sz w:val="24"/>
          <w:szCs w:val="24"/>
        </w:rPr>
        <w:t xml:space="preserve"> del efecto que </w:t>
      </w:r>
      <w:r w:rsidR="00403ACA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5F44E6">
        <w:rPr>
          <w:rFonts w:ascii="Times New Roman" w:eastAsia="Calibri" w:hAnsi="Times New Roman" w:cs="Times New Roman"/>
          <w:sz w:val="24"/>
          <w:szCs w:val="24"/>
        </w:rPr>
        <w:t>busca, atendiendo</w:t>
      </w:r>
      <w:r w:rsidR="00D77D23">
        <w:rPr>
          <w:rFonts w:ascii="Times New Roman" w:eastAsia="Calibri" w:hAnsi="Times New Roman" w:cs="Times New Roman"/>
          <w:sz w:val="24"/>
          <w:szCs w:val="24"/>
        </w:rPr>
        <w:t xml:space="preserve"> los cambios gramaticales</w:t>
      </w:r>
      <w:r w:rsidR="005F44E6">
        <w:rPr>
          <w:rFonts w:ascii="Times New Roman" w:eastAsia="Calibri" w:hAnsi="Times New Roman" w:cs="Times New Roman"/>
          <w:sz w:val="24"/>
          <w:szCs w:val="24"/>
        </w:rPr>
        <w:t xml:space="preserve"> y léxicos pertinentes</w:t>
      </w:r>
      <w:r w:rsidR="00EE62E3" w:rsidRPr="00DC39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2980" w:rsidRPr="00DC3974">
        <w:rPr>
          <w:rFonts w:ascii="Times New Roman" w:eastAsia="Calibri" w:hAnsi="Times New Roman" w:cs="Times New Roman"/>
          <w:sz w:val="24"/>
          <w:szCs w:val="24"/>
        </w:rPr>
        <w:t>Este tipo de traducción es conocid</w:t>
      </w:r>
      <w:r w:rsidR="00B57074" w:rsidRPr="00DC3974">
        <w:rPr>
          <w:rFonts w:ascii="Times New Roman" w:eastAsia="Calibri" w:hAnsi="Times New Roman" w:cs="Times New Roman"/>
          <w:sz w:val="24"/>
          <w:szCs w:val="24"/>
        </w:rPr>
        <w:t>o en el cam</w:t>
      </w:r>
      <w:r w:rsidR="00C131EA" w:rsidRPr="00DC3974">
        <w:rPr>
          <w:rFonts w:ascii="Times New Roman" w:eastAsia="Calibri" w:hAnsi="Times New Roman" w:cs="Times New Roman"/>
          <w:sz w:val="24"/>
          <w:szCs w:val="24"/>
        </w:rPr>
        <w:t xml:space="preserve">po como </w:t>
      </w:r>
      <w:r w:rsidR="00C131EA" w:rsidRPr="00403ACA">
        <w:rPr>
          <w:rFonts w:ascii="Times New Roman" w:eastAsia="Calibri" w:hAnsi="Times New Roman" w:cs="Times New Roman"/>
          <w:i/>
          <w:sz w:val="24"/>
          <w:szCs w:val="24"/>
        </w:rPr>
        <w:t>equivalencia dinámica</w:t>
      </w:r>
      <w:r w:rsidR="00B57074" w:rsidRPr="00DC3974">
        <w:rPr>
          <w:rFonts w:ascii="Times New Roman" w:eastAsia="Calibri" w:hAnsi="Times New Roman" w:cs="Times New Roman"/>
          <w:sz w:val="24"/>
          <w:szCs w:val="24"/>
        </w:rPr>
        <w:t xml:space="preserve">, cuyo fin es que la traducción se adapte de la manera más natural posible a la lengua meta, pero produciendo el mismo efecto causado en </w:t>
      </w:r>
      <w:r w:rsidR="00844116" w:rsidRPr="00DC3974">
        <w:rPr>
          <w:rFonts w:ascii="Times New Roman" w:eastAsia="Calibri" w:hAnsi="Times New Roman" w:cs="Times New Roman"/>
          <w:sz w:val="24"/>
          <w:szCs w:val="24"/>
        </w:rPr>
        <w:t>dicho receptor que el que causaría en el de</w:t>
      </w:r>
      <w:r w:rsidR="00C131EA" w:rsidRPr="00DC3974">
        <w:rPr>
          <w:rFonts w:ascii="Times New Roman" w:eastAsia="Calibri" w:hAnsi="Times New Roman" w:cs="Times New Roman"/>
          <w:sz w:val="24"/>
          <w:szCs w:val="24"/>
        </w:rPr>
        <w:t xml:space="preserve"> la lengua original </w:t>
      </w:r>
      <w:r w:rsidR="00C131EA" w:rsidRPr="00A264B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131EA" w:rsidRPr="00A264BC">
        <w:rPr>
          <w:rFonts w:ascii="Times New Roman" w:eastAsia="Calibri" w:hAnsi="Times New Roman" w:cs="Times New Roman"/>
          <w:sz w:val="24"/>
          <w:szCs w:val="24"/>
        </w:rPr>
        <w:t>Nida</w:t>
      </w:r>
      <w:proofErr w:type="spellEnd"/>
      <w:r w:rsidR="00C131EA" w:rsidRPr="00A264BC">
        <w:rPr>
          <w:rFonts w:ascii="Times New Roman" w:eastAsia="Calibri" w:hAnsi="Times New Roman" w:cs="Times New Roman"/>
          <w:sz w:val="24"/>
          <w:szCs w:val="24"/>
        </w:rPr>
        <w:t>, ci</w:t>
      </w:r>
      <w:r w:rsidR="00403ACA" w:rsidRPr="00A264BC">
        <w:rPr>
          <w:rFonts w:ascii="Times New Roman" w:eastAsia="Calibri" w:hAnsi="Times New Roman" w:cs="Times New Roman"/>
          <w:sz w:val="24"/>
          <w:szCs w:val="24"/>
        </w:rPr>
        <w:t>tado por</w:t>
      </w:r>
      <w:r w:rsidR="00B57074" w:rsidRPr="00A264BC">
        <w:rPr>
          <w:rFonts w:ascii="Times New Roman" w:eastAsia="Calibri" w:hAnsi="Times New Roman" w:cs="Times New Roman"/>
          <w:sz w:val="24"/>
          <w:szCs w:val="24"/>
        </w:rPr>
        <w:t xml:space="preserve"> Ponce, 2011).</w:t>
      </w:r>
      <w:r w:rsidR="00B57074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09D" w:rsidRPr="00DC3974">
        <w:rPr>
          <w:rFonts w:ascii="Times New Roman" w:eastAsia="Calibri" w:hAnsi="Times New Roman" w:cs="Times New Roman"/>
          <w:sz w:val="24"/>
          <w:szCs w:val="24"/>
        </w:rPr>
        <w:t xml:space="preserve">Igualmente, la intención principal es que el texto meta sea aceptado por el lector destinado sin que exista un extrañamiento por su parte; esto es, debe identificarse plenamente en la lectura para que la naturalidad se dé </w:t>
      </w:r>
      <w:r w:rsidR="00ED609D" w:rsidRPr="00A264B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ED609D" w:rsidRPr="00A264BC">
        <w:rPr>
          <w:rFonts w:ascii="Times New Roman" w:eastAsia="Calibri" w:hAnsi="Times New Roman" w:cs="Times New Roman"/>
          <w:sz w:val="24"/>
          <w:szCs w:val="24"/>
        </w:rPr>
        <w:t>Toury</w:t>
      </w:r>
      <w:proofErr w:type="spellEnd"/>
      <w:r w:rsidR="00ED609D" w:rsidRPr="00A264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4E7" w:rsidRPr="00A264BC">
        <w:rPr>
          <w:rFonts w:ascii="Times New Roman" w:eastAsia="Calibri" w:hAnsi="Times New Roman" w:cs="Times New Roman"/>
          <w:sz w:val="24"/>
          <w:szCs w:val="24"/>
        </w:rPr>
        <w:t>2004</w:t>
      </w:r>
      <w:r w:rsidR="00ED609D" w:rsidRPr="00A264BC">
        <w:rPr>
          <w:rFonts w:ascii="Times New Roman" w:eastAsia="Calibri" w:hAnsi="Times New Roman" w:cs="Times New Roman"/>
          <w:sz w:val="24"/>
          <w:szCs w:val="24"/>
        </w:rPr>
        <w:t>).</w:t>
      </w:r>
      <w:r w:rsidR="000360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464BAF" w14:textId="70410472" w:rsidR="006D4ED9" w:rsidRDefault="009B5607" w:rsidP="006D4E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E62E3" w:rsidRPr="00DC3974">
        <w:rPr>
          <w:rFonts w:ascii="Times New Roman" w:eastAsia="Calibri" w:hAnsi="Times New Roman" w:cs="Times New Roman"/>
          <w:sz w:val="24"/>
          <w:szCs w:val="24"/>
        </w:rPr>
        <w:t>Como se puede notar</w:t>
      </w:r>
      <w:r w:rsidR="00FD228D" w:rsidRPr="00DC3974">
        <w:rPr>
          <w:rFonts w:ascii="Times New Roman" w:eastAsia="Calibri" w:hAnsi="Times New Roman" w:cs="Times New Roman"/>
          <w:sz w:val="24"/>
          <w:szCs w:val="24"/>
        </w:rPr>
        <w:t>, e</w:t>
      </w:r>
      <w:r w:rsidR="0047483B" w:rsidRPr="00DC3974">
        <w:rPr>
          <w:rFonts w:ascii="Times New Roman" w:eastAsia="Calibri" w:hAnsi="Times New Roman" w:cs="Times New Roman"/>
          <w:sz w:val="24"/>
          <w:szCs w:val="24"/>
        </w:rPr>
        <w:t xml:space="preserve">stas expresiones </w:t>
      </w:r>
      <w:r w:rsidR="00653C2A" w:rsidRPr="00DC3974">
        <w:rPr>
          <w:rFonts w:ascii="Times New Roman" w:eastAsia="Calibri" w:hAnsi="Times New Roman" w:cs="Times New Roman"/>
          <w:sz w:val="24"/>
          <w:szCs w:val="24"/>
        </w:rPr>
        <w:t>se caracterizan por su naturaleza peculiar; su estructura y significado suelen ser irregulares e impredecibles, variando de idioma a idioma, de cultura a cultura</w:t>
      </w:r>
      <w:r w:rsidR="00036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C2A" w:rsidRPr="00DC3974">
        <w:rPr>
          <w:rFonts w:ascii="Times New Roman" w:eastAsia="Calibri" w:hAnsi="Times New Roman" w:cs="Times New Roman"/>
          <w:sz w:val="24"/>
          <w:szCs w:val="24"/>
        </w:rPr>
        <w:t>y a veces incluso dentro de una misma cultura, por lo que su estudio, su interpretación y su traduc</w:t>
      </w:r>
      <w:r w:rsidR="007757BF" w:rsidRPr="00DC3974">
        <w:rPr>
          <w:rFonts w:ascii="Times New Roman" w:eastAsia="Calibri" w:hAnsi="Times New Roman" w:cs="Times New Roman"/>
          <w:sz w:val="24"/>
          <w:szCs w:val="24"/>
        </w:rPr>
        <w:t>ción son</w:t>
      </w:r>
      <w:r w:rsidR="00FF4ABE" w:rsidRPr="00DC3974">
        <w:rPr>
          <w:rFonts w:ascii="Times New Roman" w:eastAsia="Calibri" w:hAnsi="Times New Roman" w:cs="Times New Roman"/>
          <w:sz w:val="24"/>
          <w:szCs w:val="24"/>
        </w:rPr>
        <w:t xml:space="preserve"> tareas nada sencillas. Esto es</w:t>
      </w:r>
      <w:r w:rsidR="002F07F6" w:rsidRPr="00DC3974">
        <w:rPr>
          <w:rFonts w:ascii="Times New Roman" w:eastAsia="Calibri" w:hAnsi="Times New Roman" w:cs="Times New Roman"/>
          <w:sz w:val="24"/>
          <w:szCs w:val="24"/>
        </w:rPr>
        <w:t xml:space="preserve">, un gran número de expresiones idiomáticas evocan elementos que forman parte del </w:t>
      </w:r>
      <w:r w:rsidR="003156CA">
        <w:rPr>
          <w:rFonts w:ascii="Times New Roman" w:eastAsia="Calibri" w:hAnsi="Times New Roman" w:cs="Times New Roman"/>
          <w:sz w:val="24"/>
          <w:szCs w:val="24"/>
        </w:rPr>
        <w:t xml:space="preserve">acervo cultural de cada pueblo; </w:t>
      </w:r>
      <w:r w:rsidR="002F07F6" w:rsidRPr="00DC3974">
        <w:rPr>
          <w:rFonts w:ascii="Times New Roman" w:eastAsia="Calibri" w:hAnsi="Times New Roman" w:cs="Times New Roman"/>
          <w:sz w:val="24"/>
          <w:szCs w:val="24"/>
        </w:rPr>
        <w:t>es decir, se ven afectadas po</w:t>
      </w:r>
      <w:r w:rsidR="0012571B">
        <w:rPr>
          <w:rFonts w:ascii="Times New Roman" w:eastAsia="Calibri" w:hAnsi="Times New Roman" w:cs="Times New Roman"/>
          <w:sz w:val="24"/>
          <w:szCs w:val="24"/>
        </w:rPr>
        <w:t xml:space="preserve">r elementos como </w:t>
      </w:r>
      <w:r w:rsidR="002F07F6" w:rsidRPr="00DC3974">
        <w:rPr>
          <w:rFonts w:ascii="Times New Roman" w:eastAsia="Calibri" w:hAnsi="Times New Roman" w:cs="Times New Roman"/>
          <w:sz w:val="24"/>
          <w:szCs w:val="24"/>
        </w:rPr>
        <w:t>creencias, entorno geográfico, historia, entre otros</w:t>
      </w:r>
      <w:r w:rsidR="00575619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19" w:rsidRPr="00A264BC">
        <w:rPr>
          <w:rFonts w:ascii="Times New Roman" w:eastAsia="Calibri" w:hAnsi="Times New Roman" w:cs="Times New Roman"/>
          <w:sz w:val="24"/>
          <w:szCs w:val="24"/>
        </w:rPr>
        <w:t>(Negro</w:t>
      </w:r>
      <w:r w:rsidR="007757BF" w:rsidRPr="00A264BC">
        <w:rPr>
          <w:rFonts w:ascii="Times New Roman" w:eastAsia="Calibri" w:hAnsi="Times New Roman" w:cs="Times New Roman"/>
          <w:sz w:val="24"/>
          <w:szCs w:val="24"/>
        </w:rPr>
        <w:t>,</w:t>
      </w:r>
      <w:r w:rsidR="00575619" w:rsidRPr="00A264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 w:rsidR="007757BF" w:rsidRPr="00DC3974">
        <w:rPr>
          <w:rFonts w:ascii="Times New Roman" w:eastAsia="Calibri" w:hAnsi="Times New Roman" w:cs="Times New Roman"/>
          <w:sz w:val="24"/>
          <w:szCs w:val="24"/>
        </w:rPr>
        <w:t>)</w:t>
      </w:r>
      <w:r w:rsidR="002F07F6" w:rsidRPr="00DC39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3ACA">
        <w:rPr>
          <w:rFonts w:ascii="Times New Roman" w:eastAsia="Calibri" w:hAnsi="Times New Roman" w:cs="Times New Roman"/>
          <w:sz w:val="24"/>
          <w:szCs w:val="24"/>
        </w:rPr>
        <w:t>P</w:t>
      </w:r>
      <w:r w:rsidR="002F07F6" w:rsidRPr="00DC3974">
        <w:rPr>
          <w:rFonts w:ascii="Times New Roman" w:eastAsia="Calibri" w:hAnsi="Times New Roman" w:cs="Times New Roman"/>
          <w:sz w:val="24"/>
          <w:szCs w:val="24"/>
        </w:rPr>
        <w:t>or ello</w:t>
      </w:r>
      <w:r w:rsidR="001B1649">
        <w:rPr>
          <w:rFonts w:ascii="Times New Roman" w:eastAsia="Calibri" w:hAnsi="Times New Roman" w:cs="Times New Roman"/>
          <w:sz w:val="24"/>
          <w:szCs w:val="24"/>
        </w:rPr>
        <w:t>,</w:t>
      </w:r>
      <w:r w:rsidR="002F07F6" w:rsidRPr="00DC3974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653C2A" w:rsidRPr="00DC3974">
        <w:rPr>
          <w:rFonts w:ascii="Times New Roman" w:eastAsia="Calibri" w:hAnsi="Times New Roman" w:cs="Times New Roman"/>
          <w:sz w:val="24"/>
          <w:szCs w:val="24"/>
        </w:rPr>
        <w:t xml:space="preserve">l pensar en traducir una expresión idiomática, una de las primeras y mayores dificultades a las que hay que enfrentarse es a la falta de equivalencia directa entre la lengua fuente y la lengua meta. </w:t>
      </w:r>
      <w:r w:rsidR="004E74E7" w:rsidRPr="00DC3974">
        <w:rPr>
          <w:rFonts w:ascii="Times New Roman" w:eastAsia="Calibri" w:hAnsi="Times New Roman" w:cs="Times New Roman"/>
          <w:sz w:val="24"/>
          <w:szCs w:val="24"/>
        </w:rPr>
        <w:t xml:space="preserve">Por tal motivo, traducir </w:t>
      </w:r>
      <w:r w:rsidR="00403ACA">
        <w:rPr>
          <w:rFonts w:ascii="Times New Roman" w:eastAsia="Calibri" w:hAnsi="Times New Roman" w:cs="Times New Roman"/>
          <w:sz w:val="24"/>
          <w:szCs w:val="24"/>
        </w:rPr>
        <w:t>exige</w:t>
      </w:r>
      <w:r w:rsidR="004E74E7">
        <w:rPr>
          <w:rFonts w:ascii="Times New Roman" w:eastAsia="Calibri" w:hAnsi="Times New Roman" w:cs="Times New Roman"/>
          <w:sz w:val="24"/>
          <w:szCs w:val="24"/>
        </w:rPr>
        <w:t xml:space="preserve"> transportar los </w:t>
      </w:r>
      <w:r w:rsidR="004E74E7">
        <w:rPr>
          <w:rFonts w:ascii="Times New Roman" w:eastAsia="Calibri" w:hAnsi="Times New Roman" w:cs="Times New Roman"/>
          <w:sz w:val="24"/>
          <w:szCs w:val="24"/>
        </w:rPr>
        <w:lastRenderedPageBreak/>
        <w:t>elementos del lenguaje de un idioma a otro, pero al mismo tiempo brindando el significado del mensaje tal como lo perciben los hablantes de la lengua fuente.</w:t>
      </w:r>
    </w:p>
    <w:p w14:paraId="069F98C7" w14:textId="52EEC346" w:rsidR="00653C2A" w:rsidRDefault="006D4ED9" w:rsidP="006D4E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75619" w:rsidRPr="00DC3974">
        <w:rPr>
          <w:rFonts w:ascii="Times New Roman" w:eastAsia="Calibri" w:hAnsi="Times New Roman" w:cs="Times New Roman"/>
          <w:sz w:val="24"/>
          <w:szCs w:val="24"/>
        </w:rPr>
        <w:t>Añadido a lo anterior, el</w:t>
      </w:r>
      <w:r w:rsidR="00C321AF" w:rsidRPr="00DC3974">
        <w:rPr>
          <w:rFonts w:ascii="Times New Roman" w:eastAsia="Calibri" w:hAnsi="Times New Roman" w:cs="Times New Roman"/>
          <w:sz w:val="24"/>
          <w:szCs w:val="24"/>
        </w:rPr>
        <w:t xml:space="preserve"> análisis de ciertas expresiones idiomáticas puede resultar </w:t>
      </w:r>
      <w:r w:rsidR="00644F40" w:rsidRPr="00DC3974">
        <w:rPr>
          <w:rFonts w:ascii="Times New Roman" w:eastAsia="Calibri" w:hAnsi="Times New Roman" w:cs="Times New Roman"/>
          <w:sz w:val="24"/>
          <w:szCs w:val="24"/>
        </w:rPr>
        <w:t xml:space="preserve">todavía más </w:t>
      </w:r>
      <w:r w:rsidR="00C321AF" w:rsidRPr="00DC3974">
        <w:rPr>
          <w:rFonts w:ascii="Times New Roman" w:eastAsia="Calibri" w:hAnsi="Times New Roman" w:cs="Times New Roman"/>
          <w:sz w:val="24"/>
          <w:szCs w:val="24"/>
        </w:rPr>
        <w:t>complejo, pues son unidades del lenguaje que involucran, en s</w:t>
      </w:r>
      <w:r w:rsidR="00630D1F" w:rsidRPr="00DC3974">
        <w:rPr>
          <w:rFonts w:ascii="Times New Roman" w:eastAsia="Calibri" w:hAnsi="Times New Roman" w:cs="Times New Roman"/>
          <w:sz w:val="24"/>
          <w:szCs w:val="24"/>
        </w:rPr>
        <w:t>u mayoría, aspectos sintácticos</w:t>
      </w:r>
      <w:r w:rsidR="003133B9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ACA">
        <w:rPr>
          <w:rFonts w:ascii="Times New Roman" w:eastAsia="Calibri" w:hAnsi="Times New Roman" w:cs="Times New Roman"/>
          <w:sz w:val="24"/>
          <w:szCs w:val="24"/>
        </w:rPr>
        <w:t>y</w:t>
      </w:r>
      <w:r w:rsidR="003133B9" w:rsidRPr="00DC3974">
        <w:rPr>
          <w:rFonts w:ascii="Times New Roman" w:eastAsia="Calibri" w:hAnsi="Times New Roman" w:cs="Times New Roman"/>
          <w:sz w:val="24"/>
          <w:szCs w:val="24"/>
        </w:rPr>
        <w:t xml:space="preserve"> semánticos</w:t>
      </w:r>
      <w:r w:rsidR="0012571B">
        <w:rPr>
          <w:rFonts w:ascii="Times New Roman" w:eastAsia="Calibri" w:hAnsi="Times New Roman" w:cs="Times New Roman"/>
          <w:sz w:val="24"/>
          <w:szCs w:val="24"/>
        </w:rPr>
        <w:t>. Esto quiere decir</w:t>
      </w:r>
      <w:r w:rsidR="00644F40" w:rsidRPr="00DC3974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630D1F" w:rsidRPr="00DC3974">
        <w:rPr>
          <w:rFonts w:ascii="Times New Roman" w:eastAsia="Calibri" w:hAnsi="Times New Roman" w:cs="Times New Roman"/>
          <w:sz w:val="24"/>
          <w:szCs w:val="24"/>
        </w:rPr>
        <w:t xml:space="preserve"> además de </w:t>
      </w:r>
      <w:r w:rsidR="003133B9" w:rsidRPr="00DC3974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630D1F" w:rsidRPr="00DC3974">
        <w:rPr>
          <w:rFonts w:ascii="Times New Roman" w:eastAsia="Calibri" w:hAnsi="Times New Roman" w:cs="Times New Roman"/>
          <w:sz w:val="24"/>
          <w:szCs w:val="24"/>
        </w:rPr>
        <w:t>se tiene que ser cuidadoso al utilizar una expresión idiomática en una lengua distinta en cuanto a su estructura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 xml:space="preserve"> y elementos, también se deben respetar el orden y el léxico justo. Un ejemplo de esto sería que la expresión en </w:t>
      </w:r>
      <w:r w:rsidR="009128D4">
        <w:rPr>
          <w:rFonts w:ascii="Times New Roman" w:eastAsia="Calibri" w:hAnsi="Times New Roman" w:cs="Times New Roman"/>
          <w:sz w:val="24"/>
          <w:szCs w:val="24"/>
        </w:rPr>
        <w:t xml:space="preserve">español </w:t>
      </w:r>
      <w:r w:rsidR="009128D4" w:rsidRPr="00421884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B961E9" w:rsidRPr="00421884">
        <w:rPr>
          <w:rFonts w:ascii="Times New Roman" w:eastAsia="Calibri" w:hAnsi="Times New Roman" w:cs="Times New Roman"/>
          <w:i/>
          <w:sz w:val="24"/>
          <w:szCs w:val="24"/>
        </w:rPr>
        <w:t>char sapos y culebras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 xml:space="preserve"> no admiti</w:t>
      </w:r>
      <w:r w:rsidR="009128D4">
        <w:rPr>
          <w:rFonts w:ascii="Times New Roman" w:eastAsia="Calibri" w:hAnsi="Times New Roman" w:cs="Times New Roman"/>
          <w:sz w:val="24"/>
          <w:szCs w:val="24"/>
        </w:rPr>
        <w:t xml:space="preserve">ría el uso de sinónimos como </w:t>
      </w:r>
      <w:r w:rsidR="009128D4" w:rsidRPr="00421884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B961E9" w:rsidRPr="00421884">
        <w:rPr>
          <w:rFonts w:ascii="Times New Roman" w:eastAsia="Calibri" w:hAnsi="Times New Roman" w:cs="Times New Roman"/>
          <w:i/>
          <w:sz w:val="24"/>
          <w:szCs w:val="24"/>
        </w:rPr>
        <w:t>char ranas y serpientes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884">
        <w:rPr>
          <w:rFonts w:ascii="Times New Roman" w:eastAsia="Calibri" w:hAnsi="Times New Roman" w:cs="Times New Roman"/>
          <w:sz w:val="24"/>
          <w:szCs w:val="24"/>
        </w:rPr>
        <w:t xml:space="preserve">ni 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>un cambio</w:t>
      </w:r>
      <w:r w:rsidR="009128D4">
        <w:rPr>
          <w:rFonts w:ascii="Times New Roman" w:eastAsia="Calibri" w:hAnsi="Times New Roman" w:cs="Times New Roman"/>
          <w:sz w:val="24"/>
          <w:szCs w:val="24"/>
        </w:rPr>
        <w:t xml:space="preserve"> de orden en los sustantivos </w:t>
      </w:r>
      <w:r w:rsidR="00421884">
        <w:rPr>
          <w:rFonts w:ascii="Times New Roman" w:eastAsia="Calibri" w:hAnsi="Times New Roman" w:cs="Times New Roman"/>
          <w:sz w:val="24"/>
          <w:szCs w:val="24"/>
        </w:rPr>
        <w:t>(</w:t>
      </w:r>
      <w:r w:rsidR="009128D4" w:rsidRPr="00421884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B961E9" w:rsidRPr="00421884">
        <w:rPr>
          <w:rFonts w:ascii="Times New Roman" w:eastAsia="Calibri" w:hAnsi="Times New Roman" w:cs="Times New Roman"/>
          <w:i/>
          <w:sz w:val="24"/>
          <w:szCs w:val="24"/>
        </w:rPr>
        <w:t>char culebras y sapos</w:t>
      </w:r>
      <w:r w:rsidR="00421884">
        <w:rPr>
          <w:rFonts w:ascii="Times New Roman" w:eastAsia="Calibri" w:hAnsi="Times New Roman" w:cs="Times New Roman"/>
          <w:sz w:val="24"/>
          <w:szCs w:val="24"/>
        </w:rPr>
        <w:t>)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>, puesto que su impacto va más allá del significado independiente de sus elementos</w:t>
      </w:r>
      <w:r w:rsidR="00421884">
        <w:rPr>
          <w:rFonts w:ascii="Times New Roman" w:eastAsia="Calibri" w:hAnsi="Times New Roman" w:cs="Times New Roman"/>
          <w:sz w:val="24"/>
          <w:szCs w:val="24"/>
        </w:rPr>
        <w:t>;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9128D4">
        <w:rPr>
          <w:rFonts w:ascii="Times New Roman" w:eastAsia="Calibri" w:hAnsi="Times New Roman" w:cs="Times New Roman"/>
          <w:sz w:val="24"/>
          <w:szCs w:val="24"/>
        </w:rPr>
        <w:t>e trata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 xml:space="preserve"> de un trasfondo culturalmente aceptado y, por lo tanto, asimilado como parte de una sociedad</w:t>
      </w:r>
      <w:r w:rsidR="008A1074" w:rsidRPr="00DC3974">
        <w:rPr>
          <w:rFonts w:ascii="Times New Roman" w:eastAsia="Calibri" w:hAnsi="Times New Roman" w:cs="Times New Roman"/>
          <w:sz w:val="24"/>
          <w:szCs w:val="24"/>
        </w:rPr>
        <w:t xml:space="preserve"> y de su lengua</w:t>
      </w:r>
      <w:r w:rsidR="00B961E9" w:rsidRPr="00DC397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B961E9" w:rsidRPr="00A264BC">
        <w:rPr>
          <w:rFonts w:ascii="Times New Roman" w:eastAsia="Calibri" w:hAnsi="Times New Roman" w:cs="Times New Roman"/>
          <w:sz w:val="24"/>
          <w:szCs w:val="24"/>
        </w:rPr>
        <w:t>Detry</w:t>
      </w:r>
      <w:proofErr w:type="spellEnd"/>
      <w:r w:rsidR="00B961E9" w:rsidRPr="00A264BC">
        <w:rPr>
          <w:rFonts w:ascii="Times New Roman" w:eastAsia="Calibri" w:hAnsi="Times New Roman" w:cs="Times New Roman"/>
          <w:sz w:val="24"/>
          <w:szCs w:val="24"/>
        </w:rPr>
        <w:t>, 2015).</w:t>
      </w:r>
      <w:r w:rsidR="000360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64B06D" w14:textId="26754F1B" w:rsidR="000D285A" w:rsidRDefault="000D285A" w:rsidP="006D4E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sz w:val="24"/>
          <w:szCs w:val="24"/>
        </w:rPr>
        <w:t>Por otra parte, las expresiones idiomáticas, como se ha mencionado, son complejas, pero dicha complejidad puede resumi</w:t>
      </w:r>
      <w:r w:rsidR="009873A7" w:rsidRPr="00DC3974">
        <w:rPr>
          <w:rFonts w:ascii="Times New Roman" w:eastAsia="Calibri" w:hAnsi="Times New Roman" w:cs="Times New Roman"/>
          <w:sz w:val="24"/>
          <w:szCs w:val="24"/>
        </w:rPr>
        <w:t xml:space="preserve">rse en la distinción de </w:t>
      </w:r>
      <w:r w:rsidR="00421884">
        <w:rPr>
          <w:rFonts w:ascii="Times New Roman" w:eastAsia="Calibri" w:hAnsi="Times New Roman" w:cs="Times New Roman"/>
          <w:sz w:val="24"/>
          <w:szCs w:val="24"/>
        </w:rPr>
        <w:t xml:space="preserve">diversos </w:t>
      </w:r>
      <w:r w:rsidR="009873A7" w:rsidRPr="00DC3974">
        <w:rPr>
          <w:rFonts w:ascii="Times New Roman" w:eastAsia="Calibri" w:hAnsi="Times New Roman" w:cs="Times New Roman"/>
          <w:sz w:val="24"/>
          <w:szCs w:val="24"/>
        </w:rPr>
        <w:t xml:space="preserve">niveles, </w:t>
      </w:r>
      <w:r w:rsidR="009128D4">
        <w:rPr>
          <w:rFonts w:ascii="Times New Roman" w:eastAsia="Calibri" w:hAnsi="Times New Roman" w:cs="Times New Roman"/>
          <w:sz w:val="24"/>
          <w:szCs w:val="24"/>
        </w:rPr>
        <w:t>determinados por la</w:t>
      </w:r>
      <w:r w:rsidR="009873A7" w:rsidRPr="00DC3974">
        <w:rPr>
          <w:rFonts w:ascii="Times New Roman" w:eastAsia="Calibri" w:hAnsi="Times New Roman" w:cs="Times New Roman"/>
          <w:sz w:val="24"/>
          <w:szCs w:val="24"/>
        </w:rPr>
        <w:t xml:space="preserve"> dependencia de sus dificultades tanto de aprendizaje como </w:t>
      </w:r>
      <w:r w:rsidR="009A06E3" w:rsidRPr="00DC3974">
        <w:rPr>
          <w:rFonts w:ascii="Times New Roman" w:eastAsia="Calibri" w:hAnsi="Times New Roman" w:cs="Times New Roman"/>
          <w:sz w:val="24"/>
          <w:szCs w:val="24"/>
        </w:rPr>
        <w:t>traductológicas</w:t>
      </w:r>
      <w:r w:rsidR="009873A7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3A7" w:rsidRPr="00891C5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9873A7" w:rsidRPr="00A264BC">
        <w:rPr>
          <w:rFonts w:ascii="Times New Roman" w:eastAsia="Calibri" w:hAnsi="Times New Roman" w:cs="Times New Roman"/>
          <w:sz w:val="24"/>
          <w:szCs w:val="24"/>
        </w:rPr>
        <w:t>Xatara</w:t>
      </w:r>
      <w:proofErr w:type="spellEnd"/>
      <w:r w:rsidR="00421884" w:rsidRPr="00A264BC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552B10" w:rsidRPr="00A26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2B10" w:rsidRPr="00A264BC">
        <w:rPr>
          <w:rFonts w:ascii="Times New Roman" w:eastAsia="Calibri" w:hAnsi="Times New Roman" w:cs="Times New Roman"/>
          <w:sz w:val="24"/>
          <w:szCs w:val="24"/>
        </w:rPr>
        <w:t>Rádis</w:t>
      </w:r>
      <w:proofErr w:type="spellEnd"/>
      <w:r w:rsidR="00421884" w:rsidRPr="00A264BC">
        <w:rPr>
          <w:rFonts w:ascii="Times New Roman" w:eastAsia="Calibri" w:hAnsi="Times New Roman" w:cs="Times New Roman"/>
          <w:sz w:val="24"/>
          <w:szCs w:val="24"/>
        </w:rPr>
        <w:t xml:space="preserve"> citados por</w:t>
      </w:r>
      <w:r w:rsidR="00552B10" w:rsidRPr="00A264BC">
        <w:rPr>
          <w:rFonts w:ascii="Times New Roman" w:eastAsia="Calibri" w:hAnsi="Times New Roman" w:cs="Times New Roman"/>
          <w:sz w:val="24"/>
          <w:szCs w:val="24"/>
        </w:rPr>
        <w:t xml:space="preserve"> Ponce, 2011):</w:t>
      </w:r>
      <w:r w:rsidR="00552B10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0CA70F" w14:textId="4F8C4DF7" w:rsidR="009A06E3" w:rsidRPr="00421884" w:rsidRDefault="009A06E3" w:rsidP="0042188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Expresiones de nivel 1: </w:t>
      </w:r>
      <w:r w:rsidR="00421884">
        <w:rPr>
          <w:rFonts w:ascii="Times New Roman" w:eastAsia="Calibri" w:hAnsi="Times New Roman" w:cs="Times New Roman"/>
          <w:sz w:val="24"/>
          <w:szCs w:val="24"/>
        </w:rPr>
        <w:t>S</w:t>
      </w:r>
      <w:r w:rsidRPr="00421884">
        <w:rPr>
          <w:rFonts w:ascii="Times New Roman" w:eastAsia="Calibri" w:hAnsi="Times New Roman" w:cs="Times New Roman"/>
          <w:sz w:val="24"/>
          <w:szCs w:val="24"/>
        </w:rPr>
        <w:t>on las que tienen equivalencia tanto en imagen</w:t>
      </w:r>
      <w:r w:rsidR="00421884">
        <w:rPr>
          <w:rFonts w:ascii="Times New Roman" w:eastAsia="Calibri" w:hAnsi="Times New Roman" w:cs="Times New Roman"/>
          <w:sz w:val="24"/>
          <w:szCs w:val="24"/>
        </w:rPr>
        <w:t xml:space="preserve"> como en contenido metafórico;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por lo tanto</w:t>
      </w:r>
      <w:r w:rsidR="00421884">
        <w:rPr>
          <w:rFonts w:ascii="Times New Roman" w:eastAsia="Calibri" w:hAnsi="Times New Roman" w:cs="Times New Roman"/>
          <w:sz w:val="24"/>
          <w:szCs w:val="24"/>
        </w:rPr>
        <w:t>,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su correspondencia total hace</w:t>
      </w:r>
      <w:r w:rsidR="009128D4" w:rsidRPr="00421884">
        <w:rPr>
          <w:rFonts w:ascii="Times New Roman" w:eastAsia="Calibri" w:hAnsi="Times New Roman" w:cs="Times New Roman"/>
          <w:sz w:val="24"/>
          <w:szCs w:val="24"/>
        </w:rPr>
        <w:t xml:space="preserve"> que sea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9128D4" w:rsidRPr="00421884">
        <w:rPr>
          <w:rFonts w:ascii="Times New Roman" w:eastAsia="Calibri" w:hAnsi="Times New Roman" w:cs="Times New Roman"/>
          <w:sz w:val="24"/>
          <w:szCs w:val="24"/>
        </w:rPr>
        <w:t xml:space="preserve">ás fácil </w:t>
      </w:r>
      <w:r w:rsidRPr="00421884">
        <w:rPr>
          <w:rFonts w:ascii="Times New Roman" w:eastAsia="Calibri" w:hAnsi="Times New Roman" w:cs="Times New Roman"/>
          <w:sz w:val="24"/>
          <w:szCs w:val="24"/>
        </w:rPr>
        <w:t>encontrar</w:t>
      </w:r>
      <w:r w:rsidR="009128D4" w:rsidRPr="00421884">
        <w:rPr>
          <w:rFonts w:ascii="Times New Roman" w:eastAsia="Calibri" w:hAnsi="Times New Roman" w:cs="Times New Roman"/>
          <w:sz w:val="24"/>
          <w:szCs w:val="24"/>
        </w:rPr>
        <w:t>las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en la lengua meta. </w:t>
      </w:r>
    </w:p>
    <w:p w14:paraId="5D719AED" w14:textId="7B683790" w:rsidR="009A06E3" w:rsidRPr="00421884" w:rsidRDefault="009A06E3" w:rsidP="0042188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Expresiones de nivel 2: </w:t>
      </w:r>
      <w:r w:rsidR="00421884">
        <w:rPr>
          <w:rFonts w:ascii="Times New Roman" w:eastAsia="Calibri" w:hAnsi="Times New Roman" w:cs="Times New Roman"/>
          <w:sz w:val="24"/>
          <w:szCs w:val="24"/>
        </w:rPr>
        <w:t>S</w:t>
      </w:r>
      <w:r w:rsidRPr="00421884">
        <w:rPr>
          <w:rFonts w:ascii="Times New Roman" w:eastAsia="Calibri" w:hAnsi="Times New Roman" w:cs="Times New Roman"/>
          <w:sz w:val="24"/>
          <w:szCs w:val="24"/>
        </w:rPr>
        <w:t>on las que tienen una sim</w:t>
      </w:r>
      <w:r w:rsidR="003C62AD" w:rsidRPr="00421884">
        <w:rPr>
          <w:rFonts w:ascii="Times New Roman" w:eastAsia="Calibri" w:hAnsi="Times New Roman" w:cs="Times New Roman"/>
          <w:sz w:val="24"/>
          <w:szCs w:val="24"/>
        </w:rPr>
        <w:t>ilitud aproximada entre lenguas;</w:t>
      </w:r>
      <w:r w:rsidR="009128D4" w:rsidRPr="00421884">
        <w:rPr>
          <w:rFonts w:ascii="Times New Roman" w:eastAsia="Calibri" w:hAnsi="Times New Roman" w:cs="Times New Roman"/>
          <w:sz w:val="24"/>
          <w:szCs w:val="24"/>
        </w:rPr>
        <w:t xml:space="preserve"> por </w:t>
      </w:r>
      <w:r w:rsidR="00421884">
        <w:rPr>
          <w:rFonts w:ascii="Times New Roman" w:eastAsia="Calibri" w:hAnsi="Times New Roman" w:cs="Times New Roman"/>
          <w:sz w:val="24"/>
          <w:szCs w:val="24"/>
        </w:rPr>
        <w:t>ello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, son más complicadas de memorizar que las de nivel 1, </w:t>
      </w:r>
      <w:r w:rsidR="00596BC9" w:rsidRPr="00421884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9128D4" w:rsidRPr="00421884">
        <w:rPr>
          <w:rFonts w:ascii="Times New Roman" w:eastAsia="Calibri" w:hAnsi="Times New Roman" w:cs="Times New Roman"/>
          <w:sz w:val="24"/>
          <w:szCs w:val="24"/>
        </w:rPr>
        <w:t>su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8D4" w:rsidRPr="00421884">
        <w:rPr>
          <w:rFonts w:ascii="Times New Roman" w:eastAsia="Calibri" w:hAnsi="Times New Roman" w:cs="Times New Roman"/>
          <w:sz w:val="24"/>
          <w:szCs w:val="24"/>
        </w:rPr>
        <w:t>traducción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supone un mayor esfuerzo mental. </w:t>
      </w:r>
    </w:p>
    <w:p w14:paraId="4F7404CB" w14:textId="779AC6BF" w:rsidR="009A06E3" w:rsidRPr="00421884" w:rsidRDefault="009A06E3" w:rsidP="0042188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Expresiones de nivel 3: </w:t>
      </w:r>
      <w:r w:rsidR="00421884">
        <w:rPr>
          <w:rFonts w:ascii="Times New Roman" w:eastAsia="Calibri" w:hAnsi="Times New Roman" w:cs="Times New Roman"/>
          <w:sz w:val="24"/>
          <w:szCs w:val="24"/>
        </w:rPr>
        <w:t>E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stas reflejan significados de contenido similar, pero con una estructura sintáctica o léxica distinta. Suponen mayor dificultad tanto en su aprendizaje como en su traducción. </w:t>
      </w:r>
    </w:p>
    <w:p w14:paraId="71CF4094" w14:textId="0EDFFC66" w:rsidR="009A06E3" w:rsidRPr="00421884" w:rsidRDefault="009A06E3" w:rsidP="0042188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Expresiones </w:t>
      </w:r>
      <w:r w:rsidR="00596BC9" w:rsidRPr="0042188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nivel 4: </w:t>
      </w:r>
      <w:r w:rsidR="00421884">
        <w:rPr>
          <w:rFonts w:ascii="Times New Roman" w:eastAsia="Calibri" w:hAnsi="Times New Roman" w:cs="Times New Roman"/>
          <w:sz w:val="24"/>
          <w:szCs w:val="24"/>
        </w:rPr>
        <w:t>E</w:t>
      </w:r>
      <w:r w:rsidRPr="00421884">
        <w:rPr>
          <w:rFonts w:ascii="Times New Roman" w:eastAsia="Calibri" w:hAnsi="Times New Roman" w:cs="Times New Roman"/>
          <w:sz w:val="24"/>
          <w:szCs w:val="24"/>
        </w:rPr>
        <w:t>stas no presentan correspondencia de ningún tipo entre las lenguas, por lo que la expresión idiomática en una lengua origen debe</w:t>
      </w:r>
      <w:r w:rsidR="00596BC9" w:rsidRPr="00421884">
        <w:rPr>
          <w:rFonts w:ascii="Times New Roman" w:eastAsia="Calibri" w:hAnsi="Times New Roman" w:cs="Times New Roman"/>
          <w:sz w:val="24"/>
          <w:szCs w:val="24"/>
        </w:rPr>
        <w:t>ría ser explicada o introducida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mediante analogías en la lengua meta, lo que hace mayor la dificultad al tener que comprender el significado original</w:t>
      </w:r>
      <w:r w:rsidR="00602FA9" w:rsidRPr="00421884">
        <w:rPr>
          <w:rFonts w:ascii="Times New Roman" w:eastAsia="Calibri" w:hAnsi="Times New Roman" w:cs="Times New Roman"/>
          <w:sz w:val="24"/>
          <w:szCs w:val="24"/>
        </w:rPr>
        <w:t>,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="00602FA9" w:rsidRPr="00421884">
        <w:rPr>
          <w:rFonts w:ascii="Times New Roman" w:eastAsia="Calibri" w:hAnsi="Times New Roman" w:cs="Times New Roman"/>
          <w:sz w:val="24"/>
          <w:szCs w:val="24"/>
        </w:rPr>
        <w:t xml:space="preserve">para ello se debe </w:t>
      </w:r>
      <w:r w:rsidRPr="00421884">
        <w:rPr>
          <w:rFonts w:ascii="Times New Roman" w:eastAsia="Calibri" w:hAnsi="Times New Roman" w:cs="Times New Roman"/>
          <w:sz w:val="24"/>
          <w:szCs w:val="24"/>
        </w:rPr>
        <w:t xml:space="preserve">tener una competencia lingüístico-cultural en la lengua meta para </w:t>
      </w:r>
      <w:r w:rsidR="00602FA9" w:rsidRPr="00421884">
        <w:rPr>
          <w:rFonts w:ascii="Times New Roman" w:eastAsia="Calibri" w:hAnsi="Times New Roman" w:cs="Times New Roman"/>
          <w:sz w:val="24"/>
          <w:szCs w:val="24"/>
        </w:rPr>
        <w:t xml:space="preserve">que la traducción final sea </w:t>
      </w:r>
      <w:r w:rsidRPr="00421884">
        <w:rPr>
          <w:rFonts w:ascii="Times New Roman" w:eastAsia="Calibri" w:hAnsi="Times New Roman" w:cs="Times New Roman"/>
          <w:sz w:val="24"/>
          <w:szCs w:val="24"/>
        </w:rPr>
        <w:t>lo menos artificial posible.</w:t>
      </w:r>
    </w:p>
    <w:p w14:paraId="4A0942FF" w14:textId="5AAD4BAA" w:rsidR="00E5743B" w:rsidRDefault="00421884" w:rsidP="006D4E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Debido a lo anterior, </w:t>
      </w:r>
      <w:r w:rsidR="00846F02">
        <w:rPr>
          <w:rFonts w:ascii="Times New Roman" w:eastAsia="Calibri" w:hAnsi="Times New Roman" w:cs="Times New Roman"/>
          <w:sz w:val="24"/>
          <w:szCs w:val="24"/>
        </w:rPr>
        <w:t xml:space="preserve">se respalda el hecho de que la búsqueda de expresiones idiomáticas generalmente trate de realizarse </w:t>
      </w:r>
      <w:r w:rsidR="00846F02" w:rsidRPr="00DC3974">
        <w:rPr>
          <w:rFonts w:ascii="Times New Roman" w:eastAsia="Calibri" w:hAnsi="Times New Roman" w:cs="Times New Roman"/>
          <w:sz w:val="24"/>
          <w:szCs w:val="24"/>
        </w:rPr>
        <w:t>mediante el uso de diccionarios bilingües</w:t>
      </w:r>
      <w:r w:rsidR="00846F02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8D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80A">
        <w:rPr>
          <w:rFonts w:ascii="Times New Roman" w:eastAsia="Calibri" w:hAnsi="Times New Roman" w:cs="Times New Roman"/>
          <w:sz w:val="24"/>
          <w:szCs w:val="24"/>
        </w:rPr>
        <w:lastRenderedPageBreak/>
        <w:t>a</w:t>
      </w:r>
      <w:r w:rsidR="00846F02" w:rsidRPr="00DC3974">
        <w:rPr>
          <w:rFonts w:ascii="Times New Roman" w:eastAsia="Calibri" w:hAnsi="Times New Roman" w:cs="Times New Roman"/>
          <w:sz w:val="24"/>
          <w:szCs w:val="24"/>
        </w:rPr>
        <w:t>rrojen las traducciones adecuadas en la lengua</w:t>
      </w:r>
      <w:r w:rsidR="00846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80A">
        <w:rPr>
          <w:rFonts w:ascii="Times New Roman" w:eastAsia="Calibri" w:hAnsi="Times New Roman" w:cs="Times New Roman"/>
          <w:sz w:val="24"/>
          <w:szCs w:val="24"/>
        </w:rPr>
        <w:t xml:space="preserve">meta. </w:t>
      </w:r>
      <w:r w:rsidR="00846F0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8D080A">
        <w:rPr>
          <w:rFonts w:ascii="Times New Roman" w:eastAsia="Calibri" w:hAnsi="Times New Roman" w:cs="Times New Roman"/>
          <w:sz w:val="24"/>
          <w:szCs w:val="24"/>
        </w:rPr>
        <w:t>igual</w:t>
      </w:r>
      <w:r w:rsidR="00846F02">
        <w:rPr>
          <w:rFonts w:ascii="Times New Roman" w:eastAsia="Calibri" w:hAnsi="Times New Roman" w:cs="Times New Roman"/>
          <w:sz w:val="24"/>
          <w:szCs w:val="24"/>
        </w:rPr>
        <w:t xml:space="preserve"> manera,</w:t>
      </w:r>
      <w:r w:rsidR="00036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80A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</w:rPr>
        <w:t>procura</w:t>
      </w:r>
      <w:r w:rsidR="008D080A">
        <w:rPr>
          <w:rFonts w:ascii="Times New Roman" w:eastAsia="Calibri" w:hAnsi="Times New Roman" w:cs="Times New Roman"/>
          <w:sz w:val="24"/>
          <w:szCs w:val="24"/>
        </w:rPr>
        <w:t xml:space="preserve"> que cumplan esta función d</w:t>
      </w:r>
      <w:r w:rsidR="00846F02">
        <w:rPr>
          <w:rFonts w:ascii="Times New Roman" w:eastAsia="Calibri" w:hAnsi="Times New Roman" w:cs="Times New Roman"/>
          <w:sz w:val="24"/>
          <w:szCs w:val="24"/>
        </w:rPr>
        <w:t xml:space="preserve">e la manera más funcional posible, puesto que </w:t>
      </w:r>
      <w:r w:rsidR="008D080A">
        <w:rPr>
          <w:rFonts w:ascii="Times New Roman" w:eastAsia="Calibri" w:hAnsi="Times New Roman" w:cs="Times New Roman"/>
          <w:sz w:val="24"/>
          <w:szCs w:val="24"/>
        </w:rPr>
        <w:t xml:space="preserve">parte fundamental en el estudio de estas expresiones es su búsqueda para comprender con éxito sus significados. </w:t>
      </w:r>
    </w:p>
    <w:p w14:paraId="48E95664" w14:textId="77777777" w:rsidR="0063220F" w:rsidRDefault="009C536B" w:rsidP="006D4E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974">
        <w:rPr>
          <w:rFonts w:ascii="Times New Roman" w:eastAsia="Calibri" w:hAnsi="Times New Roman" w:cs="Times New Roman"/>
          <w:sz w:val="24"/>
          <w:szCs w:val="24"/>
        </w:rPr>
        <w:t xml:space="preserve">Sin embargo, </w:t>
      </w:r>
      <w:r w:rsidR="008559A4" w:rsidRPr="00DC3974">
        <w:rPr>
          <w:rFonts w:ascii="Times New Roman" w:eastAsia="Calibri" w:hAnsi="Times New Roman" w:cs="Times New Roman"/>
          <w:sz w:val="24"/>
          <w:szCs w:val="24"/>
        </w:rPr>
        <w:t xml:space="preserve">pese a que con el tiempo estas unidades lingüísticas han aumentado en las entradas de dichos diccionarios, </w:t>
      </w:r>
      <w:r w:rsidRPr="00DC3974">
        <w:rPr>
          <w:rFonts w:ascii="Times New Roman" w:eastAsia="Calibri" w:hAnsi="Times New Roman" w:cs="Times New Roman"/>
          <w:sz w:val="24"/>
          <w:szCs w:val="24"/>
        </w:rPr>
        <w:t>muchos de estos materiales no cumplen de fo</w:t>
      </w:r>
      <w:r w:rsidR="008559A4" w:rsidRPr="00DC3974">
        <w:rPr>
          <w:rFonts w:ascii="Times New Roman" w:eastAsia="Calibri" w:hAnsi="Times New Roman" w:cs="Times New Roman"/>
          <w:sz w:val="24"/>
          <w:szCs w:val="24"/>
        </w:rPr>
        <w:t>rma satisfactoria el propósito de bri</w:t>
      </w:r>
      <w:r w:rsidR="00EC489D">
        <w:rPr>
          <w:rFonts w:ascii="Times New Roman" w:eastAsia="Calibri" w:hAnsi="Times New Roman" w:cs="Times New Roman"/>
          <w:sz w:val="24"/>
          <w:szCs w:val="24"/>
        </w:rPr>
        <w:t>ndar una traducción equivalente</w:t>
      </w:r>
      <w:r w:rsidR="00EC489D" w:rsidRPr="00891C51">
        <w:rPr>
          <w:rFonts w:ascii="Times New Roman" w:eastAsia="Calibri" w:hAnsi="Times New Roman" w:cs="Times New Roman"/>
          <w:sz w:val="24"/>
          <w:szCs w:val="24"/>
        </w:rPr>
        <w:t>. S</w:t>
      </w:r>
      <w:r w:rsidR="008559A4" w:rsidRPr="00891C51">
        <w:rPr>
          <w:rFonts w:ascii="Times New Roman" w:eastAsia="Calibri" w:hAnsi="Times New Roman" w:cs="Times New Roman"/>
          <w:sz w:val="24"/>
          <w:szCs w:val="24"/>
        </w:rPr>
        <w:t xml:space="preserve">i bien pueden mostrar </w:t>
      </w:r>
      <w:r w:rsidR="00AE6E14" w:rsidRPr="00891C51">
        <w:rPr>
          <w:rFonts w:ascii="Times New Roman" w:eastAsia="Calibri" w:hAnsi="Times New Roman" w:cs="Times New Roman"/>
          <w:sz w:val="24"/>
          <w:szCs w:val="24"/>
        </w:rPr>
        <w:t xml:space="preserve">ejemplos similares o traducciones parciales de las expresiones, </w:t>
      </w:r>
      <w:r w:rsidR="00EC489D" w:rsidRPr="00891C51">
        <w:rPr>
          <w:rFonts w:ascii="Times New Roman" w:eastAsia="Calibri" w:hAnsi="Times New Roman" w:cs="Times New Roman"/>
          <w:sz w:val="24"/>
          <w:szCs w:val="24"/>
        </w:rPr>
        <w:t>generalmente solo se limitan a brindar esos resultados. Son pocas l</w:t>
      </w:r>
      <w:r w:rsidR="00AE6E14" w:rsidRPr="00891C51">
        <w:rPr>
          <w:rFonts w:ascii="Times New Roman" w:eastAsia="Calibri" w:hAnsi="Times New Roman" w:cs="Times New Roman"/>
          <w:sz w:val="24"/>
          <w:szCs w:val="24"/>
        </w:rPr>
        <w:t xml:space="preserve">as ocasiones </w:t>
      </w:r>
      <w:r w:rsidR="00EC489D" w:rsidRPr="00891C51">
        <w:rPr>
          <w:rFonts w:ascii="Times New Roman" w:eastAsia="Calibri" w:hAnsi="Times New Roman" w:cs="Times New Roman"/>
          <w:sz w:val="24"/>
          <w:szCs w:val="24"/>
        </w:rPr>
        <w:t xml:space="preserve">en las que </w:t>
      </w:r>
      <w:r w:rsidR="00AE6E14" w:rsidRPr="00891C51">
        <w:rPr>
          <w:rFonts w:ascii="Times New Roman" w:eastAsia="Calibri" w:hAnsi="Times New Roman" w:cs="Times New Roman"/>
          <w:sz w:val="24"/>
          <w:szCs w:val="24"/>
        </w:rPr>
        <w:t>se encuentra la traducción adecuada para la cultura meta</w:t>
      </w:r>
      <w:r w:rsidR="001F5570" w:rsidRPr="00891C51">
        <w:rPr>
          <w:rFonts w:ascii="Times New Roman" w:eastAsia="Calibri" w:hAnsi="Times New Roman" w:cs="Times New Roman"/>
          <w:sz w:val="24"/>
          <w:szCs w:val="24"/>
        </w:rPr>
        <w:t xml:space="preserve"> y para el ejercicio de la traducción</w:t>
      </w:r>
      <w:r w:rsidR="00EC489D" w:rsidRPr="00891C51">
        <w:rPr>
          <w:rFonts w:ascii="Times New Roman" w:eastAsia="Calibri" w:hAnsi="Times New Roman" w:cs="Times New Roman"/>
          <w:sz w:val="24"/>
          <w:szCs w:val="24"/>
        </w:rPr>
        <w:t>.</w:t>
      </w:r>
      <w:r w:rsidR="00842FB6" w:rsidRPr="00891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89D" w:rsidRPr="00891C51">
        <w:rPr>
          <w:rFonts w:ascii="Times New Roman" w:eastAsia="Calibri" w:hAnsi="Times New Roman" w:cs="Times New Roman"/>
          <w:sz w:val="24"/>
          <w:szCs w:val="24"/>
        </w:rPr>
        <w:t>Esto</w:t>
      </w:r>
      <w:r w:rsidR="00842FB6" w:rsidRPr="00891C51">
        <w:rPr>
          <w:rFonts w:ascii="Times New Roman" w:eastAsia="Calibri" w:hAnsi="Times New Roman" w:cs="Times New Roman"/>
          <w:sz w:val="24"/>
          <w:szCs w:val="24"/>
        </w:rPr>
        <w:t xml:space="preserve"> incluso</w:t>
      </w:r>
      <w:r w:rsidR="00842FB6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89D">
        <w:rPr>
          <w:rFonts w:ascii="Times New Roman" w:eastAsia="Calibri" w:hAnsi="Times New Roman" w:cs="Times New Roman"/>
          <w:sz w:val="24"/>
          <w:szCs w:val="24"/>
        </w:rPr>
        <w:t>conduce a intentar</w:t>
      </w:r>
      <w:r w:rsidR="00842FB6" w:rsidRPr="00DC3974">
        <w:rPr>
          <w:rFonts w:ascii="Times New Roman" w:eastAsia="Calibri" w:hAnsi="Times New Roman" w:cs="Times New Roman"/>
          <w:sz w:val="24"/>
          <w:szCs w:val="24"/>
        </w:rPr>
        <w:t xml:space="preserve"> recurrir a improvisaciones para lograr </w:t>
      </w:r>
      <w:r w:rsidR="00EC489D">
        <w:rPr>
          <w:rFonts w:ascii="Times New Roman" w:eastAsia="Calibri" w:hAnsi="Times New Roman" w:cs="Times New Roman"/>
          <w:sz w:val="24"/>
          <w:szCs w:val="24"/>
        </w:rPr>
        <w:t>las equivalencias pertinentes.</w:t>
      </w:r>
      <w:r w:rsidR="00842FB6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06C705" w14:textId="4CA2BC34" w:rsidR="003160FC" w:rsidRPr="00F649AF" w:rsidRDefault="00F649AF" w:rsidP="006D4E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 así que e</w:t>
      </w:r>
      <w:r w:rsidR="00842FB6" w:rsidRPr="00F649AF">
        <w:rPr>
          <w:rFonts w:ascii="Times New Roman" w:eastAsia="Calibri" w:hAnsi="Times New Roman" w:cs="Times New Roman"/>
          <w:sz w:val="24"/>
          <w:szCs w:val="24"/>
        </w:rPr>
        <w:t>ste tipo de traducción tiene que recurrir a las siguientes fases:</w:t>
      </w:r>
      <w:r w:rsidR="00F02F27" w:rsidRPr="00F649AF">
        <w:rPr>
          <w:rFonts w:ascii="Times New Roman" w:eastAsia="Calibri" w:hAnsi="Times New Roman" w:cs="Times New Roman"/>
          <w:sz w:val="24"/>
          <w:szCs w:val="24"/>
        </w:rPr>
        <w:t xml:space="preserve"> a) identificación de la unidad fraseol</w:t>
      </w:r>
      <w:r w:rsidR="00061667" w:rsidRPr="00F649AF">
        <w:rPr>
          <w:rFonts w:ascii="Times New Roman" w:eastAsia="Calibri" w:hAnsi="Times New Roman" w:cs="Times New Roman"/>
          <w:sz w:val="24"/>
          <w:szCs w:val="24"/>
        </w:rPr>
        <w:t>ógica;</w:t>
      </w:r>
      <w:r w:rsidR="00F02F27" w:rsidRPr="00F649AF">
        <w:rPr>
          <w:rFonts w:ascii="Times New Roman" w:eastAsia="Calibri" w:hAnsi="Times New Roman" w:cs="Times New Roman"/>
          <w:sz w:val="24"/>
          <w:szCs w:val="24"/>
        </w:rPr>
        <w:t xml:space="preserve"> b) interpr</w:t>
      </w:r>
      <w:r w:rsidR="00061667" w:rsidRPr="00F649AF">
        <w:rPr>
          <w:rFonts w:ascii="Times New Roman" w:eastAsia="Calibri" w:hAnsi="Times New Roman" w:cs="Times New Roman"/>
          <w:sz w:val="24"/>
          <w:szCs w:val="24"/>
        </w:rPr>
        <w:t xml:space="preserve">etación de </w:t>
      </w:r>
      <w:r w:rsidR="00421884">
        <w:rPr>
          <w:rFonts w:ascii="Times New Roman" w:eastAsia="Calibri" w:hAnsi="Times New Roman" w:cs="Times New Roman"/>
          <w:sz w:val="24"/>
          <w:szCs w:val="24"/>
        </w:rPr>
        <w:t>ella</w:t>
      </w:r>
      <w:r w:rsidR="00061667" w:rsidRPr="00F649AF">
        <w:rPr>
          <w:rFonts w:ascii="Times New Roman" w:eastAsia="Calibri" w:hAnsi="Times New Roman" w:cs="Times New Roman"/>
          <w:sz w:val="24"/>
          <w:szCs w:val="24"/>
        </w:rPr>
        <w:t xml:space="preserve"> en contexto;</w:t>
      </w:r>
      <w:r w:rsidR="00F02F27" w:rsidRPr="00F649AF">
        <w:rPr>
          <w:rFonts w:ascii="Times New Roman" w:eastAsia="Calibri" w:hAnsi="Times New Roman" w:cs="Times New Roman"/>
          <w:sz w:val="24"/>
          <w:szCs w:val="24"/>
        </w:rPr>
        <w:t xml:space="preserve"> c) búsqueda de correspondencias en el plano léxico</w:t>
      </w:r>
      <w:r w:rsidR="00421884">
        <w:rPr>
          <w:rFonts w:ascii="Times New Roman" w:eastAsia="Calibri" w:hAnsi="Times New Roman" w:cs="Times New Roman"/>
          <w:sz w:val="24"/>
          <w:szCs w:val="24"/>
        </w:rPr>
        <w:t>,</w:t>
      </w:r>
      <w:r w:rsidR="00F02F27" w:rsidRPr="00F649AF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AE6E14" w:rsidRPr="00F64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667" w:rsidRPr="00F649AF">
        <w:rPr>
          <w:rFonts w:ascii="Times New Roman" w:eastAsia="Calibri" w:hAnsi="Times New Roman" w:cs="Times New Roman"/>
          <w:sz w:val="24"/>
          <w:szCs w:val="24"/>
        </w:rPr>
        <w:t xml:space="preserve">d) establecimiento de una correspondencia en el plano textual, aunque estos aspectos dependerán siempre de los elementos de la unidad en sí misma, de la lengua origen y de la lengua meta </w:t>
      </w:r>
      <w:r w:rsidR="001806F1" w:rsidRPr="00A264BC">
        <w:rPr>
          <w:rFonts w:ascii="Times New Roman" w:eastAsia="Calibri" w:hAnsi="Times New Roman" w:cs="Times New Roman"/>
          <w:sz w:val="24"/>
          <w:szCs w:val="24"/>
        </w:rPr>
        <w:t>(Molina, 2004</w:t>
      </w:r>
      <w:r w:rsidR="00AE6E14" w:rsidRPr="00A264BC">
        <w:rPr>
          <w:rFonts w:ascii="Times New Roman" w:eastAsia="Calibri" w:hAnsi="Times New Roman" w:cs="Times New Roman"/>
          <w:sz w:val="24"/>
          <w:szCs w:val="24"/>
        </w:rPr>
        <w:t>).</w:t>
      </w:r>
      <w:r w:rsidR="00AE6E14" w:rsidRPr="00F649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CC38" w14:textId="38DA8936" w:rsidR="00FE6456" w:rsidRDefault="00510288" w:rsidP="00FE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 esta forma,</w:t>
      </w:r>
      <w:r w:rsidR="00005A29" w:rsidRPr="00DC3974">
        <w:rPr>
          <w:rFonts w:ascii="Times New Roman" w:eastAsia="Calibri" w:hAnsi="Times New Roman" w:cs="Times New Roman"/>
          <w:sz w:val="24"/>
          <w:szCs w:val="24"/>
        </w:rPr>
        <w:t xml:space="preserve"> la tradu</w:t>
      </w:r>
      <w:r w:rsidR="00BC0A0F" w:rsidRPr="00DC3974">
        <w:rPr>
          <w:rFonts w:ascii="Times New Roman" w:eastAsia="Calibri" w:hAnsi="Times New Roman" w:cs="Times New Roman"/>
          <w:sz w:val="24"/>
          <w:szCs w:val="24"/>
        </w:rPr>
        <w:t>cción</w:t>
      </w:r>
      <w:r w:rsidR="00005A29" w:rsidRPr="00DC3974">
        <w:rPr>
          <w:rFonts w:ascii="Times New Roman" w:eastAsia="Calibri" w:hAnsi="Times New Roman" w:cs="Times New Roman"/>
          <w:sz w:val="24"/>
          <w:szCs w:val="24"/>
        </w:rPr>
        <w:t xml:space="preserve"> debe ser comprendida como un arte funcional que logra transmitir la intención de un texto original, respetando su significado</w:t>
      </w:r>
      <w:r w:rsidR="00906C91" w:rsidRPr="00DC3974">
        <w:rPr>
          <w:rFonts w:ascii="Times New Roman" w:eastAsia="Calibri" w:hAnsi="Times New Roman" w:cs="Times New Roman"/>
          <w:sz w:val="24"/>
          <w:szCs w:val="24"/>
        </w:rPr>
        <w:t xml:space="preserve"> deseado, pero ubicándose lingüística y culturalmente en la cultura de la lengua meta </w:t>
      </w:r>
      <w:r w:rsidR="00906C91" w:rsidRPr="00A264BC">
        <w:rPr>
          <w:rFonts w:ascii="Times New Roman" w:eastAsia="Calibri" w:hAnsi="Times New Roman" w:cs="Times New Roman"/>
          <w:sz w:val="24"/>
          <w:szCs w:val="24"/>
        </w:rPr>
        <w:t>(Ponce, 2011</w:t>
      </w:r>
      <w:r w:rsidR="00906C91" w:rsidRPr="00DC3974">
        <w:rPr>
          <w:rFonts w:ascii="Times New Roman" w:eastAsia="Calibri" w:hAnsi="Times New Roman" w:cs="Times New Roman"/>
          <w:sz w:val="24"/>
          <w:szCs w:val="24"/>
        </w:rPr>
        <w:t xml:space="preserve">), por lo que, sin lugar a dudas, </w:t>
      </w:r>
      <w:r w:rsidR="00BC0A0F" w:rsidRPr="00E85AE6">
        <w:rPr>
          <w:rFonts w:ascii="Times New Roman" w:eastAsia="Calibri" w:hAnsi="Times New Roman" w:cs="Times New Roman"/>
          <w:sz w:val="24"/>
          <w:szCs w:val="24"/>
        </w:rPr>
        <w:t xml:space="preserve">la traducción de expresiones idiomáticas comprende un estudio </w:t>
      </w:r>
      <w:r w:rsidR="00530C1B" w:rsidRPr="00E85AE6">
        <w:rPr>
          <w:rFonts w:ascii="Times New Roman" w:eastAsia="Calibri" w:hAnsi="Times New Roman" w:cs="Times New Roman"/>
          <w:sz w:val="24"/>
          <w:szCs w:val="24"/>
        </w:rPr>
        <w:t>relevante y complejo</w:t>
      </w:r>
      <w:r w:rsidR="00BC0A0F" w:rsidRPr="00E85AE6">
        <w:rPr>
          <w:rFonts w:ascii="Times New Roman" w:eastAsia="Calibri" w:hAnsi="Times New Roman" w:cs="Times New Roman"/>
          <w:sz w:val="24"/>
          <w:szCs w:val="24"/>
        </w:rPr>
        <w:t>, tanto para el campo del aprendizaje y enseñanza de lenguas como de la traducción en sí misma.</w:t>
      </w:r>
      <w:r w:rsidR="003160FC" w:rsidRPr="00DC39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91F41F" w14:textId="77777777" w:rsidR="00E13CAC" w:rsidRDefault="00E13CAC" w:rsidP="00FE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302F53" w14:textId="2BD43E03" w:rsidR="009D5F41" w:rsidRPr="00FE6456" w:rsidRDefault="00C321AF" w:rsidP="00FE645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D21">
        <w:rPr>
          <w:rFonts w:ascii="Times New Roman" w:eastAsia="Calibri" w:hAnsi="Times New Roman" w:cs="Times New Roman"/>
          <w:b/>
          <w:sz w:val="32"/>
          <w:szCs w:val="24"/>
        </w:rPr>
        <w:t>M</w:t>
      </w:r>
      <w:r w:rsidR="00E34494" w:rsidRPr="00741D21">
        <w:rPr>
          <w:rFonts w:ascii="Times New Roman" w:eastAsia="Calibri" w:hAnsi="Times New Roman" w:cs="Times New Roman"/>
          <w:b/>
          <w:sz w:val="32"/>
          <w:szCs w:val="24"/>
        </w:rPr>
        <w:t>ateriales y métodos</w:t>
      </w:r>
    </w:p>
    <w:p w14:paraId="1841CC6D" w14:textId="6614B924" w:rsidR="0025537B" w:rsidRDefault="00C321AF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 xml:space="preserve">Esta investigación </w:t>
      </w:r>
      <w:r w:rsidR="00421884">
        <w:rPr>
          <w:rFonts w:ascii="Times New Roman" w:hAnsi="Times New Roman" w:cs="Times New Roman"/>
          <w:sz w:val="24"/>
          <w:szCs w:val="24"/>
        </w:rPr>
        <w:t>tuvo</w:t>
      </w:r>
      <w:r w:rsidRPr="00DC3974">
        <w:rPr>
          <w:rFonts w:ascii="Times New Roman" w:hAnsi="Times New Roman" w:cs="Times New Roman"/>
          <w:sz w:val="24"/>
          <w:szCs w:val="24"/>
        </w:rPr>
        <w:t xml:space="preserve"> un enfoque cualitativo</w:t>
      </w:r>
      <w:r w:rsidR="00421884">
        <w:rPr>
          <w:rFonts w:ascii="Times New Roman" w:hAnsi="Times New Roman" w:cs="Times New Roman"/>
          <w:sz w:val="24"/>
          <w:szCs w:val="24"/>
        </w:rPr>
        <w:t>,</w:t>
      </w:r>
      <w:r w:rsidRPr="00DC3974">
        <w:rPr>
          <w:rFonts w:ascii="Times New Roman" w:hAnsi="Times New Roman" w:cs="Times New Roman"/>
          <w:sz w:val="24"/>
          <w:szCs w:val="24"/>
        </w:rPr>
        <w:t xml:space="preserve"> pues se centr</w:t>
      </w:r>
      <w:r w:rsidR="00421884">
        <w:rPr>
          <w:rFonts w:ascii="Times New Roman" w:hAnsi="Times New Roman" w:cs="Times New Roman"/>
          <w:sz w:val="24"/>
          <w:szCs w:val="24"/>
        </w:rPr>
        <w:t>ó</w:t>
      </w:r>
      <w:r w:rsidRPr="00DC3974">
        <w:rPr>
          <w:rFonts w:ascii="Times New Roman" w:hAnsi="Times New Roman" w:cs="Times New Roman"/>
          <w:sz w:val="24"/>
          <w:szCs w:val="24"/>
        </w:rPr>
        <w:t xml:space="preserve"> en un proceso de recolección de datos para posteriormente hacer un análisis</w:t>
      </w:r>
      <w:r w:rsidR="00062284" w:rsidRPr="00DC3974">
        <w:rPr>
          <w:rFonts w:ascii="Times New Roman" w:hAnsi="Times New Roman" w:cs="Times New Roman"/>
          <w:sz w:val="24"/>
          <w:szCs w:val="24"/>
        </w:rPr>
        <w:t xml:space="preserve"> de sus características.</w:t>
      </w:r>
      <w:r w:rsidRPr="00DC3974">
        <w:rPr>
          <w:rFonts w:ascii="Times New Roman" w:hAnsi="Times New Roman" w:cs="Times New Roman"/>
          <w:sz w:val="24"/>
          <w:szCs w:val="24"/>
        </w:rPr>
        <w:t xml:space="preserve"> En el p</w:t>
      </w:r>
      <w:r w:rsidR="00062284" w:rsidRPr="00DC3974">
        <w:rPr>
          <w:rFonts w:ascii="Times New Roman" w:hAnsi="Times New Roman" w:cs="Times New Roman"/>
          <w:sz w:val="24"/>
          <w:szCs w:val="24"/>
        </w:rPr>
        <w:t>roceso del análisis se toma</w:t>
      </w:r>
      <w:r w:rsidR="00421884">
        <w:rPr>
          <w:rFonts w:ascii="Times New Roman" w:hAnsi="Times New Roman" w:cs="Times New Roman"/>
          <w:sz w:val="24"/>
          <w:szCs w:val="24"/>
        </w:rPr>
        <w:t>ron</w:t>
      </w:r>
      <w:r w:rsidR="00062284" w:rsidRPr="00DC3974">
        <w:rPr>
          <w:rFonts w:ascii="Times New Roman" w:hAnsi="Times New Roman" w:cs="Times New Roman"/>
          <w:sz w:val="24"/>
          <w:szCs w:val="24"/>
        </w:rPr>
        <w:t xml:space="preserve"> en cuenta </w:t>
      </w:r>
      <w:r w:rsidR="004D6AF6" w:rsidRPr="00DC3974">
        <w:rPr>
          <w:rFonts w:ascii="Times New Roman" w:hAnsi="Times New Roman" w:cs="Times New Roman"/>
          <w:sz w:val="24"/>
          <w:szCs w:val="24"/>
        </w:rPr>
        <w:t>aspectos teóricos y prácticos, ll</w:t>
      </w:r>
      <w:r w:rsidR="00B135A9">
        <w:rPr>
          <w:rFonts w:ascii="Times New Roman" w:hAnsi="Times New Roman" w:cs="Times New Roman"/>
          <w:sz w:val="24"/>
          <w:szCs w:val="24"/>
        </w:rPr>
        <w:t>evados a una reflexión práctica</w:t>
      </w:r>
      <w:r w:rsidR="004D6AF6" w:rsidRPr="00DC3974">
        <w:rPr>
          <w:rFonts w:ascii="Times New Roman" w:hAnsi="Times New Roman" w:cs="Times New Roman"/>
          <w:sz w:val="24"/>
          <w:szCs w:val="24"/>
        </w:rPr>
        <w:t xml:space="preserve"> del contenido. </w:t>
      </w:r>
      <w:r w:rsidR="00B135A9">
        <w:rPr>
          <w:rFonts w:ascii="Times New Roman" w:hAnsi="Times New Roman" w:cs="Times New Roman"/>
          <w:sz w:val="24"/>
          <w:szCs w:val="24"/>
        </w:rPr>
        <w:t>As</w:t>
      </w:r>
      <w:r w:rsidR="00421884">
        <w:rPr>
          <w:rFonts w:ascii="Times New Roman" w:hAnsi="Times New Roman" w:cs="Times New Roman"/>
          <w:sz w:val="24"/>
          <w:szCs w:val="24"/>
        </w:rPr>
        <w:t>i</w:t>
      </w:r>
      <w:r w:rsidR="00B135A9">
        <w:rPr>
          <w:rFonts w:ascii="Times New Roman" w:hAnsi="Times New Roman" w:cs="Times New Roman"/>
          <w:sz w:val="24"/>
          <w:szCs w:val="24"/>
        </w:rPr>
        <w:t xml:space="preserve">mismo, </w:t>
      </w:r>
      <w:r w:rsidR="00421884">
        <w:rPr>
          <w:rFonts w:ascii="Times New Roman" w:hAnsi="Times New Roman" w:cs="Times New Roman"/>
          <w:sz w:val="24"/>
          <w:szCs w:val="24"/>
        </w:rPr>
        <w:t>fue</w:t>
      </w:r>
      <w:r w:rsidRPr="00DC3974">
        <w:rPr>
          <w:rFonts w:ascii="Times New Roman" w:hAnsi="Times New Roman" w:cs="Times New Roman"/>
          <w:sz w:val="24"/>
          <w:szCs w:val="24"/>
        </w:rPr>
        <w:t xml:space="preserve"> de naturaleza descriptiva</w:t>
      </w:r>
      <w:r w:rsidR="00421884">
        <w:rPr>
          <w:rFonts w:ascii="Times New Roman" w:hAnsi="Times New Roman" w:cs="Times New Roman"/>
          <w:sz w:val="24"/>
          <w:szCs w:val="24"/>
        </w:rPr>
        <w:t>,</w:t>
      </w:r>
      <w:r w:rsidRPr="00DC3974">
        <w:rPr>
          <w:rFonts w:ascii="Times New Roman" w:hAnsi="Times New Roman" w:cs="Times New Roman"/>
          <w:sz w:val="24"/>
          <w:szCs w:val="24"/>
        </w:rPr>
        <w:t xml:space="preserve"> ya qu</w:t>
      </w:r>
      <w:r w:rsidR="00AC3351" w:rsidRPr="00DC3974">
        <w:rPr>
          <w:rFonts w:ascii="Times New Roman" w:hAnsi="Times New Roman" w:cs="Times New Roman"/>
          <w:sz w:val="24"/>
          <w:szCs w:val="24"/>
        </w:rPr>
        <w:t>e en dicho análisis se realizó</w:t>
      </w:r>
      <w:r w:rsidRPr="00DC3974">
        <w:rPr>
          <w:rFonts w:ascii="Times New Roman" w:hAnsi="Times New Roman" w:cs="Times New Roman"/>
          <w:sz w:val="24"/>
          <w:szCs w:val="24"/>
        </w:rPr>
        <w:t xml:space="preserve"> una codificación e interpretación del contenido</w:t>
      </w:r>
      <w:r w:rsidR="006A7D40" w:rsidRPr="00DC3974">
        <w:rPr>
          <w:rFonts w:ascii="Times New Roman" w:hAnsi="Times New Roman" w:cs="Times New Roman"/>
          <w:sz w:val="24"/>
          <w:szCs w:val="24"/>
        </w:rPr>
        <w:t xml:space="preserve"> tal y como se obtuvo</w:t>
      </w:r>
      <w:r w:rsidRPr="00DC3974">
        <w:rPr>
          <w:rFonts w:ascii="Times New Roman" w:hAnsi="Times New Roman" w:cs="Times New Roman"/>
          <w:sz w:val="24"/>
          <w:szCs w:val="24"/>
        </w:rPr>
        <w:t>. Para esto se u</w:t>
      </w:r>
      <w:r w:rsidR="004D6AF6" w:rsidRPr="00DC3974">
        <w:rPr>
          <w:rFonts w:ascii="Times New Roman" w:hAnsi="Times New Roman" w:cs="Times New Roman"/>
          <w:sz w:val="24"/>
          <w:szCs w:val="24"/>
        </w:rPr>
        <w:t xml:space="preserve">tilizaron los </w:t>
      </w:r>
      <w:r w:rsidRPr="00DC3974">
        <w:rPr>
          <w:rFonts w:ascii="Times New Roman" w:hAnsi="Times New Roman" w:cs="Times New Roman"/>
          <w:sz w:val="24"/>
          <w:szCs w:val="24"/>
        </w:rPr>
        <w:t>diccionario</w:t>
      </w:r>
      <w:r w:rsidR="00A96129" w:rsidRPr="00DC3974">
        <w:rPr>
          <w:rFonts w:ascii="Times New Roman" w:hAnsi="Times New Roman" w:cs="Times New Roman"/>
          <w:sz w:val="24"/>
          <w:szCs w:val="24"/>
        </w:rPr>
        <w:t>s</w:t>
      </w:r>
      <w:r w:rsidR="004D6AF6" w:rsidRPr="00DC3974">
        <w:rPr>
          <w:rFonts w:ascii="Times New Roman" w:hAnsi="Times New Roman" w:cs="Times New Roman"/>
          <w:sz w:val="24"/>
          <w:szCs w:val="24"/>
        </w:rPr>
        <w:t xml:space="preserve"> en línea </w:t>
      </w:r>
      <w:r w:rsidR="00CD231A" w:rsidRPr="00DC3974">
        <w:rPr>
          <w:rFonts w:ascii="Times New Roman" w:hAnsi="Times New Roman" w:cs="Times New Roman"/>
          <w:sz w:val="24"/>
          <w:szCs w:val="24"/>
        </w:rPr>
        <w:t>Cambridge</w:t>
      </w:r>
      <w:r w:rsidR="004D6AF6" w:rsidRPr="00DC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AF6" w:rsidRPr="00DC397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A96129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B475E3">
        <w:rPr>
          <w:rFonts w:ascii="Times New Roman" w:hAnsi="Times New Roman" w:cs="Times New Roman"/>
          <w:sz w:val="24"/>
          <w:szCs w:val="24"/>
        </w:rPr>
        <w:t xml:space="preserve">(2020) </w:t>
      </w:r>
      <w:r w:rsidR="00A96129" w:rsidRPr="00DC3974">
        <w:rPr>
          <w:rFonts w:ascii="Times New Roman" w:hAnsi="Times New Roman" w:cs="Times New Roman"/>
          <w:sz w:val="24"/>
          <w:szCs w:val="24"/>
        </w:rPr>
        <w:t xml:space="preserve">y </w:t>
      </w:r>
      <w:r w:rsidR="00D52017">
        <w:rPr>
          <w:rFonts w:ascii="Times New Roman" w:hAnsi="Times New Roman" w:cs="Times New Roman"/>
          <w:sz w:val="24"/>
          <w:szCs w:val="24"/>
        </w:rPr>
        <w:t>Reverso</w:t>
      </w:r>
      <w:r w:rsidR="00B475E3">
        <w:rPr>
          <w:rFonts w:ascii="Times New Roman" w:hAnsi="Times New Roman" w:cs="Times New Roman"/>
          <w:sz w:val="24"/>
          <w:szCs w:val="24"/>
        </w:rPr>
        <w:t xml:space="preserve"> (2020)</w:t>
      </w:r>
      <w:r w:rsidRPr="00DC3974">
        <w:rPr>
          <w:rFonts w:ascii="Times New Roman" w:hAnsi="Times New Roman" w:cs="Times New Roman"/>
          <w:sz w:val="24"/>
          <w:szCs w:val="24"/>
        </w:rPr>
        <w:t>,</w:t>
      </w:r>
      <w:r w:rsidR="00A96129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951122">
        <w:rPr>
          <w:rFonts w:ascii="Times New Roman" w:hAnsi="Times New Roman" w:cs="Times New Roman"/>
          <w:sz w:val="24"/>
          <w:szCs w:val="24"/>
        </w:rPr>
        <w:t>en los que se buscaron</w:t>
      </w:r>
      <w:r w:rsidR="00A96129" w:rsidRPr="00DC3974">
        <w:rPr>
          <w:rFonts w:ascii="Times New Roman" w:hAnsi="Times New Roman" w:cs="Times New Roman"/>
          <w:sz w:val="24"/>
          <w:szCs w:val="24"/>
        </w:rPr>
        <w:t xml:space="preserve"> un total de 10 e</w:t>
      </w:r>
      <w:r w:rsidR="00951122">
        <w:rPr>
          <w:rFonts w:ascii="Times New Roman" w:hAnsi="Times New Roman" w:cs="Times New Roman"/>
          <w:sz w:val="24"/>
          <w:szCs w:val="24"/>
        </w:rPr>
        <w:t>xpresiones idiomáticas en lengua española</w:t>
      </w:r>
      <w:r w:rsidR="00A96129" w:rsidRPr="00DC3974">
        <w:rPr>
          <w:rFonts w:ascii="Times New Roman" w:hAnsi="Times New Roman" w:cs="Times New Roman"/>
          <w:sz w:val="24"/>
          <w:szCs w:val="24"/>
        </w:rPr>
        <w:t xml:space="preserve"> para, posteriormente, analizar </w:t>
      </w:r>
      <w:r w:rsidR="00D53B8C" w:rsidRPr="00DC3974">
        <w:rPr>
          <w:rFonts w:ascii="Times New Roman" w:hAnsi="Times New Roman" w:cs="Times New Roman"/>
          <w:sz w:val="24"/>
          <w:szCs w:val="24"/>
        </w:rPr>
        <w:t>las traducciones brindadas</w:t>
      </w:r>
      <w:r w:rsidR="00A96129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4738C8">
        <w:rPr>
          <w:rFonts w:ascii="Times New Roman" w:hAnsi="Times New Roman" w:cs="Times New Roman"/>
          <w:sz w:val="24"/>
          <w:szCs w:val="24"/>
        </w:rPr>
        <w:t>en lengua inglesa</w:t>
      </w:r>
      <w:r w:rsidRPr="00DC3974">
        <w:rPr>
          <w:rFonts w:ascii="Times New Roman" w:hAnsi="Times New Roman" w:cs="Times New Roman"/>
          <w:sz w:val="24"/>
          <w:szCs w:val="24"/>
        </w:rPr>
        <w:t>.</w:t>
      </w:r>
    </w:p>
    <w:p w14:paraId="063BCEF0" w14:textId="7210FAD9" w:rsidR="0063220F" w:rsidRDefault="00421884" w:rsidP="00632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</w:t>
      </w:r>
      <w:r w:rsidR="0063220F" w:rsidRPr="00DC39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 la tabla 1</w:t>
      </w:r>
      <w:r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63220F" w:rsidRPr="00DC3974">
        <w:rPr>
          <w:rFonts w:ascii="Times New Roman" w:hAnsi="Times New Roman" w:cs="Times New Roman"/>
          <w:sz w:val="24"/>
          <w:szCs w:val="24"/>
        </w:rPr>
        <w:t>se enlistan</w:t>
      </w:r>
      <w:r w:rsidR="0063220F">
        <w:rPr>
          <w:rFonts w:ascii="Times New Roman" w:hAnsi="Times New Roman" w:cs="Times New Roman"/>
          <w:sz w:val="24"/>
          <w:szCs w:val="24"/>
        </w:rPr>
        <w:t xml:space="preserve"> </w:t>
      </w:r>
      <w:r w:rsidR="0063220F" w:rsidRPr="00DC3974">
        <w:rPr>
          <w:rFonts w:ascii="Times New Roman" w:hAnsi="Times New Roman" w:cs="Times New Roman"/>
          <w:sz w:val="24"/>
          <w:szCs w:val="24"/>
        </w:rPr>
        <w:t xml:space="preserve">las 10 expresiones idiomáticas en español </w:t>
      </w:r>
      <w:r>
        <w:rPr>
          <w:rFonts w:ascii="Times New Roman" w:hAnsi="Times New Roman" w:cs="Times New Roman"/>
          <w:sz w:val="24"/>
          <w:szCs w:val="24"/>
        </w:rPr>
        <w:t xml:space="preserve">junto con </w:t>
      </w:r>
      <w:r w:rsidR="0063220F">
        <w:rPr>
          <w:rFonts w:ascii="Times New Roman" w:hAnsi="Times New Roman" w:cs="Times New Roman"/>
          <w:sz w:val="24"/>
          <w:szCs w:val="24"/>
        </w:rPr>
        <w:t xml:space="preserve">expresiones en inglés que se ofrecen como sus posibles traducciones: </w:t>
      </w:r>
    </w:p>
    <w:p w14:paraId="71BC1B34" w14:textId="6E300D23" w:rsidR="0063220F" w:rsidRPr="0067170D" w:rsidRDefault="0063220F" w:rsidP="00421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70D">
        <w:rPr>
          <w:rFonts w:ascii="Times New Roman" w:hAnsi="Times New Roman" w:cs="Times New Roman"/>
          <w:b/>
          <w:sz w:val="24"/>
          <w:szCs w:val="24"/>
        </w:rPr>
        <w:lastRenderedPageBreak/>
        <w:t>Tabla 1.</w:t>
      </w:r>
      <w:r w:rsidRPr="0067170D">
        <w:rPr>
          <w:rFonts w:ascii="Times New Roman" w:hAnsi="Times New Roman" w:cs="Times New Roman"/>
          <w:sz w:val="24"/>
          <w:szCs w:val="24"/>
        </w:rPr>
        <w:t xml:space="preserve"> Equivalencias de las expresiones idiomáticas en español e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220F" w:rsidRPr="0067170D" w14:paraId="0DFBFC58" w14:textId="77777777" w:rsidTr="003E5D0D">
        <w:tc>
          <w:tcPr>
            <w:tcW w:w="4414" w:type="dxa"/>
          </w:tcPr>
          <w:p w14:paraId="586C9DB0" w14:textId="77777777" w:rsidR="0063220F" w:rsidRPr="0067170D" w:rsidRDefault="0063220F" w:rsidP="003E5D0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b/>
                <w:sz w:val="24"/>
                <w:szCs w:val="24"/>
              </w:rPr>
              <w:t>Expresiones idiomáticas en español</w:t>
            </w:r>
          </w:p>
        </w:tc>
        <w:tc>
          <w:tcPr>
            <w:tcW w:w="4414" w:type="dxa"/>
          </w:tcPr>
          <w:p w14:paraId="59EA5642" w14:textId="77777777" w:rsidR="0063220F" w:rsidRPr="0067170D" w:rsidRDefault="0063220F" w:rsidP="003E5D0D">
            <w:pPr>
              <w:pStyle w:val="Prrafodelist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b/>
                <w:sz w:val="24"/>
                <w:szCs w:val="24"/>
              </w:rPr>
              <w:t>Expresiones idiomáticas en inglés</w:t>
            </w:r>
          </w:p>
        </w:tc>
      </w:tr>
      <w:tr w:rsidR="0063220F" w:rsidRPr="0067170D" w14:paraId="692DA019" w14:textId="77777777" w:rsidTr="003E5D0D">
        <w:tc>
          <w:tcPr>
            <w:tcW w:w="4414" w:type="dxa"/>
          </w:tcPr>
          <w:p w14:paraId="170C71B2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El tiempo es oro</w:t>
            </w:r>
          </w:p>
        </w:tc>
        <w:tc>
          <w:tcPr>
            <w:tcW w:w="4414" w:type="dxa"/>
          </w:tcPr>
          <w:p w14:paraId="53727635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</w:p>
        </w:tc>
      </w:tr>
      <w:tr w:rsidR="0063220F" w:rsidRPr="0067170D" w14:paraId="032EB0BE" w14:textId="77777777" w:rsidTr="003E5D0D">
        <w:tc>
          <w:tcPr>
            <w:tcW w:w="4414" w:type="dxa"/>
          </w:tcPr>
          <w:p w14:paraId="1663DEEA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Caer como moscas</w:t>
            </w:r>
          </w:p>
        </w:tc>
        <w:tc>
          <w:tcPr>
            <w:tcW w:w="4414" w:type="dxa"/>
          </w:tcPr>
          <w:p w14:paraId="106B65D7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flies</w:t>
            </w:r>
            <w:proofErr w:type="spellEnd"/>
          </w:p>
        </w:tc>
      </w:tr>
      <w:tr w:rsidR="0063220F" w:rsidRPr="0067170D" w14:paraId="526A100F" w14:textId="77777777" w:rsidTr="003E5D0D">
        <w:tc>
          <w:tcPr>
            <w:tcW w:w="4414" w:type="dxa"/>
          </w:tcPr>
          <w:p w14:paraId="313F0F03" w14:textId="19BE10F2" w:rsidR="0063220F" w:rsidRPr="0067170D" w:rsidRDefault="0063220F" w:rsidP="00421884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De tal palo tal astilla</w:t>
            </w:r>
          </w:p>
        </w:tc>
        <w:tc>
          <w:tcPr>
            <w:tcW w:w="4414" w:type="dxa"/>
          </w:tcPr>
          <w:p w14:paraId="5B2FC374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son</w:t>
            </w:r>
          </w:p>
        </w:tc>
      </w:tr>
      <w:tr w:rsidR="0063220F" w:rsidRPr="0067170D" w14:paraId="39547A98" w14:textId="77777777" w:rsidTr="003E5D0D">
        <w:tc>
          <w:tcPr>
            <w:tcW w:w="4414" w:type="dxa"/>
          </w:tcPr>
          <w:p w14:paraId="49F6DDE6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Tiempo de vacas flacas</w:t>
            </w:r>
          </w:p>
        </w:tc>
        <w:tc>
          <w:tcPr>
            <w:tcW w:w="4414" w:type="dxa"/>
            <w:shd w:val="clear" w:color="auto" w:fill="auto"/>
          </w:tcPr>
          <w:p w14:paraId="1EABA137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Lean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</w:p>
        </w:tc>
      </w:tr>
      <w:tr w:rsidR="0063220F" w:rsidRPr="0063282C" w14:paraId="07D88CD0" w14:textId="77777777" w:rsidTr="003E5D0D">
        <w:tc>
          <w:tcPr>
            <w:tcW w:w="4414" w:type="dxa"/>
          </w:tcPr>
          <w:p w14:paraId="78EFFB39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Otro gallo cantaría</w:t>
            </w:r>
          </w:p>
        </w:tc>
        <w:tc>
          <w:tcPr>
            <w:tcW w:w="4414" w:type="dxa"/>
          </w:tcPr>
          <w:p w14:paraId="2985AA07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sing a different tune</w:t>
            </w:r>
          </w:p>
        </w:tc>
      </w:tr>
      <w:tr w:rsidR="0063220F" w:rsidRPr="0063282C" w14:paraId="6407CAE5" w14:textId="77777777" w:rsidTr="003E5D0D">
        <w:tc>
          <w:tcPr>
            <w:tcW w:w="4414" w:type="dxa"/>
          </w:tcPr>
          <w:p w14:paraId="199EB8DE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Dar gato por liebre</w:t>
            </w:r>
          </w:p>
        </w:tc>
        <w:tc>
          <w:tcPr>
            <w:tcW w:w="4414" w:type="dxa"/>
          </w:tcPr>
          <w:p w14:paraId="7926E40D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sell a pig in a poke</w:t>
            </w:r>
          </w:p>
        </w:tc>
      </w:tr>
      <w:tr w:rsidR="0063220F" w:rsidRPr="0063282C" w14:paraId="1DE0E0FA" w14:textId="77777777" w:rsidTr="003E5D0D">
        <w:tc>
          <w:tcPr>
            <w:tcW w:w="4414" w:type="dxa"/>
          </w:tcPr>
          <w:p w14:paraId="19FF9CEB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Matar a la gallina de los huevos de oro</w:t>
            </w:r>
          </w:p>
        </w:tc>
        <w:tc>
          <w:tcPr>
            <w:tcW w:w="4414" w:type="dxa"/>
          </w:tcPr>
          <w:p w14:paraId="7E33A228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kill the goose that lays the golden eggs</w:t>
            </w:r>
          </w:p>
        </w:tc>
      </w:tr>
      <w:tr w:rsidR="0063220F" w:rsidRPr="0063282C" w14:paraId="60E93777" w14:textId="77777777" w:rsidTr="003E5D0D">
        <w:tc>
          <w:tcPr>
            <w:tcW w:w="4414" w:type="dxa"/>
          </w:tcPr>
          <w:p w14:paraId="5723A7D1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Cada muerte de un judío</w:t>
            </w:r>
          </w:p>
        </w:tc>
        <w:tc>
          <w:tcPr>
            <w:tcW w:w="4414" w:type="dxa"/>
          </w:tcPr>
          <w:p w14:paraId="0DE9E455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in a blue moon</w:t>
            </w:r>
          </w:p>
        </w:tc>
      </w:tr>
      <w:tr w:rsidR="0063220F" w:rsidRPr="0067170D" w14:paraId="5BDDC693" w14:textId="77777777" w:rsidTr="003E5D0D">
        <w:tc>
          <w:tcPr>
            <w:tcW w:w="4414" w:type="dxa"/>
          </w:tcPr>
          <w:p w14:paraId="6E01BEF9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Hablando del rey de Roma</w:t>
            </w:r>
          </w:p>
        </w:tc>
        <w:tc>
          <w:tcPr>
            <w:tcW w:w="4414" w:type="dxa"/>
          </w:tcPr>
          <w:p w14:paraId="54084221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devil</w:t>
            </w:r>
            <w:proofErr w:type="spellEnd"/>
          </w:p>
        </w:tc>
      </w:tr>
      <w:tr w:rsidR="0063220F" w:rsidRPr="0063282C" w14:paraId="02C6DAC6" w14:textId="77777777" w:rsidTr="003E5D0D">
        <w:tc>
          <w:tcPr>
            <w:tcW w:w="4414" w:type="dxa"/>
          </w:tcPr>
          <w:p w14:paraId="6617E664" w14:textId="77777777" w:rsidR="0063220F" w:rsidRPr="0067170D" w:rsidRDefault="0063220F" w:rsidP="003E5D0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</w:rPr>
              <w:t>Echar sapos y culebras por la boca</w:t>
            </w:r>
          </w:p>
        </w:tc>
        <w:tc>
          <w:tcPr>
            <w:tcW w:w="4414" w:type="dxa"/>
            <w:shd w:val="clear" w:color="auto" w:fill="auto"/>
          </w:tcPr>
          <w:p w14:paraId="3DEE873C" w14:textId="77777777" w:rsidR="0063220F" w:rsidRPr="0067170D" w:rsidRDefault="0063220F" w:rsidP="003E5D0D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turn the air blue</w:t>
            </w:r>
          </w:p>
        </w:tc>
      </w:tr>
    </w:tbl>
    <w:p w14:paraId="21C38678" w14:textId="3912D392" w:rsidR="0063220F" w:rsidRPr="00421884" w:rsidRDefault="0063220F" w:rsidP="00421884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s-US"/>
        </w:rPr>
      </w:pPr>
      <w:r w:rsidRPr="0067170D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Fuente: </w:t>
      </w:r>
      <w:r w:rsidR="00421884" w:rsidRPr="0067170D">
        <w:rPr>
          <w:rFonts w:ascii="Times New Roman" w:eastAsia="Calibri" w:hAnsi="Times New Roman" w:cs="Times New Roman"/>
          <w:sz w:val="24"/>
          <w:szCs w:val="24"/>
          <w:lang w:val="es-US"/>
        </w:rPr>
        <w:t>E</w:t>
      </w:r>
      <w:r w:rsidRPr="0067170D">
        <w:rPr>
          <w:rFonts w:ascii="Times New Roman" w:eastAsia="Calibri" w:hAnsi="Times New Roman" w:cs="Times New Roman"/>
          <w:sz w:val="24"/>
          <w:szCs w:val="24"/>
          <w:lang w:val="es-US"/>
        </w:rPr>
        <w:t>laboración propia</w:t>
      </w:r>
    </w:p>
    <w:p w14:paraId="6980B187" w14:textId="2AACF6A8" w:rsidR="008C2A62" w:rsidRDefault="00C321AF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El instrumento que s</w:t>
      </w:r>
      <w:r w:rsidR="007F6080" w:rsidRPr="00DC3974">
        <w:rPr>
          <w:rFonts w:ascii="Times New Roman" w:hAnsi="Times New Roman" w:cs="Times New Roman"/>
          <w:sz w:val="24"/>
          <w:szCs w:val="24"/>
        </w:rPr>
        <w:t>irvió</w:t>
      </w:r>
      <w:r w:rsidRPr="00DC3974">
        <w:rPr>
          <w:rFonts w:ascii="Times New Roman" w:hAnsi="Times New Roman" w:cs="Times New Roman"/>
          <w:sz w:val="24"/>
          <w:szCs w:val="24"/>
        </w:rPr>
        <w:t xml:space="preserve"> para analizar los datos referente</w:t>
      </w:r>
      <w:r w:rsidR="005915BE" w:rsidRPr="00DC3974">
        <w:rPr>
          <w:rFonts w:ascii="Times New Roman" w:hAnsi="Times New Roman" w:cs="Times New Roman"/>
          <w:sz w:val="24"/>
          <w:szCs w:val="24"/>
        </w:rPr>
        <w:t>s a las expresiones idiomáticas</w:t>
      </w:r>
      <w:r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421884">
        <w:rPr>
          <w:rFonts w:ascii="Times New Roman" w:hAnsi="Times New Roman" w:cs="Times New Roman"/>
          <w:sz w:val="24"/>
          <w:szCs w:val="24"/>
        </w:rPr>
        <w:t>fue</w:t>
      </w:r>
      <w:r w:rsidRPr="00DC3974">
        <w:rPr>
          <w:rFonts w:ascii="Times New Roman" w:hAnsi="Times New Roman" w:cs="Times New Roman"/>
          <w:sz w:val="24"/>
          <w:szCs w:val="24"/>
        </w:rPr>
        <w:t xml:space="preserve"> una tabla de análisis que se creó basándose en </w:t>
      </w:r>
      <w:r w:rsidR="00D53B8C" w:rsidRPr="00DC3974">
        <w:rPr>
          <w:rFonts w:ascii="Times New Roman" w:hAnsi="Times New Roman" w:cs="Times New Roman"/>
          <w:sz w:val="24"/>
          <w:szCs w:val="24"/>
        </w:rPr>
        <w:t xml:space="preserve">el modelo hecho por </w:t>
      </w:r>
      <w:r w:rsidR="00D53B8C" w:rsidRPr="00A264BC">
        <w:rPr>
          <w:rFonts w:ascii="Times New Roman" w:hAnsi="Times New Roman" w:cs="Times New Roman"/>
          <w:sz w:val="24"/>
          <w:szCs w:val="24"/>
        </w:rPr>
        <w:t xml:space="preserve">Reyes </w:t>
      </w:r>
      <w:r w:rsidR="00EC489D" w:rsidRPr="00A264BC">
        <w:rPr>
          <w:rFonts w:ascii="Times New Roman" w:hAnsi="Times New Roman" w:cs="Times New Roman"/>
          <w:sz w:val="24"/>
          <w:szCs w:val="24"/>
        </w:rPr>
        <w:t>(2015</w:t>
      </w:r>
      <w:r w:rsidRPr="00A264BC">
        <w:rPr>
          <w:rFonts w:ascii="Times New Roman" w:hAnsi="Times New Roman" w:cs="Times New Roman"/>
          <w:sz w:val="24"/>
          <w:szCs w:val="24"/>
        </w:rPr>
        <w:t>)</w:t>
      </w:r>
      <w:r w:rsidR="00055BBB" w:rsidRPr="00A264BC">
        <w:rPr>
          <w:rFonts w:ascii="Times New Roman" w:hAnsi="Times New Roman" w:cs="Times New Roman"/>
          <w:sz w:val="24"/>
          <w:szCs w:val="24"/>
        </w:rPr>
        <w:t>,</w:t>
      </w:r>
      <w:r w:rsidRPr="00DC3974">
        <w:rPr>
          <w:rFonts w:ascii="Times New Roman" w:hAnsi="Times New Roman" w:cs="Times New Roman"/>
          <w:sz w:val="24"/>
          <w:szCs w:val="24"/>
        </w:rPr>
        <w:t xml:space="preserve"> en el cual también se examinaron ciertas frases idiomáticas, pero toma</w:t>
      </w:r>
      <w:r w:rsidR="00055BBB" w:rsidRPr="00DC3974">
        <w:rPr>
          <w:rFonts w:ascii="Times New Roman" w:hAnsi="Times New Roman" w:cs="Times New Roman"/>
          <w:sz w:val="24"/>
          <w:szCs w:val="24"/>
        </w:rPr>
        <w:t xml:space="preserve">ndo en cuenta </w:t>
      </w:r>
      <w:r w:rsidRPr="00DC3974">
        <w:rPr>
          <w:rFonts w:ascii="Times New Roman" w:hAnsi="Times New Roman" w:cs="Times New Roman"/>
          <w:sz w:val="24"/>
          <w:szCs w:val="24"/>
        </w:rPr>
        <w:t>aspectos</w:t>
      </w:r>
      <w:r w:rsidR="00055BBB" w:rsidRPr="00DC3974">
        <w:rPr>
          <w:rFonts w:ascii="Times New Roman" w:hAnsi="Times New Roman" w:cs="Times New Roman"/>
          <w:sz w:val="24"/>
          <w:szCs w:val="24"/>
        </w:rPr>
        <w:t xml:space="preserve"> diferentes a los de esta investigación</w:t>
      </w:r>
      <w:r w:rsidRPr="00DC3974">
        <w:rPr>
          <w:rFonts w:ascii="Times New Roman" w:hAnsi="Times New Roman" w:cs="Times New Roman"/>
          <w:sz w:val="24"/>
          <w:szCs w:val="24"/>
        </w:rPr>
        <w:t>.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2539F" w14:textId="645F170D" w:rsidR="00203EF0" w:rsidRDefault="00055BBB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Por consiguiente, l</w:t>
      </w:r>
      <w:r w:rsidR="00C321AF" w:rsidRPr="00DC3974">
        <w:rPr>
          <w:rFonts w:ascii="Times New Roman" w:hAnsi="Times New Roman" w:cs="Times New Roman"/>
          <w:sz w:val="24"/>
          <w:szCs w:val="24"/>
        </w:rPr>
        <w:t>a tabla de análisis de este trabajo tiene c</w:t>
      </w:r>
      <w:r w:rsidR="0043439D">
        <w:rPr>
          <w:rFonts w:ascii="Times New Roman" w:hAnsi="Times New Roman" w:cs="Times New Roman"/>
          <w:sz w:val="24"/>
          <w:szCs w:val="24"/>
        </w:rPr>
        <w:t xml:space="preserve">omo objetivo </w:t>
      </w:r>
      <w:r w:rsidR="00901A74">
        <w:rPr>
          <w:rFonts w:ascii="Times New Roman" w:hAnsi="Times New Roman" w:cs="Times New Roman"/>
          <w:sz w:val="24"/>
          <w:szCs w:val="24"/>
        </w:rPr>
        <w:t>presentar o identificar 6 elementos</w:t>
      </w:r>
      <w:r w:rsidR="0043439D">
        <w:rPr>
          <w:rFonts w:ascii="Times New Roman" w:hAnsi="Times New Roman" w:cs="Times New Roman"/>
          <w:sz w:val="24"/>
          <w:szCs w:val="24"/>
        </w:rPr>
        <w:t xml:space="preserve"> </w:t>
      </w:r>
      <w:r w:rsidR="00C321AF" w:rsidRPr="00DC3974">
        <w:rPr>
          <w:rFonts w:ascii="Times New Roman" w:hAnsi="Times New Roman" w:cs="Times New Roman"/>
          <w:sz w:val="24"/>
          <w:szCs w:val="24"/>
        </w:rPr>
        <w:t xml:space="preserve">en cada expresión del corpus </w:t>
      </w:r>
      <w:r w:rsidR="00505BB3">
        <w:rPr>
          <w:rFonts w:ascii="Times New Roman" w:hAnsi="Times New Roman" w:cs="Times New Roman"/>
          <w:sz w:val="24"/>
          <w:szCs w:val="24"/>
        </w:rPr>
        <w:t>seleccionado</w:t>
      </w:r>
      <w:r w:rsidR="00C321AF" w:rsidRPr="00DC3974">
        <w:rPr>
          <w:rFonts w:ascii="Times New Roman" w:hAnsi="Times New Roman" w:cs="Times New Roman"/>
          <w:sz w:val="24"/>
          <w:szCs w:val="24"/>
        </w:rPr>
        <w:t xml:space="preserve"> para la investigació</w:t>
      </w:r>
      <w:r w:rsidR="0043439D">
        <w:rPr>
          <w:rFonts w:ascii="Times New Roman" w:hAnsi="Times New Roman" w:cs="Times New Roman"/>
          <w:sz w:val="24"/>
          <w:szCs w:val="24"/>
        </w:rPr>
        <w:t>n</w:t>
      </w:r>
      <w:r w:rsidR="008F3005">
        <w:rPr>
          <w:rFonts w:ascii="Times New Roman" w:hAnsi="Times New Roman" w:cs="Times New Roman"/>
          <w:sz w:val="24"/>
          <w:szCs w:val="24"/>
        </w:rPr>
        <w:t xml:space="preserve">. </w:t>
      </w:r>
      <w:r w:rsidR="00505BB3">
        <w:rPr>
          <w:rFonts w:ascii="Times New Roman" w:hAnsi="Times New Roman" w:cs="Times New Roman"/>
          <w:sz w:val="24"/>
          <w:szCs w:val="24"/>
        </w:rPr>
        <w:t>Los</w:t>
      </w:r>
      <w:r w:rsidR="008F3005">
        <w:rPr>
          <w:rFonts w:ascii="Times New Roman" w:hAnsi="Times New Roman" w:cs="Times New Roman"/>
          <w:sz w:val="24"/>
          <w:szCs w:val="24"/>
        </w:rPr>
        <w:t xml:space="preserve"> elementos </w:t>
      </w:r>
      <w:r w:rsidR="00505BB3">
        <w:rPr>
          <w:rFonts w:ascii="Times New Roman" w:hAnsi="Times New Roman" w:cs="Times New Roman"/>
          <w:sz w:val="24"/>
          <w:szCs w:val="24"/>
        </w:rPr>
        <w:t>fueron</w:t>
      </w:r>
      <w:r w:rsidR="00901A74">
        <w:rPr>
          <w:rFonts w:ascii="Times New Roman" w:hAnsi="Times New Roman" w:cs="Times New Roman"/>
          <w:sz w:val="24"/>
          <w:szCs w:val="24"/>
        </w:rPr>
        <w:t xml:space="preserve"> </w:t>
      </w:r>
      <w:r w:rsidR="00505BB3">
        <w:rPr>
          <w:rFonts w:ascii="Times New Roman" w:hAnsi="Times New Roman" w:cs="Times New Roman"/>
          <w:sz w:val="24"/>
          <w:szCs w:val="24"/>
        </w:rPr>
        <w:t xml:space="preserve">los siguientes: </w:t>
      </w:r>
      <w:r w:rsidR="00901A74">
        <w:rPr>
          <w:rFonts w:ascii="Times New Roman" w:hAnsi="Times New Roman" w:cs="Times New Roman"/>
          <w:sz w:val="24"/>
          <w:szCs w:val="24"/>
        </w:rPr>
        <w:t>imagen, definición, ejemplo de uso, traducción brindada, permanencia de imagen y estrategia de traducción</w:t>
      </w:r>
      <w:r w:rsidR="008F3005">
        <w:rPr>
          <w:rFonts w:ascii="Times New Roman" w:hAnsi="Times New Roman" w:cs="Times New Roman"/>
          <w:sz w:val="24"/>
          <w:szCs w:val="24"/>
        </w:rPr>
        <w:t xml:space="preserve">. Como resultado, la tabla </w:t>
      </w:r>
      <w:r w:rsidR="00505BB3">
        <w:rPr>
          <w:rFonts w:ascii="Times New Roman" w:hAnsi="Times New Roman" w:cs="Times New Roman"/>
          <w:sz w:val="24"/>
          <w:szCs w:val="24"/>
        </w:rPr>
        <w:t xml:space="preserve">quedó conformada por </w:t>
      </w:r>
      <w:r w:rsidR="00C7580F">
        <w:rPr>
          <w:rFonts w:ascii="Times New Roman" w:hAnsi="Times New Roman" w:cs="Times New Roman"/>
          <w:sz w:val="24"/>
          <w:szCs w:val="24"/>
        </w:rPr>
        <w:t>7 categorías</w:t>
      </w:r>
      <w:r w:rsidR="008F3005">
        <w:rPr>
          <w:rFonts w:ascii="Times New Roman" w:hAnsi="Times New Roman" w:cs="Times New Roman"/>
          <w:sz w:val="24"/>
          <w:szCs w:val="24"/>
        </w:rPr>
        <w:t>, las cuales se describen a continuación.</w:t>
      </w:r>
    </w:p>
    <w:p w14:paraId="365FF833" w14:textId="66D2C865" w:rsidR="00203EF0" w:rsidRDefault="00876841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eastAsia="Microsoft YaHei UI Light" w:hAnsi="Times New Roman" w:cs="Times New Roman"/>
          <w:sz w:val="24"/>
          <w:szCs w:val="24"/>
        </w:rPr>
        <w:t>En primer lugar</w:t>
      </w:r>
      <w:r w:rsidR="00505BB3">
        <w:rPr>
          <w:rFonts w:ascii="Times New Roman" w:eastAsia="Microsoft YaHei UI Light" w:hAnsi="Times New Roman" w:cs="Times New Roman"/>
          <w:sz w:val="24"/>
          <w:szCs w:val="24"/>
        </w:rPr>
        <w:t>,</w:t>
      </w:r>
      <w:r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se puede encontrar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la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>expresión idiomática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="00505BB3">
        <w:rPr>
          <w:rFonts w:ascii="Times New Roman" w:eastAsia="Microsoft YaHei UI Light" w:hAnsi="Times New Roman" w:cs="Times New Roman"/>
          <w:sz w:val="24"/>
          <w:szCs w:val="24"/>
        </w:rPr>
        <w:t>que se quiere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analizar. Debajo de esta aparece la categoría de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>imagen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, la cual es la entrada principal de la </w:t>
      </w:r>
      <w:r w:rsidRPr="00DC3974">
        <w:rPr>
          <w:rFonts w:ascii="Times New Roman" w:eastAsia="Microsoft YaHei UI Light" w:hAnsi="Times New Roman" w:cs="Times New Roman"/>
          <w:sz w:val="24"/>
          <w:szCs w:val="24"/>
        </w:rPr>
        <w:t>expresión idiomática, cuya</w:t>
      </w:r>
      <w:r w:rsidR="0003603B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>referencia</w:t>
      </w:r>
      <w:r w:rsidR="00620D79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es un</w:t>
      </w:r>
      <w:r w:rsidR="002C6D76">
        <w:rPr>
          <w:rFonts w:ascii="Times New Roman" w:eastAsia="Microsoft YaHei UI Light" w:hAnsi="Times New Roman" w:cs="Times New Roman"/>
          <w:sz w:val="24"/>
          <w:szCs w:val="24"/>
        </w:rPr>
        <w:t>o o más</w:t>
      </w:r>
      <w:r w:rsidR="00620D79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sustantivo</w:t>
      </w:r>
      <w:r w:rsidR="002C6D76">
        <w:rPr>
          <w:rFonts w:ascii="Times New Roman" w:eastAsia="Microsoft YaHei UI Light" w:hAnsi="Times New Roman" w:cs="Times New Roman"/>
          <w:sz w:val="24"/>
          <w:szCs w:val="24"/>
        </w:rPr>
        <w:t>s</w:t>
      </w:r>
      <w:r w:rsidR="00620D79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en particular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>. A continuación</w:t>
      </w:r>
      <w:r w:rsidR="002C6D76">
        <w:rPr>
          <w:rFonts w:ascii="Times New Roman" w:eastAsia="Microsoft YaHei UI Light" w:hAnsi="Times New Roman" w:cs="Times New Roman"/>
          <w:sz w:val="24"/>
          <w:szCs w:val="24"/>
        </w:rPr>
        <w:t>,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se observa el apartado de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>definición</w:t>
      </w:r>
      <w:r w:rsidR="00620D79" w:rsidRPr="00DC3974">
        <w:rPr>
          <w:rFonts w:ascii="Times New Roman" w:eastAsia="Microsoft YaHei UI Light" w:hAnsi="Times New Roman" w:cs="Times New Roman"/>
          <w:sz w:val="24"/>
          <w:szCs w:val="24"/>
        </w:rPr>
        <w:t>, en donde se adjunta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el signif</w:t>
      </w:r>
      <w:r w:rsidR="00620D79" w:rsidRPr="00DC3974">
        <w:rPr>
          <w:rFonts w:ascii="Times New Roman" w:eastAsia="Microsoft YaHei UI Light" w:hAnsi="Times New Roman" w:cs="Times New Roman"/>
          <w:sz w:val="24"/>
          <w:szCs w:val="24"/>
        </w:rPr>
        <w:t>icado en el idioma origen. Después,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se encuentra el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 xml:space="preserve">ejemplo de uso, 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>que se trata del c</w:t>
      </w:r>
      <w:r w:rsidR="00620D79" w:rsidRPr="00DC3974">
        <w:rPr>
          <w:rFonts w:ascii="Times New Roman" w:eastAsia="Microsoft YaHei UI Light" w:hAnsi="Times New Roman" w:cs="Times New Roman"/>
          <w:sz w:val="24"/>
          <w:szCs w:val="24"/>
        </w:rPr>
        <w:t>ontexto en que se emplea o puede emplear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esa expresión idiomática en particular. El siguiente punto es la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>traducción</w:t>
      </w:r>
      <w:r w:rsidR="002C6D76">
        <w:rPr>
          <w:rFonts w:ascii="Times New Roman" w:eastAsia="Microsoft YaHei UI Light" w:hAnsi="Times New Roman" w:cs="Times New Roman"/>
          <w:i/>
          <w:sz w:val="24"/>
          <w:szCs w:val="24"/>
        </w:rPr>
        <w:t xml:space="preserve"> brindada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de dicha expresión a la lengua meta. </w:t>
      </w:r>
      <w:r w:rsidR="002C6D76" w:rsidRPr="00DC3974">
        <w:rPr>
          <w:rFonts w:ascii="Times New Roman" w:eastAsia="Microsoft YaHei UI Light" w:hAnsi="Times New Roman" w:cs="Times New Roman"/>
          <w:sz w:val="24"/>
          <w:szCs w:val="24"/>
        </w:rPr>
        <w:t>En seguida</w:t>
      </w:r>
      <w:r w:rsidR="002C6D76">
        <w:rPr>
          <w:rFonts w:ascii="Times New Roman" w:eastAsia="Microsoft YaHei UI Light" w:hAnsi="Times New Roman" w:cs="Times New Roman"/>
          <w:sz w:val="24"/>
          <w:szCs w:val="24"/>
        </w:rPr>
        <w:t>,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viene el elemento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 xml:space="preserve">permanencia de imagen, 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en el cual se menciona si la imagen de la expresión se conserva al realizar la traducción a la lengua meta. Por último, se encuentra la </w:t>
      </w:r>
      <w:r w:rsidR="00203EF0" w:rsidRPr="00DC3974">
        <w:rPr>
          <w:rFonts w:ascii="Times New Roman" w:eastAsia="Microsoft YaHei UI Light" w:hAnsi="Times New Roman" w:cs="Times New Roman"/>
          <w:i/>
          <w:sz w:val="24"/>
          <w:szCs w:val="24"/>
        </w:rPr>
        <w:t>estrategia de traducción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empleada por el diccionario, </w:t>
      </w:r>
      <w:r w:rsidR="00505BB3">
        <w:rPr>
          <w:rFonts w:ascii="Times New Roman" w:eastAsia="Microsoft YaHei UI Light" w:hAnsi="Times New Roman" w:cs="Times New Roman"/>
          <w:sz w:val="24"/>
          <w:szCs w:val="24"/>
        </w:rPr>
        <w:t>que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puede ser </w:t>
      </w:r>
      <w:r w:rsidR="0011276C">
        <w:rPr>
          <w:rFonts w:ascii="Times New Roman" w:eastAsia="Microsoft YaHei UI Light" w:hAnsi="Times New Roman" w:cs="Times New Roman"/>
          <w:sz w:val="24"/>
          <w:szCs w:val="24"/>
        </w:rPr>
        <w:t xml:space="preserve">a) </w:t>
      </w:r>
      <w:r w:rsidR="00BA3BE0">
        <w:rPr>
          <w:rFonts w:ascii="Times New Roman" w:eastAsia="Microsoft YaHei UI Light" w:hAnsi="Times New Roman" w:cs="Times New Roman"/>
          <w:sz w:val="24"/>
          <w:szCs w:val="24"/>
        </w:rPr>
        <w:t>de significado y forma similar;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="0011276C">
        <w:rPr>
          <w:rFonts w:ascii="Times New Roman" w:eastAsia="Microsoft YaHei UI Light" w:hAnsi="Times New Roman" w:cs="Times New Roman"/>
          <w:sz w:val="24"/>
          <w:szCs w:val="24"/>
        </w:rPr>
        <w:t xml:space="preserve">b) 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>significado similar</w:t>
      </w:r>
      <w:r w:rsidR="00505BB3">
        <w:rPr>
          <w:rFonts w:ascii="Times New Roman" w:eastAsia="Microsoft YaHei UI Light" w:hAnsi="Times New Roman" w:cs="Times New Roman"/>
          <w:sz w:val="24"/>
          <w:szCs w:val="24"/>
        </w:rPr>
        <w:t>,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pero forma distinta</w:t>
      </w:r>
      <w:r w:rsidR="00505BB3">
        <w:rPr>
          <w:rFonts w:ascii="Times New Roman" w:eastAsia="Microsoft YaHei UI Light" w:hAnsi="Times New Roman" w:cs="Times New Roman"/>
          <w:sz w:val="24"/>
          <w:szCs w:val="24"/>
        </w:rPr>
        <w:t>,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t xml:space="preserve"> y </w:t>
      </w:r>
      <w:r w:rsidR="0011276C">
        <w:rPr>
          <w:rFonts w:ascii="Times New Roman" w:eastAsia="Microsoft YaHei UI Light" w:hAnsi="Times New Roman" w:cs="Times New Roman"/>
          <w:sz w:val="24"/>
          <w:szCs w:val="24"/>
        </w:rPr>
        <w:t xml:space="preserve">c) </w:t>
      </w:r>
      <w:r w:rsidR="00203EF0" w:rsidRPr="00DC3974">
        <w:rPr>
          <w:rFonts w:ascii="Times New Roman" w:eastAsia="Microsoft YaHei UI Light" w:hAnsi="Times New Roman" w:cs="Times New Roman"/>
          <w:sz w:val="24"/>
          <w:szCs w:val="24"/>
        </w:rPr>
        <w:lastRenderedPageBreak/>
        <w:t xml:space="preserve">paráfrasis. </w:t>
      </w:r>
      <w:r w:rsidR="00C7554C" w:rsidRPr="00DC3974">
        <w:rPr>
          <w:rFonts w:ascii="Times New Roman" w:hAnsi="Times New Roman" w:cs="Times New Roman"/>
          <w:sz w:val="24"/>
          <w:szCs w:val="24"/>
        </w:rPr>
        <w:t>Cabe mencionar</w:t>
      </w:r>
      <w:r w:rsidR="00505BB3">
        <w:rPr>
          <w:rFonts w:ascii="Times New Roman" w:hAnsi="Times New Roman" w:cs="Times New Roman"/>
          <w:sz w:val="24"/>
          <w:szCs w:val="24"/>
        </w:rPr>
        <w:t xml:space="preserve"> que</w:t>
      </w:r>
      <w:r w:rsidR="00C7554C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505BB3">
        <w:rPr>
          <w:rFonts w:ascii="Times New Roman" w:hAnsi="Times New Roman" w:cs="Times New Roman"/>
          <w:sz w:val="24"/>
          <w:szCs w:val="24"/>
        </w:rPr>
        <w:t>estas</w:t>
      </w:r>
      <w:r w:rsidR="002708A3" w:rsidRPr="00DC3974">
        <w:rPr>
          <w:rFonts w:ascii="Times New Roman" w:hAnsi="Times New Roman" w:cs="Times New Roman"/>
          <w:sz w:val="24"/>
          <w:szCs w:val="24"/>
        </w:rPr>
        <w:t xml:space="preserve"> estrategias</w:t>
      </w:r>
      <w:r w:rsidR="00C7554C" w:rsidRPr="00DC3974">
        <w:rPr>
          <w:rFonts w:ascii="Times New Roman" w:hAnsi="Times New Roman" w:cs="Times New Roman"/>
          <w:sz w:val="24"/>
          <w:szCs w:val="24"/>
        </w:rPr>
        <w:t xml:space="preserve"> de traducción</w:t>
      </w:r>
      <w:r w:rsidR="002708A3" w:rsidRPr="00DC3974">
        <w:rPr>
          <w:rFonts w:ascii="Times New Roman" w:hAnsi="Times New Roman" w:cs="Times New Roman"/>
          <w:sz w:val="24"/>
          <w:szCs w:val="24"/>
        </w:rPr>
        <w:t xml:space="preserve"> se basan en l</w:t>
      </w:r>
      <w:r w:rsidR="00826422" w:rsidRPr="00DC3974">
        <w:rPr>
          <w:rFonts w:ascii="Times New Roman" w:hAnsi="Times New Roman" w:cs="Times New Roman"/>
          <w:sz w:val="24"/>
          <w:szCs w:val="24"/>
        </w:rPr>
        <w:t xml:space="preserve">as implementadas por </w:t>
      </w:r>
      <w:r w:rsidR="00203EF0" w:rsidRPr="00A264BC">
        <w:rPr>
          <w:rFonts w:ascii="Times New Roman" w:hAnsi="Times New Roman" w:cs="Times New Roman"/>
          <w:sz w:val="24"/>
          <w:szCs w:val="24"/>
        </w:rPr>
        <w:t>Baker</w:t>
      </w:r>
      <w:r w:rsidR="00C76213" w:rsidRPr="00A264BC">
        <w:rPr>
          <w:rFonts w:ascii="Times New Roman" w:hAnsi="Times New Roman" w:cs="Times New Roman"/>
          <w:sz w:val="24"/>
          <w:szCs w:val="24"/>
        </w:rPr>
        <w:t xml:space="preserve"> </w:t>
      </w:r>
      <w:r w:rsidR="00440C31" w:rsidRPr="00A264BC">
        <w:rPr>
          <w:rFonts w:ascii="Times New Roman" w:hAnsi="Times New Roman" w:cs="Times New Roman"/>
          <w:sz w:val="24"/>
          <w:szCs w:val="24"/>
        </w:rPr>
        <w:t>(1992</w:t>
      </w:r>
      <w:r w:rsidR="00440C31" w:rsidRPr="00DC3974">
        <w:rPr>
          <w:rFonts w:ascii="Times New Roman" w:hAnsi="Times New Roman" w:cs="Times New Roman"/>
          <w:sz w:val="24"/>
          <w:szCs w:val="24"/>
        </w:rPr>
        <w:t>)</w:t>
      </w:r>
      <w:r w:rsidR="00505BB3">
        <w:rPr>
          <w:rFonts w:ascii="Times New Roman" w:hAnsi="Times New Roman" w:cs="Times New Roman"/>
          <w:sz w:val="24"/>
          <w:szCs w:val="24"/>
        </w:rPr>
        <w:t>,</w:t>
      </w:r>
      <w:r w:rsidR="00440C31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C76213">
        <w:rPr>
          <w:rFonts w:ascii="Times New Roman" w:hAnsi="Times New Roman" w:cs="Times New Roman"/>
          <w:sz w:val="24"/>
          <w:szCs w:val="24"/>
        </w:rPr>
        <w:t>y se encuentran muy relacionadas con los niveles de dificultad mencionados anteriormente</w:t>
      </w:r>
      <w:r w:rsidR="00440C31">
        <w:rPr>
          <w:rFonts w:ascii="Times New Roman" w:hAnsi="Times New Roman" w:cs="Times New Roman"/>
          <w:sz w:val="24"/>
          <w:szCs w:val="24"/>
        </w:rPr>
        <w:t>: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1886F" w14:textId="197096BC" w:rsidR="00203EF0" w:rsidRPr="00DC3974" w:rsidRDefault="00023FB2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a) Usar una expresión idiomática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de significado y forma similares: </w:t>
      </w:r>
      <w:r w:rsidR="00505BB3">
        <w:rPr>
          <w:rFonts w:ascii="Times New Roman" w:hAnsi="Times New Roman" w:cs="Times New Roman"/>
          <w:sz w:val="24"/>
          <w:szCs w:val="24"/>
        </w:rPr>
        <w:t>A</w:t>
      </w:r>
      <w:r w:rsidR="00203EF0" w:rsidRPr="00DC3974">
        <w:rPr>
          <w:rFonts w:ascii="Times New Roman" w:hAnsi="Times New Roman" w:cs="Times New Roman"/>
          <w:sz w:val="24"/>
          <w:szCs w:val="24"/>
        </w:rPr>
        <w:t>unque no es muy común, esta correspondencia es posible en</w:t>
      </w:r>
      <w:r w:rsidRPr="00DC3974">
        <w:rPr>
          <w:rFonts w:ascii="Times New Roman" w:hAnsi="Times New Roman" w:cs="Times New Roman"/>
          <w:sz w:val="24"/>
          <w:szCs w:val="24"/>
        </w:rPr>
        <w:t xml:space="preserve"> ocasiones (y es más común en aquellas mencionadas en la Biblia</w:t>
      </w:r>
      <w:r w:rsidR="00505BB3">
        <w:rPr>
          <w:rFonts w:ascii="Times New Roman" w:hAnsi="Times New Roman" w:cs="Times New Roman"/>
          <w:sz w:val="24"/>
          <w:szCs w:val="24"/>
        </w:rPr>
        <w:t>;</w:t>
      </w:r>
      <w:r w:rsidRPr="00DC3974">
        <w:rPr>
          <w:rFonts w:ascii="Times New Roman" w:hAnsi="Times New Roman" w:cs="Times New Roman"/>
          <w:sz w:val="24"/>
          <w:szCs w:val="24"/>
        </w:rPr>
        <w:t xml:space="preserve"> por ejemplo</w:t>
      </w:r>
      <w:r w:rsidR="00505BB3">
        <w:rPr>
          <w:rFonts w:ascii="Times New Roman" w:hAnsi="Times New Roman" w:cs="Times New Roman"/>
          <w:sz w:val="24"/>
          <w:szCs w:val="24"/>
        </w:rPr>
        <w:t>: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203EF0" w:rsidRPr="00505BB3">
        <w:rPr>
          <w:rFonts w:ascii="Times New Roman" w:hAnsi="Times New Roman" w:cs="Times New Roman"/>
          <w:i/>
          <w:sz w:val="24"/>
          <w:szCs w:val="24"/>
        </w:rPr>
        <w:t>ojo por ojo y diente por diente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eye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eye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and a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tooth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tooth</w:t>
      </w:r>
      <w:proofErr w:type="spellEnd"/>
      <w:r w:rsidR="00203EF0" w:rsidRPr="00DC3974">
        <w:rPr>
          <w:rFonts w:ascii="Times New Roman" w:hAnsi="Times New Roman" w:cs="Times New Roman"/>
          <w:sz w:val="24"/>
          <w:szCs w:val="24"/>
        </w:rPr>
        <w:t>)</w:t>
      </w:r>
      <w:r w:rsidRPr="00DC3974">
        <w:rPr>
          <w:rFonts w:ascii="Times New Roman" w:hAnsi="Times New Roman" w:cs="Times New Roman"/>
          <w:sz w:val="24"/>
          <w:szCs w:val="24"/>
        </w:rPr>
        <w:t>.</w:t>
      </w:r>
    </w:p>
    <w:p w14:paraId="0D9BBDE1" w14:textId="493D4415" w:rsidR="00203EF0" w:rsidRPr="00DC3974" w:rsidRDefault="00023FB2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b) Usar una expresión idiomática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de significado sim</w:t>
      </w:r>
      <w:r w:rsidR="00505BB3">
        <w:rPr>
          <w:rFonts w:ascii="Times New Roman" w:hAnsi="Times New Roman" w:cs="Times New Roman"/>
          <w:sz w:val="24"/>
          <w:szCs w:val="24"/>
        </w:rPr>
        <w:t>ilar, pero forma distinta: L</w:t>
      </w:r>
      <w:r w:rsidRPr="00DC3974">
        <w:rPr>
          <w:rFonts w:ascii="Times New Roman" w:hAnsi="Times New Roman" w:cs="Times New Roman"/>
          <w:sz w:val="24"/>
          <w:szCs w:val="24"/>
        </w:rPr>
        <w:t>a expresión idiomática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en la lengua meta usa otras palabras, pero transmite el mismo sentido figurado (</w:t>
      </w:r>
      <w:r w:rsidR="00203EF0" w:rsidRPr="00505BB3">
        <w:rPr>
          <w:rFonts w:ascii="Times New Roman" w:hAnsi="Times New Roman" w:cs="Times New Roman"/>
          <w:i/>
          <w:sz w:val="24"/>
          <w:szCs w:val="24"/>
        </w:rPr>
        <w:t>costar un ojo de la cara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cost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arm</w:t>
      </w:r>
      <w:proofErr w:type="spellEnd"/>
      <w:r w:rsidR="00203EF0" w:rsidRPr="00505BB3">
        <w:rPr>
          <w:rFonts w:ascii="Times New Roman" w:hAnsi="Times New Roman" w:cs="Times New Roman"/>
          <w:i/>
          <w:sz w:val="24"/>
          <w:szCs w:val="24"/>
        </w:rPr>
        <w:t xml:space="preserve"> and a </w:t>
      </w:r>
      <w:proofErr w:type="spellStart"/>
      <w:r w:rsidR="00203EF0" w:rsidRPr="00505BB3">
        <w:rPr>
          <w:rFonts w:ascii="Times New Roman" w:hAnsi="Times New Roman" w:cs="Times New Roman"/>
          <w:i/>
          <w:sz w:val="24"/>
          <w:szCs w:val="24"/>
        </w:rPr>
        <w:t>leg</w:t>
      </w:r>
      <w:proofErr w:type="spellEnd"/>
      <w:r w:rsidR="00203EF0" w:rsidRPr="00DC3974">
        <w:rPr>
          <w:rFonts w:ascii="Times New Roman" w:hAnsi="Times New Roman" w:cs="Times New Roman"/>
          <w:sz w:val="24"/>
          <w:szCs w:val="24"/>
        </w:rPr>
        <w:t>)</w:t>
      </w:r>
      <w:r w:rsidR="00114139" w:rsidRPr="00DC3974">
        <w:rPr>
          <w:rFonts w:ascii="Times New Roman" w:hAnsi="Times New Roman" w:cs="Times New Roman"/>
          <w:sz w:val="24"/>
          <w:szCs w:val="24"/>
        </w:rPr>
        <w:t>.</w:t>
      </w:r>
    </w:p>
    <w:p w14:paraId="44B688F7" w14:textId="290644CC" w:rsidR="00203EF0" w:rsidRDefault="00D12186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c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) Paráfrasis: </w:t>
      </w:r>
      <w:r w:rsidR="00505BB3">
        <w:rPr>
          <w:rFonts w:ascii="Times New Roman" w:hAnsi="Times New Roman" w:cs="Times New Roman"/>
          <w:sz w:val="24"/>
          <w:szCs w:val="24"/>
        </w:rPr>
        <w:t>E</w:t>
      </w:r>
      <w:r w:rsidR="00203EF0" w:rsidRPr="00DC3974">
        <w:rPr>
          <w:rFonts w:ascii="Times New Roman" w:hAnsi="Times New Roman" w:cs="Times New Roman"/>
          <w:sz w:val="24"/>
          <w:szCs w:val="24"/>
        </w:rPr>
        <w:t>s la estrategia más común cuando no se encuentra un equivalente satisfactorio en la lengua meta o cuando es inapropiado usar lenguaje idiomático en el texto meta debido a diferencias culturales o estilísticas entre la lengua fuente y la lengua meta</w:t>
      </w:r>
      <w:r w:rsidR="007A7B3F">
        <w:rPr>
          <w:rFonts w:ascii="Times New Roman" w:hAnsi="Times New Roman" w:cs="Times New Roman"/>
          <w:sz w:val="24"/>
          <w:szCs w:val="24"/>
        </w:rPr>
        <w:t xml:space="preserve"> (</w:t>
      </w:r>
      <w:r w:rsidR="00383524" w:rsidRPr="00505BB3">
        <w:rPr>
          <w:rFonts w:ascii="Times New Roman" w:hAnsi="Times New Roman" w:cs="Times New Roman"/>
          <w:i/>
          <w:sz w:val="24"/>
          <w:szCs w:val="24"/>
        </w:rPr>
        <w:t>no hay mal que por bien no venga</w:t>
      </w:r>
      <w:r w:rsidR="00383524">
        <w:rPr>
          <w:rFonts w:ascii="Times New Roman" w:hAnsi="Times New Roman" w:cs="Times New Roman"/>
          <w:sz w:val="24"/>
          <w:szCs w:val="24"/>
        </w:rPr>
        <w:t xml:space="preserve"> =</w:t>
      </w:r>
      <w:r w:rsidR="009D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EDD" w:rsidRPr="00505BB3">
        <w:rPr>
          <w:rFonts w:ascii="Times New Roman" w:hAnsi="Times New Roman" w:cs="Times New Roman"/>
          <w:i/>
          <w:sz w:val="24"/>
          <w:szCs w:val="24"/>
        </w:rPr>
        <w:t>every</w:t>
      </w:r>
      <w:proofErr w:type="spellEnd"/>
      <w:r w:rsidR="009D4EDD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4EDD" w:rsidRPr="00505BB3">
        <w:rPr>
          <w:rFonts w:ascii="Times New Roman" w:hAnsi="Times New Roman" w:cs="Times New Roman"/>
          <w:i/>
          <w:sz w:val="24"/>
          <w:szCs w:val="24"/>
        </w:rPr>
        <w:t>cloud</w:t>
      </w:r>
      <w:proofErr w:type="spellEnd"/>
      <w:r w:rsidR="009D4EDD" w:rsidRPr="00505BB3">
        <w:rPr>
          <w:rFonts w:ascii="Times New Roman" w:hAnsi="Times New Roman" w:cs="Times New Roman"/>
          <w:i/>
          <w:sz w:val="24"/>
          <w:szCs w:val="24"/>
        </w:rPr>
        <w:t xml:space="preserve"> has a </w:t>
      </w:r>
      <w:proofErr w:type="spellStart"/>
      <w:r w:rsidR="009D4EDD" w:rsidRPr="00505BB3">
        <w:rPr>
          <w:rFonts w:ascii="Times New Roman" w:hAnsi="Times New Roman" w:cs="Times New Roman"/>
          <w:i/>
          <w:sz w:val="24"/>
          <w:szCs w:val="24"/>
        </w:rPr>
        <w:t>silver</w:t>
      </w:r>
      <w:proofErr w:type="spellEnd"/>
      <w:r w:rsidR="009D4EDD" w:rsidRPr="00505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4EDD" w:rsidRPr="00505BB3">
        <w:rPr>
          <w:rFonts w:ascii="Times New Roman" w:hAnsi="Times New Roman" w:cs="Times New Roman"/>
          <w:i/>
          <w:sz w:val="24"/>
          <w:szCs w:val="24"/>
        </w:rPr>
        <w:t>lining</w:t>
      </w:r>
      <w:proofErr w:type="spellEnd"/>
      <w:r w:rsidR="009D4EDD">
        <w:rPr>
          <w:rFonts w:ascii="Times New Roman" w:hAnsi="Times New Roman" w:cs="Times New Roman"/>
          <w:sz w:val="24"/>
          <w:szCs w:val="24"/>
        </w:rPr>
        <w:t>)</w:t>
      </w:r>
      <w:r w:rsidR="00203EF0" w:rsidRPr="00DC3974">
        <w:rPr>
          <w:rFonts w:ascii="Times New Roman" w:hAnsi="Times New Roman" w:cs="Times New Roman"/>
          <w:sz w:val="24"/>
          <w:szCs w:val="24"/>
        </w:rPr>
        <w:t>.</w:t>
      </w:r>
    </w:p>
    <w:p w14:paraId="70B8A65F" w14:textId="2399B32A" w:rsidR="001D03A6" w:rsidRPr="00DC3974" w:rsidRDefault="001D03A6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76432">
        <w:rPr>
          <w:rFonts w:ascii="Times New Roman" w:hAnsi="Times New Roman" w:cs="Times New Roman"/>
          <w:sz w:val="24"/>
          <w:szCs w:val="24"/>
        </w:rPr>
        <w:t xml:space="preserve">n este instrumento se incorporan </w:t>
      </w:r>
      <w:r>
        <w:rPr>
          <w:rFonts w:ascii="Times New Roman" w:hAnsi="Times New Roman" w:cs="Times New Roman"/>
          <w:sz w:val="24"/>
          <w:szCs w:val="24"/>
        </w:rPr>
        <w:t xml:space="preserve">los resultados obtenidos de ambos diccionarios. </w:t>
      </w:r>
      <w:r w:rsidR="00505BB3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lado izquierdo se encuentran los resultados arrojados por Cambri</w:t>
      </w:r>
      <w:r w:rsidR="00F764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 w:rsidR="00E9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C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</w:t>
      </w:r>
      <w:r w:rsidR="00505BB3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el lado derecho se </w:t>
      </w:r>
      <w:r w:rsidR="00F76432">
        <w:rPr>
          <w:rFonts w:ascii="Times New Roman" w:hAnsi="Times New Roman" w:cs="Times New Roman"/>
          <w:sz w:val="24"/>
          <w:szCs w:val="24"/>
        </w:rPr>
        <w:t>muestra</w:t>
      </w:r>
      <w:r>
        <w:rPr>
          <w:rFonts w:ascii="Times New Roman" w:hAnsi="Times New Roman" w:cs="Times New Roman"/>
          <w:sz w:val="24"/>
          <w:szCs w:val="24"/>
        </w:rPr>
        <w:t>n aquellos obtenidos por Reverso.</w:t>
      </w:r>
    </w:p>
    <w:p w14:paraId="434FD5BB" w14:textId="0EC36CCC" w:rsidR="0063220F" w:rsidRDefault="0008710D" w:rsidP="00632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4">
        <w:rPr>
          <w:rFonts w:ascii="Times New Roman" w:hAnsi="Times New Roman" w:cs="Times New Roman"/>
          <w:sz w:val="24"/>
          <w:szCs w:val="24"/>
        </w:rPr>
        <w:t>Para continuar, las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expresiones idio</w:t>
      </w:r>
      <w:r w:rsidRPr="00DC3974">
        <w:rPr>
          <w:rFonts w:ascii="Times New Roman" w:hAnsi="Times New Roman" w:cs="Times New Roman"/>
          <w:sz w:val="24"/>
          <w:szCs w:val="24"/>
        </w:rPr>
        <w:t xml:space="preserve">máticas se </w:t>
      </w:r>
      <w:r w:rsidR="00E9618C">
        <w:rPr>
          <w:rFonts w:ascii="Times New Roman" w:hAnsi="Times New Roman" w:cs="Times New Roman"/>
          <w:sz w:val="24"/>
          <w:szCs w:val="24"/>
        </w:rPr>
        <w:t>organizaron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 por orden alfabético y su uso en el discurso para</w:t>
      </w:r>
      <w:r w:rsidR="00597F02" w:rsidRPr="00DC3974">
        <w:rPr>
          <w:rFonts w:ascii="Times New Roman" w:hAnsi="Times New Roman" w:cs="Times New Roman"/>
          <w:sz w:val="24"/>
          <w:szCs w:val="24"/>
        </w:rPr>
        <w:t xml:space="preserve"> su presentación. Hecho esto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, estas expresiones se buscaron </w:t>
      </w:r>
      <w:r w:rsidR="00BA3BE0">
        <w:rPr>
          <w:rFonts w:ascii="Times New Roman" w:hAnsi="Times New Roman" w:cs="Times New Roman"/>
          <w:sz w:val="24"/>
          <w:szCs w:val="24"/>
        </w:rPr>
        <w:t xml:space="preserve">primeramente </w:t>
      </w:r>
      <w:r w:rsidR="00597F02" w:rsidRPr="00DC3974">
        <w:rPr>
          <w:rFonts w:ascii="Times New Roman" w:hAnsi="Times New Roman" w:cs="Times New Roman"/>
          <w:sz w:val="24"/>
          <w:szCs w:val="24"/>
        </w:rPr>
        <w:t xml:space="preserve">como traducciones </w:t>
      </w:r>
      <w:r w:rsidR="00203EF0" w:rsidRPr="00DC3974">
        <w:rPr>
          <w:rFonts w:ascii="Times New Roman" w:hAnsi="Times New Roman" w:cs="Times New Roman"/>
          <w:sz w:val="24"/>
          <w:szCs w:val="24"/>
        </w:rPr>
        <w:t>en el diccionario en líne</w:t>
      </w:r>
      <w:r w:rsidR="00597F02" w:rsidRPr="00DC3974">
        <w:rPr>
          <w:rFonts w:ascii="Times New Roman" w:hAnsi="Times New Roman" w:cs="Times New Roman"/>
          <w:sz w:val="24"/>
          <w:szCs w:val="24"/>
        </w:rPr>
        <w:t xml:space="preserve">a </w:t>
      </w:r>
      <w:r w:rsidR="00203EF0" w:rsidRPr="00DC3974">
        <w:rPr>
          <w:rFonts w:ascii="Times New Roman" w:hAnsi="Times New Roman" w:cs="Times New Roman"/>
          <w:sz w:val="24"/>
          <w:szCs w:val="24"/>
        </w:rPr>
        <w:t>Cambridge</w:t>
      </w:r>
      <w:r w:rsidR="00597F02" w:rsidRPr="00DC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F02" w:rsidRPr="00DC397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B475E3">
        <w:rPr>
          <w:rFonts w:ascii="Times New Roman" w:hAnsi="Times New Roman" w:cs="Times New Roman"/>
          <w:sz w:val="24"/>
          <w:szCs w:val="24"/>
        </w:rPr>
        <w:t xml:space="preserve"> (2020)</w:t>
      </w:r>
      <w:r w:rsidR="00203EF0" w:rsidRPr="00DC3974">
        <w:rPr>
          <w:rFonts w:ascii="Times New Roman" w:hAnsi="Times New Roman" w:cs="Times New Roman"/>
          <w:sz w:val="24"/>
          <w:szCs w:val="24"/>
        </w:rPr>
        <w:t xml:space="preserve">, para luego recabar los datos que se obtuvieron y organizarlos en la tabla para su posterior análisis. </w:t>
      </w:r>
      <w:r w:rsidR="00505BB3">
        <w:rPr>
          <w:rFonts w:ascii="Times New Roman" w:hAnsi="Times New Roman" w:cs="Times New Roman"/>
          <w:sz w:val="24"/>
          <w:szCs w:val="24"/>
        </w:rPr>
        <w:t>Después</w:t>
      </w:r>
      <w:r w:rsidR="00E9618C">
        <w:rPr>
          <w:rFonts w:ascii="Times New Roman" w:hAnsi="Times New Roman" w:cs="Times New Roman"/>
          <w:sz w:val="24"/>
          <w:szCs w:val="24"/>
        </w:rPr>
        <w:t xml:space="preserve"> se realizó el mismo procedimiento utilizando el diccionario en línea Reverso.</w:t>
      </w:r>
    </w:p>
    <w:p w14:paraId="76B2C581" w14:textId="0F7AA879" w:rsidR="0063220F" w:rsidRDefault="0063220F" w:rsidP="00632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</w:t>
      </w:r>
      <w:r w:rsidR="00505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muestra la tabla</w:t>
      </w:r>
      <w:r w:rsidRPr="00DC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análisis </w:t>
      </w:r>
      <w:r w:rsidRPr="00DC3974">
        <w:rPr>
          <w:rFonts w:ascii="Times New Roman" w:hAnsi="Times New Roman" w:cs="Times New Roman"/>
          <w:sz w:val="24"/>
          <w:szCs w:val="24"/>
        </w:rPr>
        <w:t xml:space="preserve">con las traducciones arrojadas por </w:t>
      </w:r>
      <w:r w:rsidR="00505BB3">
        <w:rPr>
          <w:rFonts w:ascii="Times New Roman" w:hAnsi="Times New Roman" w:cs="Times New Roman"/>
          <w:sz w:val="24"/>
          <w:szCs w:val="24"/>
        </w:rPr>
        <w:t xml:space="preserve">ambos diccionarios. En primer lugar, se muestran </w:t>
      </w:r>
      <w:r>
        <w:rPr>
          <w:rFonts w:ascii="Times New Roman" w:hAnsi="Times New Roman" w:cs="Times New Roman"/>
          <w:sz w:val="24"/>
          <w:szCs w:val="24"/>
        </w:rPr>
        <w:t xml:space="preserve">las 7 categorías antes descritas, luego los resultados obtenidos con el diccionario Cambridge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3">
        <w:rPr>
          <w:rFonts w:ascii="Times New Roman" w:hAnsi="Times New Roman" w:cs="Times New Roman"/>
          <w:sz w:val="24"/>
          <w:szCs w:val="24"/>
        </w:rPr>
        <w:t xml:space="preserve">(2020) </w:t>
      </w:r>
      <w:r>
        <w:rPr>
          <w:rFonts w:ascii="Times New Roman" w:hAnsi="Times New Roman" w:cs="Times New Roman"/>
          <w:sz w:val="24"/>
          <w:szCs w:val="24"/>
        </w:rPr>
        <w:t>y finalmente los resultados arrojados por Reverso</w:t>
      </w:r>
      <w:r w:rsidR="00B475E3">
        <w:rPr>
          <w:rFonts w:ascii="Times New Roman" w:hAnsi="Times New Roman" w:cs="Times New Roman"/>
          <w:sz w:val="24"/>
          <w:szCs w:val="24"/>
        </w:rPr>
        <w:t xml:space="preserve"> (2020)</w:t>
      </w:r>
      <w:r>
        <w:rPr>
          <w:rFonts w:ascii="Times New Roman" w:hAnsi="Times New Roman" w:cs="Times New Roman"/>
          <w:sz w:val="24"/>
          <w:szCs w:val="24"/>
        </w:rPr>
        <w:t>, de izquierda a derecha.</w:t>
      </w:r>
    </w:p>
    <w:p w14:paraId="7F253451" w14:textId="54FD28CB" w:rsidR="00505BB3" w:rsidRDefault="00505BB3" w:rsidP="00B64CEA">
      <w:pPr>
        <w:rPr>
          <w:rFonts w:ascii="Times New Roman" w:hAnsi="Times New Roman" w:cs="Times New Roman"/>
          <w:sz w:val="24"/>
          <w:szCs w:val="24"/>
        </w:rPr>
      </w:pPr>
    </w:p>
    <w:p w14:paraId="0F12D0F6" w14:textId="5FE71F58" w:rsidR="0067170D" w:rsidRDefault="0067170D" w:rsidP="00B64CEA">
      <w:pPr>
        <w:rPr>
          <w:rFonts w:ascii="Times New Roman" w:hAnsi="Times New Roman" w:cs="Times New Roman"/>
          <w:sz w:val="24"/>
          <w:szCs w:val="24"/>
        </w:rPr>
      </w:pPr>
    </w:p>
    <w:p w14:paraId="40AA52BA" w14:textId="613488A7" w:rsidR="0067170D" w:rsidRDefault="0067170D" w:rsidP="00B64CEA">
      <w:pPr>
        <w:rPr>
          <w:rFonts w:ascii="Times New Roman" w:hAnsi="Times New Roman" w:cs="Times New Roman"/>
          <w:sz w:val="24"/>
          <w:szCs w:val="24"/>
        </w:rPr>
      </w:pPr>
    </w:p>
    <w:p w14:paraId="376B5BC4" w14:textId="2CAC33AA" w:rsidR="0067170D" w:rsidRDefault="0067170D" w:rsidP="00B64CEA">
      <w:pPr>
        <w:rPr>
          <w:rFonts w:ascii="Times New Roman" w:hAnsi="Times New Roman" w:cs="Times New Roman"/>
          <w:sz w:val="24"/>
          <w:szCs w:val="24"/>
        </w:rPr>
      </w:pPr>
    </w:p>
    <w:p w14:paraId="6546C2D8" w14:textId="66ADBA40" w:rsidR="0067170D" w:rsidRDefault="0067170D" w:rsidP="00B64CEA">
      <w:pPr>
        <w:rPr>
          <w:rFonts w:ascii="Times New Roman" w:hAnsi="Times New Roman" w:cs="Times New Roman"/>
          <w:sz w:val="24"/>
          <w:szCs w:val="24"/>
        </w:rPr>
      </w:pPr>
    </w:p>
    <w:p w14:paraId="64DE3EB3" w14:textId="05F05D1A" w:rsidR="00B64CEA" w:rsidRPr="0067170D" w:rsidRDefault="00B64CEA" w:rsidP="00181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70D">
        <w:rPr>
          <w:rFonts w:ascii="Times New Roman" w:hAnsi="Times New Roman" w:cs="Times New Roman"/>
          <w:b/>
          <w:sz w:val="24"/>
          <w:szCs w:val="24"/>
        </w:rPr>
        <w:lastRenderedPageBreak/>
        <w:t>Tabla 2.</w:t>
      </w:r>
      <w:r w:rsidRPr="0067170D">
        <w:rPr>
          <w:rFonts w:ascii="Times New Roman" w:hAnsi="Times New Roman" w:cs="Times New Roman"/>
          <w:sz w:val="24"/>
          <w:szCs w:val="24"/>
        </w:rPr>
        <w:t xml:space="preserve"> Análisis de expresiones idiomáticas </w:t>
      </w:r>
      <w:r w:rsidR="00505BB3" w:rsidRPr="0067170D">
        <w:rPr>
          <w:rFonts w:ascii="Times New Roman" w:hAnsi="Times New Roman" w:cs="Times New Roman"/>
          <w:sz w:val="24"/>
          <w:szCs w:val="24"/>
        </w:rPr>
        <w:t>(</w:t>
      </w:r>
      <w:r w:rsidRPr="0067170D">
        <w:rPr>
          <w:rFonts w:ascii="Times New Roman" w:hAnsi="Times New Roman" w:cs="Times New Roman"/>
          <w:sz w:val="24"/>
          <w:szCs w:val="24"/>
        </w:rPr>
        <w:t xml:space="preserve">Cambridge </w:t>
      </w:r>
      <w:proofErr w:type="spellStart"/>
      <w:r w:rsidRPr="0067170D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67170D">
        <w:rPr>
          <w:rFonts w:ascii="Times New Roman" w:hAnsi="Times New Roman" w:cs="Times New Roman"/>
          <w:sz w:val="24"/>
          <w:szCs w:val="24"/>
        </w:rPr>
        <w:t xml:space="preserve"> y Reverso</w:t>
      </w:r>
      <w:r w:rsidR="00505BB3" w:rsidRPr="0067170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aconcuadrcula1clara1"/>
        <w:tblpPr w:leftFromText="141" w:rightFromText="141" w:vertAnchor="text" w:horzAnchor="margin" w:tblpXSpec="center" w:tblpY="155"/>
        <w:tblW w:w="11127" w:type="dxa"/>
        <w:tblLook w:val="04A0" w:firstRow="1" w:lastRow="0" w:firstColumn="1" w:lastColumn="0" w:noHBand="0" w:noVBand="1"/>
      </w:tblPr>
      <w:tblGrid>
        <w:gridCol w:w="1554"/>
        <w:gridCol w:w="416"/>
        <w:gridCol w:w="4479"/>
        <w:gridCol w:w="4678"/>
      </w:tblGrid>
      <w:tr w:rsidR="0063220F" w:rsidRPr="00505BB3" w14:paraId="28458C16" w14:textId="77777777" w:rsidTr="003E5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45597B6" w14:textId="77777777" w:rsidR="0063220F" w:rsidRPr="00505BB3" w:rsidRDefault="0063220F" w:rsidP="003E5D0D">
            <w:pPr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2A9E680" w14:textId="77777777" w:rsidR="0063220F" w:rsidRPr="00505BB3" w:rsidRDefault="0063220F" w:rsidP="003E5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Cambridge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AFC9DFB" w14:textId="77777777" w:rsidR="0063220F" w:rsidRPr="00505BB3" w:rsidRDefault="0063220F" w:rsidP="003E5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Reverso</w:t>
            </w:r>
          </w:p>
        </w:tc>
      </w:tr>
      <w:tr w:rsidR="0063220F" w:rsidRPr="00505BB3" w14:paraId="421BF67F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1C0309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Expresión idiomática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0AD17F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B7DDC5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El tiempo es oro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67BB00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El tiempo es oro</w:t>
            </w:r>
          </w:p>
        </w:tc>
      </w:tr>
      <w:tr w:rsidR="0063220F" w:rsidRPr="00505BB3" w14:paraId="4E85795C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5CC41B3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801488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447DDA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Caer como moscas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40F002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Caer como moscas</w:t>
            </w:r>
          </w:p>
        </w:tc>
      </w:tr>
      <w:tr w:rsidR="0063220F" w:rsidRPr="00505BB3" w14:paraId="5D800D7A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18DAA2B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2C6151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4246C6C" w14:textId="1248587A" w:rsidR="0063220F" w:rsidRPr="00505BB3" w:rsidRDefault="0063220F" w:rsidP="0050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 tal palo tal astilla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4604D3D" w14:textId="7C76EE9F" w:rsidR="0063220F" w:rsidRPr="00505BB3" w:rsidRDefault="0063220F" w:rsidP="0050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 tal palo tal astilla</w:t>
            </w:r>
          </w:p>
        </w:tc>
      </w:tr>
      <w:tr w:rsidR="0063220F" w:rsidRPr="00505BB3" w14:paraId="200E07F0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491E5E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C2C931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5130B6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Tiempo de vacas flacas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6AA586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Tiempo de vacas flacas</w:t>
            </w:r>
          </w:p>
        </w:tc>
      </w:tr>
      <w:tr w:rsidR="0063220F" w:rsidRPr="00505BB3" w14:paraId="45C3C78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5535595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907155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FCA66C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Otro gallo cantaría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2D58E6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Otro gallo cantaría</w:t>
            </w:r>
          </w:p>
        </w:tc>
      </w:tr>
      <w:tr w:rsidR="0063220F" w:rsidRPr="00505BB3" w14:paraId="51B3F3A9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2CB3B6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9B377D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509A2F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Dar gato por liebre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DBDB41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Dar gato por liebre</w:t>
            </w:r>
          </w:p>
        </w:tc>
      </w:tr>
      <w:tr w:rsidR="0063220F" w:rsidRPr="00505BB3" w14:paraId="6E2FC20C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F977188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FEB781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76C381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Matar a la gallina de los huevos de oro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DAFD94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Matar a la gallina de los huevos de oro</w:t>
            </w:r>
          </w:p>
        </w:tc>
      </w:tr>
      <w:tr w:rsidR="0063220F" w:rsidRPr="00505BB3" w14:paraId="79415F0F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934423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4DD1B9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177262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Cada muerte de un judío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2FF5A8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Cada muerte de un judío</w:t>
            </w:r>
          </w:p>
        </w:tc>
      </w:tr>
      <w:tr w:rsidR="0063220F" w:rsidRPr="00505BB3" w14:paraId="26972B7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BE8B71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9C5A65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E8AD9B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Hablando del rey de Roma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FCEAB8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Hablando del rey de Roma</w:t>
            </w:r>
          </w:p>
        </w:tc>
      </w:tr>
      <w:tr w:rsidR="0063220F" w:rsidRPr="00505BB3" w14:paraId="1A4FAFB6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06C4543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4A9CF9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18CB84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Echar sapos y culebras por la boca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E875EE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Echar sapos y culebras por la boca</w:t>
            </w:r>
          </w:p>
        </w:tc>
      </w:tr>
      <w:tr w:rsidR="0063220F" w:rsidRPr="00505BB3" w14:paraId="6CA307B6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14A803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Imagen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97E858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5D68C3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Tiempo oro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2CD64D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Tiempo oro</w:t>
            </w:r>
          </w:p>
        </w:tc>
      </w:tr>
      <w:tr w:rsidR="0063220F" w:rsidRPr="00505BB3" w14:paraId="08C8A141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56BCF5F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3FF4BE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40F8EF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Moscas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3ECA6D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Moscas</w:t>
            </w:r>
          </w:p>
        </w:tc>
      </w:tr>
      <w:tr w:rsidR="0063220F" w:rsidRPr="00505BB3" w14:paraId="4A1F3B19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3DF01B9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D51D82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7DDD74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Palo, astilla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498EF4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Palo, astilla</w:t>
            </w:r>
          </w:p>
        </w:tc>
      </w:tr>
      <w:tr w:rsidR="0063220F" w:rsidRPr="00505BB3" w14:paraId="21018587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B2B078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CCD5B0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D2AEFB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Tiempo, vacas flacas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33B323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Tiempo, vacas flacas</w:t>
            </w:r>
          </w:p>
        </w:tc>
      </w:tr>
      <w:tr w:rsidR="0063220F" w:rsidRPr="00505BB3" w14:paraId="6FAE54A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26C4BF5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FAACD8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69B472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Gallo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E0562D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Gallo</w:t>
            </w:r>
          </w:p>
        </w:tc>
      </w:tr>
      <w:tr w:rsidR="0063220F" w:rsidRPr="00505BB3" w14:paraId="06130DC2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DF39159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41BB9C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6B3EFB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Gato, liebre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FFF740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Gato, liebre</w:t>
            </w:r>
          </w:p>
        </w:tc>
      </w:tr>
      <w:tr w:rsidR="0063220F" w:rsidRPr="00505BB3" w14:paraId="23324C86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4037D75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4F0AAE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FD918A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Gallina, huevos de oro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693125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Gallina, huevos de oro</w:t>
            </w:r>
          </w:p>
        </w:tc>
      </w:tr>
      <w:tr w:rsidR="0063220F" w:rsidRPr="00505BB3" w14:paraId="09843850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BAE72C4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E75AAF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32D60F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Muerte, judío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EED87E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Muerte, judío</w:t>
            </w:r>
          </w:p>
        </w:tc>
      </w:tr>
      <w:tr w:rsidR="0063220F" w:rsidRPr="00505BB3" w14:paraId="21E49CC9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07104CB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AD1AE4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91774B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Rey, Roma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3E48C3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Rey, Roma</w:t>
            </w:r>
          </w:p>
        </w:tc>
      </w:tr>
      <w:tr w:rsidR="0063220F" w:rsidRPr="00505BB3" w14:paraId="7937EF2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A5F8D7B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EC385F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DF65BB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Sapos, culebras, boca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F2994A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Sapos, culebras, boca</w:t>
            </w:r>
          </w:p>
        </w:tc>
      </w:tr>
      <w:tr w:rsidR="0063220F" w:rsidRPr="00505BB3" w14:paraId="137AD13C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DF99F0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A21917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D7214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Aprovechar el tiempo, que es valioso.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249BD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Aprovechar el tiempo, que es valioso.</w:t>
            </w:r>
          </w:p>
        </w:tc>
      </w:tr>
      <w:tr w:rsidR="0063220F" w:rsidRPr="00505BB3" w14:paraId="6A19267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9B9ADA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346FA9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084B6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Ser derrotado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423C8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Ser derrotado</w:t>
            </w:r>
          </w:p>
        </w:tc>
      </w:tr>
      <w:tr w:rsidR="0063220F" w:rsidRPr="00505BB3" w14:paraId="523EEA50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1E677A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1883CB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8F3C6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Similitud derivada de una relación padres-hijos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C0C630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Similitud derivada de una relación padres-hijos</w:t>
            </w:r>
          </w:p>
        </w:tc>
      </w:tr>
      <w:tr w:rsidR="0063220F" w:rsidRPr="00505BB3" w14:paraId="53D40C3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2AFEDCE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242E38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1ECCB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Momentos de dificultad o escasez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A158B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Momentos de dificultad o escasez</w:t>
            </w:r>
          </w:p>
        </w:tc>
      </w:tr>
      <w:tr w:rsidR="0063220F" w:rsidRPr="00505BB3" w14:paraId="797D3E1B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8E651C3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6DB51E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6E1B6E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La situación sería distinta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32874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La situación sería distinta</w:t>
            </w:r>
          </w:p>
        </w:tc>
      </w:tr>
      <w:tr w:rsidR="0063220F" w:rsidRPr="00505BB3" w14:paraId="41966A62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4C4874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287414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DF41D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Engañar, estafar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EEA0A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Engañar, estafar</w:t>
            </w:r>
          </w:p>
        </w:tc>
      </w:tr>
      <w:tr w:rsidR="0063220F" w:rsidRPr="00505BB3" w14:paraId="34653028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27BF629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89F647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DD7CA7" w14:textId="279AE09E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Explotar hasta agotar una fuente de riqueza</w:t>
            </w:r>
            <w:r w:rsidR="0003603B"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03C339" w14:textId="6F0672E1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Explotar hasta agotar una fuente de riqueza</w:t>
            </w:r>
            <w:r w:rsidR="0003603B"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220F" w:rsidRPr="00505BB3" w14:paraId="3F3F2BD6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8F54F3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5EBCA6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C1268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Muy raramente, casi nunca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EF5FE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Muy raramente, casi nunca</w:t>
            </w:r>
          </w:p>
        </w:tc>
      </w:tr>
      <w:tr w:rsidR="0063220F" w:rsidRPr="00505BB3" w14:paraId="1A51C27A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5818170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44F979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76E63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Cuando justo aparece alguien de quien se estaba hablando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86A1FC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Cuando justo aparece alguien de quien se estaba hablando</w:t>
            </w:r>
          </w:p>
        </w:tc>
      </w:tr>
      <w:tr w:rsidR="0063220F" w:rsidRPr="00505BB3" w14:paraId="0A7C629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D9E8A2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627C19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3B284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Maldecir, insultar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861FB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Maldecir, insultar</w:t>
            </w:r>
          </w:p>
        </w:tc>
      </w:tr>
      <w:tr w:rsidR="0063220F" w:rsidRPr="00505BB3" w14:paraId="18BC3AA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DFE96A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Ejemplo de uso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90A732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F1863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“Hay que darse prisa, que el tiempo es oro”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B722B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“Hay que darse prisa, que el tiempo es oro”</w:t>
            </w:r>
          </w:p>
        </w:tc>
      </w:tr>
      <w:tr w:rsidR="0063220F" w:rsidRPr="00505BB3" w14:paraId="740AD38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823B12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C4EEDE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B0938C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“Nuestro enemigos caerán como moscas”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D48BF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“Nuestro enemigos caerán como moscas”</w:t>
            </w:r>
          </w:p>
        </w:tc>
      </w:tr>
      <w:tr w:rsidR="0063220F" w:rsidRPr="00505BB3" w14:paraId="051A8802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E62D15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005E00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705C3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“Tiene los mismos hábitos, de tal palo tal astilla”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8D69A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“Tiene los mismos hábitos, de tal palo tal astilla”</w:t>
            </w:r>
          </w:p>
        </w:tc>
      </w:tr>
      <w:tr w:rsidR="0063220F" w:rsidRPr="00505BB3" w14:paraId="7AAFC211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5E05684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A64031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D7238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“Debo ahorrar para los tiempos de vacas flacas”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79F4C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“Debo ahorrar para los tiempos de vacas flacas”</w:t>
            </w:r>
          </w:p>
        </w:tc>
      </w:tr>
      <w:tr w:rsidR="0063220F" w:rsidRPr="00505BB3" w14:paraId="5B18BD71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3B4EF4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F4D30D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56A59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“Otro gallo cantaría si hubiera hecho esto antes”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1B0EE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“Otro gallo cantaría si hubiera hecho esto antes”</w:t>
            </w:r>
          </w:p>
        </w:tc>
      </w:tr>
      <w:tr w:rsidR="0063220F" w:rsidRPr="00505BB3" w14:paraId="5521ED69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F2870F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D838B0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7A563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“Esto no es como lo mostraron, ¡me dieron gato por liebre!”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49D29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“Esto no es como lo mostraron, ¡me dieron gato por liebre!”</w:t>
            </w:r>
          </w:p>
        </w:tc>
      </w:tr>
      <w:tr w:rsidR="0063220F" w:rsidRPr="00505BB3" w14:paraId="0DFBBB4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19DB235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9CA65A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AAC60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“Deben buscar otros ingresos porque mataron a la gallina de los huevos de oro”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7BFF3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“Deben buscar otros ingresos porque mataron a la gallina de los huevos de oro”</w:t>
            </w:r>
          </w:p>
        </w:tc>
      </w:tr>
      <w:tr w:rsidR="0063220F" w:rsidRPr="00505BB3" w14:paraId="59036CE7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D4D416F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7D3E53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0E2B8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“Esto pasa cada muerte de un judío, aprovéchalo”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A9AAA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“Esto pasa cada muerte de un judío, aprovéchalo”</w:t>
            </w:r>
          </w:p>
        </w:tc>
      </w:tr>
      <w:tr w:rsidR="0063220F" w:rsidRPr="00505BB3" w14:paraId="00105FD7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375BD45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6EAFAB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A17261" w14:textId="65265D0E" w:rsidR="0063220F" w:rsidRPr="00505BB3" w:rsidRDefault="0063220F" w:rsidP="004E0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“Y hablando del rey de Roma, miren qui</w:t>
            </w:r>
            <w:r w:rsidR="004E07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é</w:t>
            </w: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 llegó”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ADF802" w14:textId="4BE17BC6" w:rsidR="0063220F" w:rsidRPr="00505BB3" w:rsidRDefault="0063220F" w:rsidP="004E0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“Y hablando del rey de Roma, miren qui</w:t>
            </w:r>
            <w:r w:rsidR="004E07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é</w:t>
            </w: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 llegó”</w:t>
            </w:r>
          </w:p>
        </w:tc>
      </w:tr>
      <w:tr w:rsidR="0063220F" w:rsidRPr="00505BB3" w14:paraId="4B8369A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F39590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618410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844E0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“Venía echando sapos y culebras por la boca, realmente molesta”.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B1728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“Venía echando sapos y culebras por la boca, realmente molesta”.</w:t>
            </w:r>
          </w:p>
        </w:tc>
      </w:tr>
      <w:tr w:rsidR="0063220F" w:rsidRPr="00505BB3" w14:paraId="6DD66DB5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79FA60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Traducción brindada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186F74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1C89CA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Time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gold</w:t>
            </w:r>
            <w:proofErr w:type="spellEnd"/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82DBDC7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Time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money</w:t>
            </w:r>
            <w:proofErr w:type="spellEnd"/>
          </w:p>
        </w:tc>
      </w:tr>
      <w:tr w:rsidR="0063220F" w:rsidRPr="00505BB3" w14:paraId="3C081733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63BA09A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88D2AD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AB1F78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To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fall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like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flies</w:t>
            </w:r>
            <w:proofErr w:type="spellEnd"/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871424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To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drop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like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flies</w:t>
            </w:r>
            <w:proofErr w:type="spellEnd"/>
          </w:p>
        </w:tc>
      </w:tr>
      <w:tr w:rsidR="0063220F" w:rsidRPr="00505BB3" w14:paraId="210F5165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D6ED9F8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0ACBBC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DACECC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Of such a stick, such a splinter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E056C0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Like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father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like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son</w:t>
            </w:r>
          </w:p>
        </w:tc>
      </w:tr>
      <w:tr w:rsidR="0063220F" w:rsidRPr="00505BB3" w14:paraId="48B6AB61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3B2504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ABEA3A9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E996B8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Skinny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cow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time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EBDF6E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Lean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years</w:t>
            </w:r>
            <w:proofErr w:type="spellEnd"/>
          </w:p>
        </w:tc>
      </w:tr>
      <w:tr w:rsidR="0063220F" w:rsidRPr="0063282C" w14:paraId="0D646FDF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2D9747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B54E27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2812A7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Another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rooster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would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sing</w:t>
            </w:r>
            <w:proofErr w:type="spellEnd"/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047611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Things would be very different</w:t>
            </w:r>
          </w:p>
        </w:tc>
      </w:tr>
      <w:tr w:rsidR="0063220F" w:rsidRPr="0063282C" w14:paraId="732759EA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124808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064601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5C7150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To give cat for hare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17F13C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To sell a pig in a poke</w:t>
            </w:r>
          </w:p>
        </w:tc>
      </w:tr>
      <w:tr w:rsidR="0063220F" w:rsidRPr="0063282C" w14:paraId="3E509237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7B159E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9D38C9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3C4B51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Golden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egg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hen</w:t>
            </w:r>
            <w:proofErr w:type="spellEnd"/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C63737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To kill the goose that lays the golden eggs</w:t>
            </w:r>
          </w:p>
        </w:tc>
      </w:tr>
      <w:tr w:rsidR="0063220F" w:rsidRPr="0063282C" w14:paraId="3A3863EC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4060BA4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6F96D3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9E0B52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Every death of a Jew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C9138B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Once in a blue moon</w:t>
            </w:r>
          </w:p>
        </w:tc>
      </w:tr>
      <w:tr w:rsidR="0063220F" w:rsidRPr="00505BB3" w14:paraId="56931B7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05E201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602C80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3C0D06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Talking about the king of Rome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707855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Speak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of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devil</w:t>
            </w:r>
            <w:proofErr w:type="spellEnd"/>
          </w:p>
        </w:tc>
      </w:tr>
      <w:tr w:rsidR="0063220F" w:rsidRPr="0063282C" w14:paraId="089E32B4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4929626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69726C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FB7FE4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Throw toads and snakes through your mouth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0A3D7E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MX"/>
              </w:rPr>
              <w:t>To turn the air blue</w:t>
            </w:r>
          </w:p>
        </w:tc>
      </w:tr>
      <w:tr w:rsidR="0063220F" w:rsidRPr="00505BB3" w14:paraId="3DB13CA0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0BD3F2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Permanencia de imagen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8CEB95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DAA057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E9FA60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3573EB2F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36F970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B0287C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B2047D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0700B7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</w:tr>
      <w:tr w:rsidR="0063220F" w:rsidRPr="00505BB3" w14:paraId="55748C04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B122A9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2F8A56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7EDD28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9B37AA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68FCDF22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32C5642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6F615E5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9B2A5A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58A62C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1F37896F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8090FF1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EB55C4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EA2E85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AB725F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04724B54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0A03CF8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E4FC12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4B28EF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123C61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47E932E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FC07E34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6B65C9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D0A120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6633B5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543F043D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853ADA0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D38B2D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330875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7C3F94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17CCF7FF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0928423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FE3DC6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38A286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63D46A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051749BB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D52BE5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A5DCF9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BF2FEC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Se conserva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425B18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se conserva</w:t>
            </w:r>
          </w:p>
        </w:tc>
      </w:tr>
      <w:tr w:rsidR="0063220F" w:rsidRPr="00505BB3" w14:paraId="78D9580C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743052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Estrategia de traducción</w:t>
            </w: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96EAC2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5CE4EE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6B4958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  <w:tr w:rsidR="0063220F" w:rsidRPr="00505BB3" w14:paraId="40609CF9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513B5CD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032539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5BE7538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6A3AE4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a) Significado y forma similares</w:t>
            </w:r>
          </w:p>
        </w:tc>
      </w:tr>
      <w:tr w:rsidR="0063220F" w:rsidRPr="00505BB3" w14:paraId="2C4040E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572E07C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31AE1B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9512BA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A0566A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  <w:tr w:rsidR="0063220F" w:rsidRPr="00505BB3" w14:paraId="7D76B883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807B4A4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AA9CAAD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ED1132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5D9BEBA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c) Paráfrasis</w:t>
            </w:r>
          </w:p>
        </w:tc>
      </w:tr>
      <w:tr w:rsidR="0063220F" w:rsidRPr="00505BB3" w14:paraId="7D12DA39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E917CB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E6A4D8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F2CEDB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9A94041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c) Paráfrasis</w:t>
            </w:r>
          </w:p>
        </w:tc>
      </w:tr>
      <w:tr w:rsidR="0063220F" w:rsidRPr="00505BB3" w14:paraId="5CF29736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74AAA0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669A8F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E84883C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D6B6AF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  <w:tr w:rsidR="0063220F" w:rsidRPr="00505BB3" w14:paraId="6FEFCB6B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19FCF87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AE950D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3D06B40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DAF7A33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  <w:tr w:rsidR="0063220F" w:rsidRPr="00505BB3" w14:paraId="6EEBA433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D5BC05B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3EF3FE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C73100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53BB716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  <w:tr w:rsidR="0063220F" w:rsidRPr="00505BB3" w14:paraId="3AAE18EE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107373B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CDEB244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669C0C2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214953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  <w:tr w:rsidR="0063220F" w:rsidRPr="00505BB3" w14:paraId="38F77C95" w14:textId="77777777" w:rsidTr="003E5D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3FF3F26" w14:textId="77777777" w:rsidR="0063220F" w:rsidRPr="00505BB3" w:rsidRDefault="0063220F" w:rsidP="003E5D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22662BB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5A6762E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6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E1078CF" w14:textId="77777777" w:rsidR="0063220F" w:rsidRPr="00505BB3" w:rsidRDefault="0063220F" w:rsidP="003E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05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b) Significado similar, pero forma distinta</w:t>
            </w:r>
          </w:p>
        </w:tc>
      </w:tr>
    </w:tbl>
    <w:p w14:paraId="743AC555" w14:textId="31C6021B" w:rsidR="00E13CAC" w:rsidRPr="0067170D" w:rsidRDefault="004E07CE" w:rsidP="00137B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US"/>
        </w:rPr>
      </w:pPr>
      <w:r w:rsidRPr="0067170D">
        <w:rPr>
          <w:rFonts w:ascii="Times New Roman" w:hAnsi="Times New Roman" w:cs="Times New Roman"/>
          <w:sz w:val="24"/>
          <w:szCs w:val="24"/>
        </w:rPr>
        <w:t>Fuente: E</w:t>
      </w:r>
      <w:r w:rsidR="0063220F" w:rsidRPr="0067170D">
        <w:rPr>
          <w:rFonts w:ascii="Times New Roman" w:hAnsi="Times New Roman" w:cs="Times New Roman"/>
          <w:sz w:val="24"/>
          <w:szCs w:val="24"/>
        </w:rPr>
        <w:t>laboración propia</w:t>
      </w:r>
      <w:r w:rsidRPr="0067170D">
        <w:rPr>
          <w:rFonts w:ascii="Times New Roman" w:hAnsi="Times New Roman" w:cs="Times New Roman"/>
          <w:sz w:val="24"/>
          <w:szCs w:val="24"/>
        </w:rPr>
        <w:t xml:space="preserve"> con base en </w:t>
      </w:r>
      <w:r w:rsidR="0063220F" w:rsidRPr="0067170D">
        <w:rPr>
          <w:rFonts w:ascii="Times New Roman" w:hAnsi="Times New Roman" w:cs="Times New Roman"/>
          <w:sz w:val="24"/>
          <w:szCs w:val="24"/>
        </w:rPr>
        <w:t xml:space="preserve">Cambridge </w:t>
      </w:r>
      <w:proofErr w:type="spellStart"/>
      <w:r w:rsidR="0063220F" w:rsidRPr="0067170D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63220F" w:rsidRPr="0067170D">
        <w:rPr>
          <w:rFonts w:ascii="Times New Roman" w:hAnsi="Times New Roman" w:cs="Times New Roman"/>
          <w:sz w:val="24"/>
          <w:szCs w:val="24"/>
        </w:rPr>
        <w:t xml:space="preserve"> (2020) y Reverso (2020)</w:t>
      </w:r>
    </w:p>
    <w:p w14:paraId="708537A6" w14:textId="77777777" w:rsidR="0063220F" w:rsidRPr="0067170D" w:rsidRDefault="0063220F" w:rsidP="00137B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52E81AE0" w14:textId="18397F5A" w:rsidR="009D5F41" w:rsidRPr="00741D21" w:rsidRDefault="009B650A" w:rsidP="00137B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41D21">
        <w:rPr>
          <w:rFonts w:ascii="Times New Roman" w:eastAsia="Calibri" w:hAnsi="Times New Roman" w:cs="Times New Roman"/>
          <w:b/>
          <w:sz w:val="32"/>
          <w:szCs w:val="24"/>
        </w:rPr>
        <w:t>Resultados</w:t>
      </w:r>
    </w:p>
    <w:p w14:paraId="5AD2566A" w14:textId="1797EDBD" w:rsidR="0063220F" w:rsidRDefault="00E158D2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resultados obtenidos del análisis de expresiones idiomáticas de los recursos </w:t>
      </w:r>
      <w:r w:rsidR="005B2991">
        <w:rPr>
          <w:rFonts w:ascii="Times New Roman" w:hAnsi="Times New Roman" w:cs="Times New Roman"/>
          <w:sz w:val="24"/>
          <w:szCs w:val="24"/>
        </w:rPr>
        <w:t xml:space="preserve">bilingües </w:t>
      </w:r>
      <w:r>
        <w:rPr>
          <w:rFonts w:ascii="Times New Roman" w:hAnsi="Times New Roman" w:cs="Times New Roman"/>
          <w:sz w:val="24"/>
          <w:szCs w:val="24"/>
        </w:rPr>
        <w:t xml:space="preserve">en línea Cambridge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3">
        <w:rPr>
          <w:rFonts w:ascii="Times New Roman" w:hAnsi="Times New Roman" w:cs="Times New Roman"/>
          <w:sz w:val="24"/>
          <w:szCs w:val="24"/>
        </w:rPr>
        <w:t xml:space="preserve">(2020) </w:t>
      </w:r>
      <w:r>
        <w:rPr>
          <w:rFonts w:ascii="Times New Roman" w:hAnsi="Times New Roman" w:cs="Times New Roman"/>
          <w:sz w:val="24"/>
          <w:szCs w:val="24"/>
        </w:rPr>
        <w:t xml:space="preserve">y Reverso </w:t>
      </w:r>
      <w:r w:rsidR="00B475E3">
        <w:rPr>
          <w:rFonts w:ascii="Times New Roman" w:hAnsi="Times New Roman" w:cs="Times New Roman"/>
          <w:sz w:val="24"/>
          <w:szCs w:val="24"/>
        </w:rPr>
        <w:t xml:space="preserve">(2020) </w:t>
      </w:r>
      <w:r>
        <w:rPr>
          <w:rFonts w:ascii="Times New Roman" w:hAnsi="Times New Roman" w:cs="Times New Roman"/>
          <w:sz w:val="24"/>
          <w:szCs w:val="24"/>
        </w:rPr>
        <w:t>fueron sustancialmente diferentes. Por un lado, c</w:t>
      </w:r>
      <w:r w:rsidR="00AF1EAF">
        <w:rPr>
          <w:rFonts w:ascii="Times New Roman" w:hAnsi="Times New Roman" w:cs="Times New Roman"/>
          <w:sz w:val="24"/>
          <w:szCs w:val="24"/>
        </w:rPr>
        <w:t>omo se muestra</w:t>
      </w:r>
      <w:r w:rsidR="004D60A1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E9618C">
        <w:rPr>
          <w:rFonts w:ascii="Times New Roman" w:hAnsi="Times New Roman" w:cs="Times New Roman"/>
          <w:sz w:val="24"/>
          <w:szCs w:val="24"/>
        </w:rPr>
        <w:t>en la</w:t>
      </w:r>
      <w:r w:rsidR="009F2EE3">
        <w:rPr>
          <w:rFonts w:ascii="Times New Roman" w:hAnsi="Times New Roman" w:cs="Times New Roman"/>
          <w:sz w:val="24"/>
          <w:szCs w:val="24"/>
        </w:rPr>
        <w:t xml:space="preserve"> tabla</w:t>
      </w:r>
      <w:r w:rsidR="00E9618C">
        <w:rPr>
          <w:rFonts w:ascii="Times New Roman" w:hAnsi="Times New Roman" w:cs="Times New Roman"/>
          <w:sz w:val="24"/>
          <w:szCs w:val="24"/>
        </w:rPr>
        <w:t xml:space="preserve"> de análisis 2</w:t>
      </w:r>
      <w:r w:rsidR="004E07CE">
        <w:rPr>
          <w:rFonts w:ascii="Times New Roman" w:hAnsi="Times New Roman" w:cs="Times New Roman"/>
          <w:sz w:val="24"/>
          <w:szCs w:val="24"/>
        </w:rPr>
        <w:t>,</w:t>
      </w:r>
      <w:r w:rsidR="00E9618C">
        <w:rPr>
          <w:rFonts w:ascii="Times New Roman" w:hAnsi="Times New Roman" w:cs="Times New Roman"/>
          <w:sz w:val="24"/>
          <w:szCs w:val="24"/>
        </w:rPr>
        <w:t xml:space="preserve"> del lado izquierdo,</w:t>
      </w:r>
      <w:r w:rsidR="004D60A1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E9618C">
        <w:rPr>
          <w:rFonts w:ascii="Times New Roman" w:hAnsi="Times New Roman" w:cs="Times New Roman"/>
          <w:sz w:val="24"/>
          <w:szCs w:val="24"/>
        </w:rPr>
        <w:t xml:space="preserve">en las expresiones 1, 2, 3, 4, 5, 6, 8 y 9 </w:t>
      </w:r>
      <w:r w:rsidR="004D60A1" w:rsidRPr="00DC3974">
        <w:rPr>
          <w:rFonts w:ascii="Times New Roman" w:hAnsi="Times New Roman" w:cs="Times New Roman"/>
          <w:sz w:val="24"/>
          <w:szCs w:val="24"/>
        </w:rPr>
        <w:t>s</w:t>
      </w:r>
      <w:r w:rsidR="004105D6" w:rsidRPr="00DC3974">
        <w:rPr>
          <w:rFonts w:ascii="Times New Roman" w:hAnsi="Times New Roman" w:cs="Times New Roman"/>
          <w:sz w:val="24"/>
          <w:szCs w:val="24"/>
        </w:rPr>
        <w:t>e pudo observar que</w:t>
      </w:r>
      <w:r w:rsidR="00CD52C4" w:rsidRPr="00DC3974">
        <w:rPr>
          <w:rFonts w:ascii="Times New Roman" w:hAnsi="Times New Roman" w:cs="Times New Roman"/>
          <w:sz w:val="24"/>
          <w:szCs w:val="24"/>
        </w:rPr>
        <w:t>,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 en general</w:t>
      </w:r>
      <w:r w:rsidR="00CD52C4" w:rsidRPr="00DC3974">
        <w:rPr>
          <w:rFonts w:ascii="Times New Roman" w:hAnsi="Times New Roman" w:cs="Times New Roman"/>
          <w:sz w:val="24"/>
          <w:szCs w:val="24"/>
        </w:rPr>
        <w:t>,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 la traducción proporcionad</w:t>
      </w:r>
      <w:r w:rsidR="00894B3E">
        <w:rPr>
          <w:rFonts w:ascii="Times New Roman" w:hAnsi="Times New Roman" w:cs="Times New Roman"/>
          <w:sz w:val="24"/>
          <w:szCs w:val="24"/>
        </w:rPr>
        <w:t>a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983A87">
        <w:rPr>
          <w:rFonts w:ascii="Times New Roman" w:hAnsi="Times New Roman" w:cs="Times New Roman"/>
          <w:sz w:val="24"/>
          <w:szCs w:val="24"/>
        </w:rPr>
        <w:t xml:space="preserve">por </w:t>
      </w:r>
      <w:r w:rsidR="004105D6" w:rsidRPr="00DC3974">
        <w:rPr>
          <w:rFonts w:ascii="Times New Roman" w:hAnsi="Times New Roman" w:cs="Times New Roman"/>
          <w:sz w:val="24"/>
          <w:szCs w:val="24"/>
        </w:rPr>
        <w:t>Cambridge</w:t>
      </w:r>
      <w:r w:rsidR="00983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87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B475E3">
        <w:rPr>
          <w:rFonts w:ascii="Times New Roman" w:hAnsi="Times New Roman" w:cs="Times New Roman"/>
          <w:sz w:val="24"/>
          <w:szCs w:val="24"/>
        </w:rPr>
        <w:t xml:space="preserve"> (2020) 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 fue</w:t>
      </w:r>
      <w:r w:rsidR="00894B3E">
        <w:rPr>
          <w:rFonts w:ascii="Times New Roman" w:hAnsi="Times New Roman" w:cs="Times New Roman"/>
          <w:sz w:val="24"/>
          <w:szCs w:val="24"/>
        </w:rPr>
        <w:t xml:space="preserve"> muy literal. Aunque respetó</w:t>
      </w:r>
      <w:r w:rsidR="00CB045F">
        <w:rPr>
          <w:rFonts w:ascii="Times New Roman" w:hAnsi="Times New Roman" w:cs="Times New Roman"/>
          <w:sz w:val="24"/>
          <w:szCs w:val="24"/>
        </w:rPr>
        <w:t xml:space="preserve"> las reglas propias de la lengua </w:t>
      </w:r>
      <w:r w:rsidR="00764138">
        <w:rPr>
          <w:rFonts w:ascii="Times New Roman" w:hAnsi="Times New Roman" w:cs="Times New Roman"/>
          <w:sz w:val="24"/>
          <w:szCs w:val="24"/>
        </w:rPr>
        <w:t>meta</w:t>
      </w:r>
      <w:r w:rsidR="004E07CE">
        <w:rPr>
          <w:rFonts w:ascii="Times New Roman" w:hAnsi="Times New Roman" w:cs="Times New Roman"/>
          <w:sz w:val="24"/>
          <w:szCs w:val="24"/>
        </w:rPr>
        <w:t>,</w:t>
      </w:r>
      <w:r w:rsidR="00764138">
        <w:rPr>
          <w:rFonts w:ascii="Times New Roman" w:hAnsi="Times New Roman" w:cs="Times New Roman"/>
          <w:sz w:val="24"/>
          <w:szCs w:val="24"/>
        </w:rPr>
        <w:t xml:space="preserve"> </w:t>
      </w:r>
      <w:r w:rsidR="00894B3E">
        <w:rPr>
          <w:rFonts w:ascii="Times New Roman" w:hAnsi="Times New Roman" w:cs="Times New Roman"/>
          <w:sz w:val="24"/>
          <w:szCs w:val="24"/>
        </w:rPr>
        <w:t>así como la estructura original,</w:t>
      </w:r>
      <w:r w:rsidR="00CD52C4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894B3E">
        <w:rPr>
          <w:rFonts w:ascii="Times New Roman" w:hAnsi="Times New Roman" w:cs="Times New Roman"/>
          <w:sz w:val="24"/>
          <w:szCs w:val="24"/>
        </w:rPr>
        <w:t xml:space="preserve">la traducción </w:t>
      </w:r>
      <w:r w:rsidR="00CD52C4" w:rsidRPr="00DC3974">
        <w:rPr>
          <w:rFonts w:ascii="Times New Roman" w:hAnsi="Times New Roman" w:cs="Times New Roman"/>
          <w:sz w:val="24"/>
          <w:szCs w:val="24"/>
        </w:rPr>
        <w:t>carece de significado pragmático</w:t>
      </w:r>
      <w:r w:rsidR="00764138">
        <w:rPr>
          <w:rFonts w:ascii="Times New Roman" w:hAnsi="Times New Roman" w:cs="Times New Roman"/>
          <w:sz w:val="24"/>
          <w:szCs w:val="24"/>
        </w:rPr>
        <w:t xml:space="preserve"> para el sentido que se pretende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. </w:t>
      </w:r>
      <w:r w:rsidR="00764138">
        <w:rPr>
          <w:rFonts w:ascii="Times New Roman" w:hAnsi="Times New Roman" w:cs="Times New Roman"/>
          <w:sz w:val="24"/>
          <w:szCs w:val="24"/>
        </w:rPr>
        <w:t xml:space="preserve">Por otro lado, en </w:t>
      </w:r>
      <w:r w:rsidR="00E9618C">
        <w:rPr>
          <w:rFonts w:ascii="Times New Roman" w:hAnsi="Times New Roman" w:cs="Times New Roman"/>
          <w:sz w:val="24"/>
          <w:szCs w:val="24"/>
        </w:rPr>
        <w:t>las expresiones 7 y 10</w:t>
      </w:r>
      <w:r w:rsidR="00764138">
        <w:rPr>
          <w:rFonts w:ascii="Times New Roman" w:hAnsi="Times New Roman" w:cs="Times New Roman"/>
          <w:sz w:val="24"/>
          <w:szCs w:val="24"/>
        </w:rPr>
        <w:t xml:space="preserve"> se pueden distinguir expresiones traducidas </w:t>
      </w:r>
      <w:r w:rsidR="00894B3E">
        <w:rPr>
          <w:rFonts w:ascii="Times New Roman" w:hAnsi="Times New Roman" w:cs="Times New Roman"/>
          <w:sz w:val="24"/>
          <w:szCs w:val="24"/>
        </w:rPr>
        <w:t>que no respetaron</w:t>
      </w:r>
      <w:r w:rsidR="00764138">
        <w:rPr>
          <w:rFonts w:ascii="Times New Roman" w:hAnsi="Times New Roman" w:cs="Times New Roman"/>
          <w:sz w:val="24"/>
          <w:szCs w:val="24"/>
        </w:rPr>
        <w:t xml:space="preserve"> en</w:t>
      </w:r>
      <w:r w:rsidR="00894B3E">
        <w:rPr>
          <w:rFonts w:ascii="Times New Roman" w:hAnsi="Times New Roman" w:cs="Times New Roman"/>
          <w:sz w:val="24"/>
          <w:szCs w:val="24"/>
        </w:rPr>
        <w:t xml:space="preserve"> su</w:t>
      </w:r>
      <w:r w:rsidR="00764138">
        <w:rPr>
          <w:rFonts w:ascii="Times New Roman" w:hAnsi="Times New Roman" w:cs="Times New Roman"/>
          <w:sz w:val="24"/>
          <w:szCs w:val="24"/>
        </w:rPr>
        <w:t xml:space="preserve"> totalidad l</w:t>
      </w:r>
      <w:r w:rsidR="00894B3E">
        <w:rPr>
          <w:rFonts w:ascii="Times New Roman" w:hAnsi="Times New Roman" w:cs="Times New Roman"/>
          <w:sz w:val="24"/>
          <w:szCs w:val="24"/>
        </w:rPr>
        <w:t xml:space="preserve">a estructura original. Esto puede verse en </w:t>
      </w:r>
      <w:r w:rsidR="00E31E8D">
        <w:rPr>
          <w:rFonts w:ascii="Times New Roman" w:hAnsi="Times New Roman" w:cs="Times New Roman"/>
          <w:sz w:val="24"/>
          <w:szCs w:val="24"/>
        </w:rPr>
        <w:t xml:space="preserve">la expresión </w:t>
      </w:r>
      <w:r w:rsidR="004E07CE" w:rsidRPr="004E07CE">
        <w:rPr>
          <w:rFonts w:ascii="Times New Roman" w:hAnsi="Times New Roman" w:cs="Times New Roman"/>
          <w:i/>
          <w:sz w:val="24"/>
          <w:szCs w:val="24"/>
        </w:rPr>
        <w:t>m</w:t>
      </w:r>
      <w:r w:rsidR="00E31E8D" w:rsidRPr="004E07CE">
        <w:rPr>
          <w:rFonts w:ascii="Times New Roman" w:hAnsi="Times New Roman" w:cs="Times New Roman"/>
          <w:i/>
          <w:sz w:val="24"/>
          <w:szCs w:val="24"/>
        </w:rPr>
        <w:t>atar a la gallina de los huevos de oro</w:t>
      </w:r>
      <w:r w:rsidR="004E07CE">
        <w:rPr>
          <w:rFonts w:ascii="Times New Roman" w:hAnsi="Times New Roman" w:cs="Times New Roman"/>
          <w:sz w:val="24"/>
          <w:szCs w:val="24"/>
        </w:rPr>
        <w:t>,</w:t>
      </w:r>
      <w:r w:rsidR="00E31E8D">
        <w:rPr>
          <w:rFonts w:ascii="Times New Roman" w:hAnsi="Times New Roman" w:cs="Times New Roman"/>
          <w:sz w:val="24"/>
          <w:szCs w:val="24"/>
        </w:rPr>
        <w:t xml:space="preserve"> </w:t>
      </w:r>
      <w:r w:rsidR="00894B3E">
        <w:rPr>
          <w:rFonts w:ascii="Times New Roman" w:hAnsi="Times New Roman" w:cs="Times New Roman"/>
          <w:sz w:val="24"/>
          <w:szCs w:val="24"/>
        </w:rPr>
        <w:t xml:space="preserve">donde </w:t>
      </w:r>
      <w:r w:rsidR="00E31E8D">
        <w:rPr>
          <w:rFonts w:ascii="Times New Roman" w:hAnsi="Times New Roman" w:cs="Times New Roman"/>
          <w:sz w:val="24"/>
          <w:szCs w:val="24"/>
        </w:rPr>
        <w:t>solamente se rea</w:t>
      </w:r>
      <w:r w:rsidR="00894B3E">
        <w:rPr>
          <w:rFonts w:ascii="Times New Roman" w:hAnsi="Times New Roman" w:cs="Times New Roman"/>
          <w:sz w:val="24"/>
          <w:szCs w:val="24"/>
        </w:rPr>
        <w:t xml:space="preserve">lizó una traducción parcial de </w:t>
      </w:r>
      <w:r w:rsidR="00E31E8D">
        <w:rPr>
          <w:rFonts w:ascii="Times New Roman" w:hAnsi="Times New Roman" w:cs="Times New Roman"/>
          <w:sz w:val="24"/>
          <w:szCs w:val="24"/>
        </w:rPr>
        <w:t xml:space="preserve">elementos </w:t>
      </w:r>
      <w:r w:rsidR="004E07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07CE">
        <w:rPr>
          <w:rFonts w:ascii="Times New Roman" w:hAnsi="Times New Roman" w:cs="Times New Roman"/>
          <w:i/>
          <w:sz w:val="24"/>
          <w:szCs w:val="24"/>
        </w:rPr>
        <w:t>g</w:t>
      </w:r>
      <w:r w:rsidR="00E31E8D" w:rsidRPr="00E31E8D">
        <w:rPr>
          <w:rFonts w:ascii="Times New Roman" w:hAnsi="Times New Roman" w:cs="Times New Roman"/>
          <w:i/>
          <w:sz w:val="24"/>
          <w:szCs w:val="24"/>
        </w:rPr>
        <w:t>olden</w:t>
      </w:r>
      <w:proofErr w:type="spellEnd"/>
      <w:r w:rsidR="00E31E8D" w:rsidRPr="00E31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E8D" w:rsidRPr="00E31E8D">
        <w:rPr>
          <w:rFonts w:ascii="Times New Roman" w:hAnsi="Times New Roman" w:cs="Times New Roman"/>
          <w:i/>
          <w:sz w:val="24"/>
          <w:szCs w:val="24"/>
        </w:rPr>
        <w:t>egg</w:t>
      </w:r>
      <w:proofErr w:type="spellEnd"/>
      <w:r w:rsidR="00E31E8D" w:rsidRPr="00E31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E8D" w:rsidRPr="00E31E8D">
        <w:rPr>
          <w:rFonts w:ascii="Times New Roman" w:hAnsi="Times New Roman" w:cs="Times New Roman"/>
          <w:i/>
          <w:sz w:val="24"/>
          <w:szCs w:val="24"/>
        </w:rPr>
        <w:t>hen</w:t>
      </w:r>
      <w:proofErr w:type="spellEnd"/>
      <w:r w:rsidR="004E07CE">
        <w:rPr>
          <w:rFonts w:ascii="Times New Roman" w:hAnsi="Times New Roman" w:cs="Times New Roman"/>
          <w:sz w:val="24"/>
          <w:szCs w:val="24"/>
        </w:rPr>
        <w:t>)</w:t>
      </w:r>
      <w:r w:rsidR="004F5664">
        <w:rPr>
          <w:rFonts w:ascii="Times New Roman" w:hAnsi="Times New Roman" w:cs="Times New Roman"/>
          <w:sz w:val="24"/>
          <w:szCs w:val="24"/>
        </w:rPr>
        <w:t xml:space="preserve">, </w:t>
      </w:r>
      <w:r w:rsidR="00894B3E">
        <w:rPr>
          <w:rFonts w:ascii="Times New Roman" w:hAnsi="Times New Roman" w:cs="Times New Roman"/>
          <w:sz w:val="24"/>
          <w:szCs w:val="24"/>
        </w:rPr>
        <w:t>transportando solamente</w:t>
      </w:r>
      <w:r w:rsidR="004F5664">
        <w:rPr>
          <w:rFonts w:ascii="Times New Roman" w:hAnsi="Times New Roman" w:cs="Times New Roman"/>
          <w:sz w:val="24"/>
          <w:szCs w:val="24"/>
        </w:rPr>
        <w:t xml:space="preserve"> la imagen de dicha expresión a la lengua meta</w:t>
      </w:r>
      <w:r w:rsidR="00894B3E">
        <w:rPr>
          <w:rFonts w:ascii="Times New Roman" w:hAnsi="Times New Roman" w:cs="Times New Roman"/>
          <w:sz w:val="24"/>
          <w:szCs w:val="24"/>
        </w:rPr>
        <w:t>.</w:t>
      </w:r>
      <w:r w:rsidR="004F5664">
        <w:rPr>
          <w:rFonts w:ascii="Times New Roman" w:hAnsi="Times New Roman" w:cs="Times New Roman"/>
          <w:sz w:val="24"/>
          <w:szCs w:val="24"/>
        </w:rPr>
        <w:t xml:space="preserve"> </w:t>
      </w:r>
      <w:r w:rsidR="00894B3E">
        <w:rPr>
          <w:rFonts w:ascii="Times New Roman" w:hAnsi="Times New Roman" w:cs="Times New Roman"/>
          <w:sz w:val="24"/>
          <w:szCs w:val="24"/>
        </w:rPr>
        <w:t>Ahora bien, en</w:t>
      </w:r>
      <w:r w:rsidR="004F5664">
        <w:rPr>
          <w:rFonts w:ascii="Times New Roman" w:hAnsi="Times New Roman" w:cs="Times New Roman"/>
          <w:sz w:val="24"/>
          <w:szCs w:val="24"/>
        </w:rPr>
        <w:t xml:space="preserve"> la expresión </w:t>
      </w:r>
      <w:r w:rsidR="004E07CE" w:rsidRPr="004E07CE">
        <w:rPr>
          <w:rFonts w:ascii="Times New Roman" w:hAnsi="Times New Roman" w:cs="Times New Roman"/>
          <w:i/>
          <w:sz w:val="24"/>
          <w:szCs w:val="24"/>
        </w:rPr>
        <w:t>e</w:t>
      </w:r>
      <w:r w:rsidR="004F5664" w:rsidRPr="004E07CE">
        <w:rPr>
          <w:rFonts w:ascii="Times New Roman" w:hAnsi="Times New Roman" w:cs="Times New Roman"/>
          <w:i/>
          <w:sz w:val="24"/>
          <w:szCs w:val="24"/>
        </w:rPr>
        <w:t>char sapos y culebras por la boca</w:t>
      </w:r>
      <w:r w:rsidR="004F5664">
        <w:rPr>
          <w:rFonts w:ascii="Times New Roman" w:hAnsi="Times New Roman" w:cs="Times New Roman"/>
          <w:sz w:val="24"/>
          <w:szCs w:val="24"/>
        </w:rPr>
        <w:t xml:space="preserve"> se alteró tanto el significado pragmático como el literal, ya que en la frase </w:t>
      </w:r>
      <w:proofErr w:type="spellStart"/>
      <w:r w:rsidR="004E07CE">
        <w:rPr>
          <w:rFonts w:ascii="Times New Roman" w:hAnsi="Times New Roman" w:cs="Times New Roman"/>
          <w:i/>
          <w:sz w:val="24"/>
          <w:szCs w:val="24"/>
          <w:lang w:val="es-US"/>
        </w:rPr>
        <w:t>t</w:t>
      </w:r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>hrow</w:t>
      </w:r>
      <w:proofErr w:type="spellEnd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proofErr w:type="spellStart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>toads</w:t>
      </w:r>
      <w:proofErr w:type="spellEnd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 xml:space="preserve"> and </w:t>
      </w:r>
      <w:proofErr w:type="spellStart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>snakes</w:t>
      </w:r>
      <w:proofErr w:type="spellEnd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proofErr w:type="spellStart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>through</w:t>
      </w:r>
      <w:proofErr w:type="spellEnd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proofErr w:type="spellStart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>your</w:t>
      </w:r>
      <w:proofErr w:type="spellEnd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proofErr w:type="spellStart"/>
      <w:r w:rsidR="00816FAD" w:rsidRPr="00AA18DA">
        <w:rPr>
          <w:rFonts w:ascii="Times New Roman" w:hAnsi="Times New Roman" w:cs="Times New Roman"/>
          <w:i/>
          <w:sz w:val="24"/>
          <w:szCs w:val="24"/>
          <w:lang w:val="es-US"/>
        </w:rPr>
        <w:t>mouth</w:t>
      </w:r>
      <w:proofErr w:type="spellEnd"/>
      <w:r w:rsidR="00816FAD">
        <w:rPr>
          <w:rFonts w:ascii="Times New Roman" w:hAnsi="Times New Roman" w:cs="Times New Roman"/>
          <w:sz w:val="24"/>
          <w:szCs w:val="24"/>
          <w:lang w:val="es-US"/>
        </w:rPr>
        <w:t xml:space="preserve"> existe un cambio gramatical al uti</w:t>
      </w:r>
      <w:r w:rsidR="00632B0E">
        <w:rPr>
          <w:rFonts w:ascii="Times New Roman" w:hAnsi="Times New Roman" w:cs="Times New Roman"/>
          <w:sz w:val="24"/>
          <w:szCs w:val="24"/>
          <w:lang w:val="es-US"/>
        </w:rPr>
        <w:t>lizar un modo imperativo hacia una segunda persona.</w:t>
      </w:r>
      <w:r w:rsidR="00E31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4D45" w14:textId="5249F9E5" w:rsidR="008F2EAB" w:rsidRPr="00DC3974" w:rsidRDefault="00F05590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Añadido a esto, a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l momento de traducir las expresiones, el diccionario arrojó una serie de palabras de acuerdo </w:t>
      </w:r>
      <w:r w:rsidR="00CD52C4" w:rsidRPr="00DC3974">
        <w:rPr>
          <w:rFonts w:ascii="Times New Roman" w:hAnsi="Times New Roman" w:cs="Times New Roman"/>
          <w:sz w:val="24"/>
          <w:szCs w:val="24"/>
        </w:rPr>
        <w:t xml:space="preserve">con el </w:t>
      </w:r>
      <w:r w:rsidR="004105D6" w:rsidRPr="00DC3974">
        <w:rPr>
          <w:rFonts w:ascii="Times New Roman" w:hAnsi="Times New Roman" w:cs="Times New Roman"/>
          <w:sz w:val="24"/>
          <w:szCs w:val="24"/>
        </w:rPr>
        <w:t>uso de cada una en el lenguaje.</w:t>
      </w:r>
      <w:r w:rsidR="008E1BE0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9D4EDD">
        <w:rPr>
          <w:rFonts w:ascii="Times New Roman" w:hAnsi="Times New Roman" w:cs="Times New Roman"/>
          <w:sz w:val="24"/>
          <w:szCs w:val="24"/>
        </w:rPr>
        <w:t>Por tal motivo</w:t>
      </w:r>
      <w:r w:rsidR="008E1BE0" w:rsidRPr="00DC3974">
        <w:rPr>
          <w:rFonts w:ascii="Times New Roman" w:hAnsi="Times New Roman" w:cs="Times New Roman"/>
          <w:sz w:val="24"/>
          <w:szCs w:val="24"/>
        </w:rPr>
        <w:t xml:space="preserve">, </w:t>
      </w:r>
      <w:r w:rsidR="008F2EAB" w:rsidRPr="00DC3974">
        <w:rPr>
          <w:rFonts w:ascii="Times New Roman" w:hAnsi="Times New Roman" w:cs="Times New Roman"/>
          <w:sz w:val="24"/>
          <w:szCs w:val="24"/>
        </w:rPr>
        <w:t xml:space="preserve">se puede deducir que </w:t>
      </w:r>
      <w:r w:rsidR="008E1BE0" w:rsidRPr="00DC3974">
        <w:rPr>
          <w:rFonts w:ascii="Times New Roman" w:hAnsi="Times New Roman" w:cs="Times New Roman"/>
          <w:sz w:val="24"/>
          <w:szCs w:val="24"/>
        </w:rPr>
        <w:t xml:space="preserve">las estrategias </w:t>
      </w:r>
      <w:r w:rsidR="00C76213">
        <w:rPr>
          <w:rFonts w:ascii="Times New Roman" w:hAnsi="Times New Roman" w:cs="Times New Roman"/>
          <w:sz w:val="24"/>
          <w:szCs w:val="24"/>
        </w:rPr>
        <w:t xml:space="preserve">de traducción </w:t>
      </w:r>
      <w:r w:rsidR="008E1BE0" w:rsidRPr="00DC3974">
        <w:rPr>
          <w:rFonts w:ascii="Times New Roman" w:hAnsi="Times New Roman" w:cs="Times New Roman"/>
          <w:sz w:val="24"/>
          <w:szCs w:val="24"/>
        </w:rPr>
        <w:t xml:space="preserve">propuestas anteriormente no </w:t>
      </w:r>
      <w:r w:rsidR="00B1467E" w:rsidRPr="00DC3974">
        <w:rPr>
          <w:rFonts w:ascii="Times New Roman" w:hAnsi="Times New Roman" w:cs="Times New Roman"/>
          <w:sz w:val="24"/>
          <w:szCs w:val="24"/>
        </w:rPr>
        <w:t xml:space="preserve">se </w:t>
      </w:r>
      <w:r w:rsidR="008E1BE0" w:rsidRPr="00DC3974">
        <w:rPr>
          <w:rFonts w:ascii="Times New Roman" w:hAnsi="Times New Roman" w:cs="Times New Roman"/>
          <w:sz w:val="24"/>
          <w:szCs w:val="24"/>
        </w:rPr>
        <w:t>aplicaron al momento de traducirlas</w:t>
      </w:r>
      <w:r w:rsidR="008F2EAB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9D4EDD">
        <w:rPr>
          <w:rFonts w:ascii="Times New Roman" w:hAnsi="Times New Roman" w:cs="Times New Roman"/>
          <w:sz w:val="24"/>
          <w:szCs w:val="24"/>
        </w:rPr>
        <w:t>haciendo uso de</w:t>
      </w:r>
      <w:r w:rsidR="008F2EAB" w:rsidRPr="00DC3974">
        <w:rPr>
          <w:rFonts w:ascii="Times New Roman" w:hAnsi="Times New Roman" w:cs="Times New Roman"/>
          <w:sz w:val="24"/>
          <w:szCs w:val="24"/>
        </w:rPr>
        <w:t xml:space="preserve"> dicha herramienta</w:t>
      </w:r>
      <w:r w:rsidR="008E1BE0" w:rsidRPr="00DC3974">
        <w:rPr>
          <w:rFonts w:ascii="Times New Roman" w:hAnsi="Times New Roman" w:cs="Times New Roman"/>
          <w:sz w:val="24"/>
          <w:szCs w:val="24"/>
        </w:rPr>
        <w:t>.</w:t>
      </w:r>
      <w:r w:rsidR="00E70FE9" w:rsidRPr="00DC3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81E4A" w14:textId="14EB3EB3" w:rsidR="009F651F" w:rsidRPr="008D3883" w:rsidRDefault="009C7381" w:rsidP="006D4E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DC3974">
        <w:rPr>
          <w:rFonts w:ascii="Times New Roman" w:hAnsi="Times New Roman" w:cs="Times New Roman"/>
          <w:sz w:val="24"/>
          <w:szCs w:val="24"/>
        </w:rPr>
        <w:lastRenderedPageBreak/>
        <w:t>Segu</w:t>
      </w:r>
      <w:r w:rsidR="004F517B">
        <w:rPr>
          <w:rFonts w:ascii="Times New Roman" w:hAnsi="Times New Roman" w:cs="Times New Roman"/>
          <w:sz w:val="24"/>
          <w:szCs w:val="24"/>
        </w:rPr>
        <w:t>idamente, se realizó</w:t>
      </w:r>
      <w:r w:rsidRPr="00DC3974">
        <w:rPr>
          <w:rFonts w:ascii="Times New Roman" w:hAnsi="Times New Roman" w:cs="Times New Roman"/>
          <w:sz w:val="24"/>
          <w:szCs w:val="24"/>
        </w:rPr>
        <w:t xml:space="preserve"> el análisi</w:t>
      </w:r>
      <w:r w:rsidR="00335B72" w:rsidRPr="00DC3974">
        <w:rPr>
          <w:rFonts w:ascii="Times New Roman" w:hAnsi="Times New Roman" w:cs="Times New Roman"/>
          <w:sz w:val="24"/>
          <w:szCs w:val="24"/>
        </w:rPr>
        <w:t>s con las traducciones brindadas</w:t>
      </w:r>
      <w:r w:rsidRPr="00DC3974">
        <w:rPr>
          <w:rFonts w:ascii="Times New Roman" w:hAnsi="Times New Roman" w:cs="Times New Roman"/>
          <w:sz w:val="24"/>
          <w:szCs w:val="24"/>
        </w:rPr>
        <w:t xml:space="preserve"> en </w:t>
      </w:r>
      <w:r w:rsidR="00D52017">
        <w:rPr>
          <w:rFonts w:ascii="Times New Roman" w:hAnsi="Times New Roman" w:cs="Times New Roman"/>
          <w:sz w:val="24"/>
          <w:szCs w:val="24"/>
        </w:rPr>
        <w:t>Reverso</w:t>
      </w:r>
      <w:r w:rsidR="00B475E3">
        <w:rPr>
          <w:rFonts w:ascii="Times New Roman" w:hAnsi="Times New Roman" w:cs="Times New Roman"/>
          <w:sz w:val="24"/>
          <w:szCs w:val="24"/>
        </w:rPr>
        <w:t xml:space="preserve"> (2020)</w:t>
      </w:r>
      <w:r w:rsidRPr="00DC3974">
        <w:rPr>
          <w:rFonts w:ascii="Times New Roman" w:hAnsi="Times New Roman" w:cs="Times New Roman"/>
          <w:sz w:val="24"/>
          <w:szCs w:val="24"/>
        </w:rPr>
        <w:t xml:space="preserve">. </w:t>
      </w:r>
      <w:r w:rsidR="00D45255" w:rsidRPr="00DC3974">
        <w:rPr>
          <w:rFonts w:ascii="Times New Roman" w:hAnsi="Times New Roman" w:cs="Times New Roman"/>
          <w:sz w:val="24"/>
          <w:szCs w:val="24"/>
        </w:rPr>
        <w:t>Para ello</w:t>
      </w:r>
      <w:r w:rsidR="004105D6" w:rsidRPr="00DC3974">
        <w:rPr>
          <w:rFonts w:ascii="Times New Roman" w:hAnsi="Times New Roman" w:cs="Times New Roman"/>
          <w:sz w:val="24"/>
          <w:szCs w:val="24"/>
        </w:rPr>
        <w:t>, se siguió la misma metodología. Se utilizó el mismo corpus, y este se analizó con la ayuda del instrumento an</w:t>
      </w:r>
      <w:r w:rsidR="008C2A62" w:rsidRPr="00DC3974">
        <w:rPr>
          <w:rFonts w:ascii="Times New Roman" w:hAnsi="Times New Roman" w:cs="Times New Roman"/>
          <w:sz w:val="24"/>
          <w:szCs w:val="24"/>
        </w:rPr>
        <w:t>tes mencionado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. La información obtenida es diferente </w:t>
      </w:r>
      <w:r w:rsidR="00AC3351" w:rsidRPr="00DC3974">
        <w:rPr>
          <w:rFonts w:ascii="Times New Roman" w:hAnsi="Times New Roman" w:cs="Times New Roman"/>
          <w:sz w:val="24"/>
          <w:szCs w:val="24"/>
        </w:rPr>
        <w:t>debido a qu</w:t>
      </w:r>
      <w:r w:rsidR="00CD231A" w:rsidRPr="00DC3974">
        <w:rPr>
          <w:rFonts w:ascii="Times New Roman" w:hAnsi="Times New Roman" w:cs="Times New Roman"/>
          <w:sz w:val="24"/>
          <w:szCs w:val="24"/>
        </w:rPr>
        <w:t xml:space="preserve">e </w:t>
      </w:r>
      <w:r w:rsidR="004105D6" w:rsidRPr="00DC3974">
        <w:rPr>
          <w:rFonts w:ascii="Times New Roman" w:hAnsi="Times New Roman" w:cs="Times New Roman"/>
          <w:sz w:val="24"/>
          <w:szCs w:val="24"/>
        </w:rPr>
        <w:t>en esta ocasión al realizar las traducciones haciendo uso de este</w:t>
      </w:r>
      <w:r w:rsidR="00B12C04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diccionario se pueden observar </w:t>
      </w:r>
      <w:r w:rsidR="00085893" w:rsidRPr="00DC3974">
        <w:rPr>
          <w:rFonts w:ascii="Times New Roman" w:hAnsi="Times New Roman" w:cs="Times New Roman"/>
          <w:sz w:val="24"/>
          <w:szCs w:val="24"/>
        </w:rPr>
        <w:t xml:space="preserve">mayormente </w:t>
      </w:r>
      <w:r w:rsidR="004105D6" w:rsidRPr="00DC3974">
        <w:rPr>
          <w:rFonts w:ascii="Times New Roman" w:hAnsi="Times New Roman" w:cs="Times New Roman"/>
          <w:sz w:val="24"/>
          <w:szCs w:val="24"/>
        </w:rPr>
        <w:t>traduc</w:t>
      </w:r>
      <w:r w:rsidR="00085893" w:rsidRPr="00DC3974">
        <w:rPr>
          <w:rFonts w:ascii="Times New Roman" w:hAnsi="Times New Roman" w:cs="Times New Roman"/>
          <w:sz w:val="24"/>
          <w:szCs w:val="24"/>
        </w:rPr>
        <w:t>ciones con significado acertado</w:t>
      </w:r>
      <w:r w:rsidR="004105D6" w:rsidRPr="00DC3974">
        <w:rPr>
          <w:rFonts w:ascii="Times New Roman" w:hAnsi="Times New Roman" w:cs="Times New Roman"/>
          <w:sz w:val="24"/>
          <w:szCs w:val="24"/>
        </w:rPr>
        <w:t xml:space="preserve">, </w:t>
      </w:r>
      <w:r w:rsidR="004E07CE">
        <w:rPr>
          <w:rFonts w:ascii="Times New Roman" w:hAnsi="Times New Roman" w:cs="Times New Roman"/>
          <w:sz w:val="24"/>
          <w:szCs w:val="24"/>
        </w:rPr>
        <w:t xml:space="preserve">ya que tienen </w:t>
      </w:r>
      <w:r w:rsidR="004105D6" w:rsidRPr="00DC3974">
        <w:rPr>
          <w:rFonts w:ascii="Times New Roman" w:hAnsi="Times New Roman" w:cs="Times New Roman"/>
          <w:sz w:val="24"/>
          <w:szCs w:val="24"/>
        </w:rPr>
        <w:t>una e</w:t>
      </w:r>
      <w:r w:rsidR="00B12C04" w:rsidRPr="00DC3974">
        <w:rPr>
          <w:rFonts w:ascii="Times New Roman" w:hAnsi="Times New Roman" w:cs="Times New Roman"/>
          <w:sz w:val="24"/>
          <w:szCs w:val="24"/>
        </w:rPr>
        <w:t xml:space="preserve">quivalencia </w:t>
      </w:r>
      <w:r w:rsidR="00085893" w:rsidRPr="00DC3974">
        <w:rPr>
          <w:rFonts w:ascii="Times New Roman" w:hAnsi="Times New Roman" w:cs="Times New Roman"/>
          <w:sz w:val="24"/>
          <w:szCs w:val="24"/>
        </w:rPr>
        <w:t>dinámica en el idioma meta</w:t>
      </w:r>
      <w:r w:rsidR="004C3932">
        <w:rPr>
          <w:rFonts w:ascii="Times New Roman" w:hAnsi="Times New Roman" w:cs="Times New Roman"/>
          <w:sz w:val="24"/>
          <w:szCs w:val="24"/>
        </w:rPr>
        <w:t xml:space="preserve"> en la</w:t>
      </w:r>
      <w:r w:rsidR="00103DAE">
        <w:rPr>
          <w:rFonts w:ascii="Times New Roman" w:hAnsi="Times New Roman" w:cs="Times New Roman"/>
          <w:sz w:val="24"/>
          <w:szCs w:val="24"/>
        </w:rPr>
        <w:t xml:space="preserve">s expresiones </w:t>
      </w:r>
      <w:r w:rsidR="00802418">
        <w:rPr>
          <w:rFonts w:ascii="Times New Roman" w:hAnsi="Times New Roman" w:cs="Times New Roman"/>
          <w:sz w:val="24"/>
          <w:szCs w:val="24"/>
        </w:rPr>
        <w:t>3, 6</w:t>
      </w:r>
      <w:r w:rsidR="00103DAE">
        <w:rPr>
          <w:rFonts w:ascii="Times New Roman" w:hAnsi="Times New Roman" w:cs="Times New Roman"/>
          <w:sz w:val="24"/>
          <w:szCs w:val="24"/>
        </w:rPr>
        <w:t>,</w:t>
      </w:r>
      <w:r w:rsidR="00802418">
        <w:rPr>
          <w:rFonts w:ascii="Times New Roman" w:hAnsi="Times New Roman" w:cs="Times New Roman"/>
          <w:sz w:val="24"/>
          <w:szCs w:val="24"/>
        </w:rPr>
        <w:t xml:space="preserve"> 8</w:t>
      </w:r>
      <w:r w:rsidR="006D014A">
        <w:rPr>
          <w:rFonts w:ascii="Times New Roman" w:hAnsi="Times New Roman" w:cs="Times New Roman"/>
          <w:sz w:val="24"/>
          <w:szCs w:val="24"/>
        </w:rPr>
        <w:t>,</w:t>
      </w:r>
      <w:r w:rsidR="00342CEA">
        <w:rPr>
          <w:rFonts w:ascii="Times New Roman" w:hAnsi="Times New Roman" w:cs="Times New Roman"/>
          <w:sz w:val="24"/>
          <w:szCs w:val="24"/>
        </w:rPr>
        <w:t xml:space="preserve"> 9 y 10</w:t>
      </w:r>
      <w:r w:rsidR="006D014A">
        <w:rPr>
          <w:rFonts w:ascii="Times New Roman" w:hAnsi="Times New Roman" w:cs="Times New Roman"/>
          <w:sz w:val="24"/>
          <w:szCs w:val="24"/>
        </w:rPr>
        <w:t>,</w:t>
      </w:r>
      <w:r w:rsidR="00103DAE">
        <w:rPr>
          <w:rFonts w:ascii="Times New Roman" w:hAnsi="Times New Roman" w:cs="Times New Roman"/>
          <w:sz w:val="24"/>
          <w:szCs w:val="24"/>
        </w:rPr>
        <w:t xml:space="preserve"> y una equivalencia completa en la </w:t>
      </w:r>
      <w:r w:rsidR="00342CEA">
        <w:rPr>
          <w:rFonts w:ascii="Times New Roman" w:hAnsi="Times New Roman" w:cs="Times New Roman"/>
          <w:sz w:val="24"/>
          <w:szCs w:val="24"/>
        </w:rPr>
        <w:t>expresión mostrada en la tabla 2</w:t>
      </w:r>
      <w:r w:rsidR="00894B3E">
        <w:rPr>
          <w:rFonts w:ascii="Times New Roman" w:hAnsi="Times New Roman" w:cs="Times New Roman"/>
          <w:sz w:val="24"/>
          <w:szCs w:val="24"/>
        </w:rPr>
        <w:t>. Por otro lado, las traducciones</w:t>
      </w:r>
      <w:r w:rsidR="00342CEA">
        <w:rPr>
          <w:rFonts w:ascii="Times New Roman" w:hAnsi="Times New Roman" w:cs="Times New Roman"/>
          <w:sz w:val="24"/>
          <w:szCs w:val="24"/>
        </w:rPr>
        <w:t xml:space="preserve"> de las expresiones 1 y 7</w:t>
      </w:r>
      <w:r w:rsidR="000642A3">
        <w:rPr>
          <w:rFonts w:ascii="Times New Roman" w:hAnsi="Times New Roman" w:cs="Times New Roman"/>
          <w:sz w:val="24"/>
          <w:szCs w:val="24"/>
        </w:rPr>
        <w:t xml:space="preserve"> p</w:t>
      </w:r>
      <w:r w:rsidR="00894B3E">
        <w:rPr>
          <w:rFonts w:ascii="Times New Roman" w:hAnsi="Times New Roman" w:cs="Times New Roman"/>
          <w:sz w:val="24"/>
          <w:szCs w:val="24"/>
        </w:rPr>
        <w:t>ueden asimilarse como</w:t>
      </w:r>
      <w:r w:rsidR="009978B2">
        <w:rPr>
          <w:rFonts w:ascii="Times New Roman" w:hAnsi="Times New Roman" w:cs="Times New Roman"/>
          <w:sz w:val="24"/>
          <w:szCs w:val="24"/>
        </w:rPr>
        <w:t xml:space="preserve"> equivalentes </w:t>
      </w:r>
      <w:r w:rsidR="005937F5">
        <w:rPr>
          <w:rFonts w:ascii="Times New Roman" w:hAnsi="Times New Roman" w:cs="Times New Roman"/>
          <w:sz w:val="24"/>
          <w:szCs w:val="24"/>
        </w:rPr>
        <w:t>casi de forma completa</w:t>
      </w:r>
      <w:r w:rsidR="004E07CE">
        <w:rPr>
          <w:rFonts w:ascii="Times New Roman" w:hAnsi="Times New Roman" w:cs="Times New Roman"/>
          <w:sz w:val="24"/>
          <w:szCs w:val="24"/>
        </w:rPr>
        <w:t>,</w:t>
      </w:r>
      <w:r w:rsidR="005937F5">
        <w:rPr>
          <w:rFonts w:ascii="Times New Roman" w:hAnsi="Times New Roman" w:cs="Times New Roman"/>
          <w:sz w:val="24"/>
          <w:szCs w:val="24"/>
        </w:rPr>
        <w:t xml:space="preserve"> </w:t>
      </w:r>
      <w:r w:rsidR="009978B2">
        <w:rPr>
          <w:rFonts w:ascii="Times New Roman" w:hAnsi="Times New Roman" w:cs="Times New Roman"/>
          <w:sz w:val="24"/>
          <w:szCs w:val="24"/>
        </w:rPr>
        <w:t>pero con un parcial cambio en alguno de sus elementos, lo que demuestra también la importancia del léxico para el trasfondo de cada expresión idiomática</w:t>
      </w:r>
      <w:r w:rsidR="00085893" w:rsidRPr="00DC3974">
        <w:rPr>
          <w:rFonts w:ascii="Times New Roman" w:hAnsi="Times New Roman" w:cs="Times New Roman"/>
          <w:sz w:val="24"/>
          <w:szCs w:val="24"/>
        </w:rPr>
        <w:t xml:space="preserve">. </w:t>
      </w:r>
      <w:r w:rsidR="008D3883" w:rsidRPr="008D3883">
        <w:rPr>
          <w:rFonts w:ascii="Times New Roman" w:hAnsi="Times New Roman" w:cs="Times New Roman"/>
          <w:sz w:val="24"/>
          <w:szCs w:val="24"/>
        </w:rPr>
        <w:t>Y finalmente</w:t>
      </w:r>
      <w:r w:rsidR="00085893" w:rsidRPr="008D3883">
        <w:rPr>
          <w:rFonts w:ascii="Times New Roman" w:hAnsi="Times New Roman" w:cs="Times New Roman"/>
          <w:sz w:val="24"/>
          <w:szCs w:val="24"/>
        </w:rPr>
        <w:t>,</w:t>
      </w:r>
      <w:r w:rsidR="00716D66" w:rsidRPr="008D3883">
        <w:rPr>
          <w:rFonts w:ascii="Times New Roman" w:hAnsi="Times New Roman" w:cs="Times New Roman"/>
          <w:sz w:val="24"/>
          <w:szCs w:val="24"/>
        </w:rPr>
        <w:t xml:space="preserve"> </w:t>
      </w:r>
      <w:r w:rsidR="00716D66">
        <w:rPr>
          <w:rFonts w:ascii="Times New Roman" w:hAnsi="Times New Roman" w:cs="Times New Roman"/>
          <w:sz w:val="24"/>
          <w:szCs w:val="24"/>
        </w:rPr>
        <w:t xml:space="preserve">en el caso de la </w:t>
      </w:r>
      <w:r w:rsidR="00342CEA">
        <w:rPr>
          <w:rFonts w:ascii="Times New Roman" w:hAnsi="Times New Roman" w:cs="Times New Roman"/>
          <w:sz w:val="24"/>
          <w:szCs w:val="24"/>
        </w:rPr>
        <w:t>expresión número 4</w:t>
      </w:r>
      <w:r w:rsidR="002A7700">
        <w:rPr>
          <w:rFonts w:ascii="Times New Roman" w:hAnsi="Times New Roman" w:cs="Times New Roman"/>
          <w:sz w:val="24"/>
          <w:szCs w:val="24"/>
        </w:rPr>
        <w:t xml:space="preserve"> </w:t>
      </w:r>
      <w:r w:rsidR="004E07CE">
        <w:rPr>
          <w:rFonts w:ascii="Times New Roman" w:hAnsi="Times New Roman" w:cs="Times New Roman"/>
          <w:sz w:val="24"/>
          <w:szCs w:val="24"/>
        </w:rPr>
        <w:t>(</w:t>
      </w:r>
      <w:r w:rsidR="004E07CE" w:rsidRPr="004E07CE">
        <w:rPr>
          <w:rFonts w:ascii="Times New Roman" w:hAnsi="Times New Roman" w:cs="Times New Roman"/>
          <w:i/>
          <w:sz w:val="24"/>
          <w:szCs w:val="24"/>
        </w:rPr>
        <w:t>t</w:t>
      </w:r>
      <w:r w:rsidR="002A7700" w:rsidRPr="004E07CE">
        <w:rPr>
          <w:rFonts w:ascii="Times New Roman" w:hAnsi="Times New Roman" w:cs="Times New Roman"/>
          <w:i/>
          <w:sz w:val="24"/>
          <w:szCs w:val="24"/>
        </w:rPr>
        <w:t>iempo de vacas flacas</w:t>
      </w:r>
      <w:r w:rsidR="004E07CE" w:rsidRPr="004E07CE">
        <w:rPr>
          <w:rFonts w:ascii="Times New Roman" w:hAnsi="Times New Roman" w:cs="Times New Roman"/>
          <w:sz w:val="24"/>
          <w:szCs w:val="24"/>
        </w:rPr>
        <w:t>)</w:t>
      </w:r>
      <w:r w:rsidR="002A7700">
        <w:rPr>
          <w:rFonts w:ascii="Times New Roman" w:hAnsi="Times New Roman" w:cs="Times New Roman"/>
          <w:sz w:val="24"/>
          <w:szCs w:val="24"/>
        </w:rPr>
        <w:t xml:space="preserve">, </w:t>
      </w:r>
      <w:r w:rsidR="004E07CE">
        <w:rPr>
          <w:rFonts w:ascii="Times New Roman" w:hAnsi="Times New Roman" w:cs="Times New Roman"/>
          <w:sz w:val="24"/>
          <w:szCs w:val="24"/>
        </w:rPr>
        <w:t>el diccionario</w:t>
      </w:r>
      <w:r w:rsidR="002A7700">
        <w:rPr>
          <w:rFonts w:ascii="Times New Roman" w:hAnsi="Times New Roman" w:cs="Times New Roman"/>
          <w:sz w:val="24"/>
          <w:szCs w:val="24"/>
        </w:rPr>
        <w:t xml:space="preserve"> recurrió a la estrategia propuesta en un principio, que resultó en una paráfrasis </w:t>
      </w:r>
      <w:r w:rsidR="004E07CE">
        <w:rPr>
          <w:rFonts w:ascii="Times New Roman" w:hAnsi="Times New Roman" w:cs="Times New Roman"/>
          <w:sz w:val="24"/>
          <w:szCs w:val="24"/>
        </w:rPr>
        <w:t>(</w:t>
      </w:r>
      <w:r w:rsidR="004E07CE">
        <w:rPr>
          <w:rFonts w:ascii="Times New Roman" w:hAnsi="Times New Roman" w:cs="Times New Roman"/>
          <w:i/>
          <w:sz w:val="24"/>
          <w:szCs w:val="24"/>
        </w:rPr>
        <w:t xml:space="preserve">lean </w:t>
      </w:r>
      <w:proofErr w:type="spellStart"/>
      <w:r w:rsidR="004E07CE">
        <w:rPr>
          <w:rFonts w:ascii="Times New Roman" w:hAnsi="Times New Roman" w:cs="Times New Roman"/>
          <w:i/>
          <w:sz w:val="24"/>
          <w:szCs w:val="24"/>
        </w:rPr>
        <w:t>years</w:t>
      </w:r>
      <w:proofErr w:type="spellEnd"/>
      <w:r w:rsidR="004E07CE" w:rsidRPr="004E07CE">
        <w:rPr>
          <w:rFonts w:ascii="Times New Roman" w:hAnsi="Times New Roman" w:cs="Times New Roman"/>
          <w:sz w:val="24"/>
          <w:szCs w:val="24"/>
        </w:rPr>
        <w:t>)</w:t>
      </w:r>
      <w:r w:rsidR="002A7700" w:rsidRPr="009F07CC">
        <w:rPr>
          <w:rFonts w:ascii="Times New Roman" w:hAnsi="Times New Roman" w:cs="Times New Roman"/>
          <w:i/>
          <w:sz w:val="24"/>
          <w:szCs w:val="24"/>
        </w:rPr>
        <w:t>;</w:t>
      </w:r>
      <w:r w:rsidR="002A7700">
        <w:rPr>
          <w:rFonts w:ascii="Times New Roman" w:hAnsi="Times New Roman" w:cs="Times New Roman"/>
          <w:sz w:val="24"/>
          <w:szCs w:val="24"/>
        </w:rPr>
        <w:t xml:space="preserve"> sin embargo, para la expresión </w:t>
      </w:r>
      <w:r w:rsidR="00342CEA">
        <w:rPr>
          <w:rFonts w:ascii="Times New Roman" w:hAnsi="Times New Roman" w:cs="Times New Roman"/>
          <w:sz w:val="24"/>
          <w:szCs w:val="24"/>
        </w:rPr>
        <w:t>número 5</w:t>
      </w:r>
      <w:r w:rsidR="002A7700">
        <w:rPr>
          <w:rFonts w:ascii="Times New Roman" w:hAnsi="Times New Roman" w:cs="Times New Roman"/>
          <w:sz w:val="24"/>
          <w:szCs w:val="24"/>
        </w:rPr>
        <w:t xml:space="preserve"> este también ofreció un parafraseo de la expresión </w:t>
      </w:r>
      <w:r w:rsidR="004E07CE" w:rsidRPr="004E07CE">
        <w:rPr>
          <w:rFonts w:ascii="Times New Roman" w:hAnsi="Times New Roman" w:cs="Times New Roman"/>
          <w:i/>
          <w:sz w:val="24"/>
          <w:szCs w:val="24"/>
        </w:rPr>
        <w:t>o</w:t>
      </w:r>
      <w:r w:rsidR="007A74C6" w:rsidRPr="004E07CE">
        <w:rPr>
          <w:rFonts w:ascii="Times New Roman" w:hAnsi="Times New Roman" w:cs="Times New Roman"/>
          <w:i/>
          <w:sz w:val="24"/>
          <w:szCs w:val="24"/>
        </w:rPr>
        <w:t>tro gallo cantaría</w:t>
      </w:r>
      <w:r w:rsidR="007A74C6">
        <w:rPr>
          <w:rFonts w:ascii="Times New Roman" w:hAnsi="Times New Roman" w:cs="Times New Roman"/>
          <w:sz w:val="24"/>
          <w:szCs w:val="24"/>
        </w:rPr>
        <w:t xml:space="preserve"> con la frase </w:t>
      </w:r>
      <w:proofErr w:type="spellStart"/>
      <w:r w:rsidR="004E07CE">
        <w:rPr>
          <w:rFonts w:ascii="Times New Roman" w:hAnsi="Times New Roman" w:cs="Times New Roman"/>
          <w:i/>
          <w:sz w:val="24"/>
          <w:szCs w:val="24"/>
        </w:rPr>
        <w:t>t</w:t>
      </w:r>
      <w:r w:rsidR="007A74C6" w:rsidRPr="00833E95">
        <w:rPr>
          <w:rFonts w:ascii="Times New Roman" w:hAnsi="Times New Roman" w:cs="Times New Roman"/>
          <w:i/>
          <w:sz w:val="24"/>
          <w:szCs w:val="24"/>
        </w:rPr>
        <w:t>hings</w:t>
      </w:r>
      <w:proofErr w:type="spellEnd"/>
      <w:r w:rsidR="007A74C6" w:rsidRPr="00833E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74C6" w:rsidRPr="00833E95">
        <w:rPr>
          <w:rFonts w:ascii="Times New Roman" w:hAnsi="Times New Roman" w:cs="Times New Roman"/>
          <w:i/>
          <w:sz w:val="24"/>
          <w:szCs w:val="24"/>
        </w:rPr>
        <w:t>would</w:t>
      </w:r>
      <w:proofErr w:type="spellEnd"/>
      <w:r w:rsidR="007A74C6" w:rsidRPr="00833E95">
        <w:rPr>
          <w:rFonts w:ascii="Times New Roman" w:hAnsi="Times New Roman" w:cs="Times New Roman"/>
          <w:i/>
          <w:sz w:val="24"/>
          <w:szCs w:val="24"/>
        </w:rPr>
        <w:t xml:space="preserve"> be</w:t>
      </w:r>
      <w:r w:rsidR="005937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7F5">
        <w:rPr>
          <w:rFonts w:ascii="Times New Roman" w:hAnsi="Times New Roman" w:cs="Times New Roman"/>
          <w:i/>
          <w:sz w:val="24"/>
          <w:szCs w:val="24"/>
        </w:rPr>
        <w:t>very</w:t>
      </w:r>
      <w:proofErr w:type="spellEnd"/>
      <w:r w:rsidR="007A74C6" w:rsidRPr="00833E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74C6" w:rsidRPr="00833E95"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 w:rsidR="004E07CE">
        <w:rPr>
          <w:rFonts w:ascii="Times New Roman" w:hAnsi="Times New Roman" w:cs="Times New Roman"/>
          <w:sz w:val="24"/>
          <w:szCs w:val="24"/>
        </w:rPr>
        <w:t>,</w:t>
      </w:r>
      <w:r w:rsidR="007A74C6">
        <w:rPr>
          <w:rFonts w:ascii="Times New Roman" w:hAnsi="Times New Roman" w:cs="Times New Roman"/>
          <w:sz w:val="24"/>
          <w:szCs w:val="24"/>
        </w:rPr>
        <w:t xml:space="preserve"> a pesar de que sí existía un equivalente en el idioma meta, </w:t>
      </w:r>
      <w:r w:rsidR="004E07CE">
        <w:rPr>
          <w:rFonts w:ascii="Times New Roman" w:hAnsi="Times New Roman" w:cs="Times New Roman"/>
          <w:sz w:val="24"/>
          <w:szCs w:val="24"/>
        </w:rPr>
        <w:t xml:space="preserve">es decir, </w:t>
      </w:r>
      <w:r w:rsidR="007A74C6">
        <w:rPr>
          <w:rFonts w:ascii="Times New Roman" w:hAnsi="Times New Roman" w:cs="Times New Roman"/>
          <w:sz w:val="24"/>
          <w:szCs w:val="24"/>
        </w:rPr>
        <w:t xml:space="preserve">la expresión </w:t>
      </w:r>
      <w:r w:rsidR="004E07CE">
        <w:rPr>
          <w:rFonts w:ascii="Times New Roman" w:hAnsi="Times New Roman" w:cs="Times New Roman"/>
          <w:i/>
          <w:sz w:val="24"/>
          <w:szCs w:val="24"/>
        </w:rPr>
        <w:t>t</w:t>
      </w:r>
      <w:r w:rsidR="008D3883" w:rsidRPr="00833E95">
        <w:rPr>
          <w:rFonts w:ascii="Times New Roman" w:hAnsi="Times New Roman" w:cs="Times New Roman"/>
          <w:i/>
          <w:sz w:val="24"/>
          <w:szCs w:val="24"/>
          <w:lang w:val="es-US"/>
        </w:rPr>
        <w:t xml:space="preserve">o </w:t>
      </w:r>
      <w:proofErr w:type="spellStart"/>
      <w:r w:rsidR="008D3883" w:rsidRPr="00833E95">
        <w:rPr>
          <w:rFonts w:ascii="Times New Roman" w:hAnsi="Times New Roman" w:cs="Times New Roman"/>
          <w:i/>
          <w:sz w:val="24"/>
          <w:szCs w:val="24"/>
          <w:lang w:val="es-US"/>
        </w:rPr>
        <w:t>sing</w:t>
      </w:r>
      <w:proofErr w:type="spellEnd"/>
      <w:r w:rsidR="008D3883" w:rsidRPr="00833E95">
        <w:rPr>
          <w:rFonts w:ascii="Times New Roman" w:hAnsi="Times New Roman" w:cs="Times New Roman"/>
          <w:i/>
          <w:sz w:val="24"/>
          <w:szCs w:val="24"/>
          <w:lang w:val="es-US"/>
        </w:rPr>
        <w:t xml:space="preserve"> a </w:t>
      </w:r>
      <w:proofErr w:type="spellStart"/>
      <w:r w:rsidR="008D3883" w:rsidRPr="00833E95">
        <w:rPr>
          <w:rFonts w:ascii="Times New Roman" w:hAnsi="Times New Roman" w:cs="Times New Roman"/>
          <w:i/>
          <w:sz w:val="24"/>
          <w:szCs w:val="24"/>
          <w:lang w:val="es-US"/>
        </w:rPr>
        <w:t>different</w:t>
      </w:r>
      <w:proofErr w:type="spellEnd"/>
      <w:r w:rsidR="008D3883" w:rsidRPr="00833E95">
        <w:rPr>
          <w:rFonts w:ascii="Times New Roman" w:hAnsi="Times New Roman" w:cs="Times New Roman"/>
          <w:i/>
          <w:sz w:val="24"/>
          <w:szCs w:val="24"/>
          <w:lang w:val="es-US"/>
        </w:rPr>
        <w:t xml:space="preserve"> tune.</w:t>
      </w:r>
      <w:r w:rsidR="008D388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7B04BAC7" w14:textId="77777777" w:rsidR="0063220F" w:rsidRDefault="0063220F" w:rsidP="006322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0B5D4323" w14:textId="0CDA17B4" w:rsidR="00E13CAC" w:rsidRDefault="00C91F54" w:rsidP="006322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Discusión</w:t>
      </w:r>
    </w:p>
    <w:p w14:paraId="52F891E1" w14:textId="7D0B8993" w:rsidR="004B53CB" w:rsidRDefault="004B53CB" w:rsidP="004B53CB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90">
        <w:rPr>
          <w:rFonts w:ascii="Times New Roman" w:hAnsi="Times New Roman" w:cs="Times New Roman"/>
          <w:sz w:val="24"/>
          <w:szCs w:val="24"/>
        </w:rPr>
        <w:t xml:space="preserve">Derivado de este análisis, se puede </w:t>
      </w:r>
      <w:r w:rsidR="004E07CE">
        <w:rPr>
          <w:rFonts w:ascii="Times New Roman" w:hAnsi="Times New Roman" w:cs="Times New Roman"/>
          <w:sz w:val="24"/>
          <w:szCs w:val="24"/>
        </w:rPr>
        <w:t>indicar</w:t>
      </w:r>
      <w:r w:rsidRPr="00987090">
        <w:rPr>
          <w:rFonts w:ascii="Times New Roman" w:hAnsi="Times New Roman" w:cs="Times New Roman"/>
          <w:sz w:val="24"/>
          <w:szCs w:val="24"/>
        </w:rPr>
        <w:t xml:space="preserve"> que la creación de los diccionarios debería emplear en su objetivo más funciones</w:t>
      </w:r>
      <w:r w:rsidR="004E07CE">
        <w:rPr>
          <w:rFonts w:ascii="Times New Roman" w:hAnsi="Times New Roman" w:cs="Times New Roman"/>
          <w:sz w:val="24"/>
          <w:szCs w:val="24"/>
        </w:rPr>
        <w:t>,</w:t>
      </w:r>
      <w:r w:rsidRPr="00987090">
        <w:rPr>
          <w:rFonts w:ascii="Times New Roman" w:hAnsi="Times New Roman" w:cs="Times New Roman"/>
          <w:sz w:val="24"/>
          <w:szCs w:val="24"/>
        </w:rPr>
        <w:t xml:space="preserve"> y no solo limitarse a las básicas de entendimiento común</w:t>
      </w:r>
      <w:r w:rsidR="006D014A" w:rsidRPr="00987090">
        <w:rPr>
          <w:rFonts w:ascii="Times New Roman" w:hAnsi="Times New Roman" w:cs="Times New Roman"/>
          <w:sz w:val="24"/>
          <w:szCs w:val="24"/>
        </w:rPr>
        <w:t xml:space="preserve"> de un concepto</w:t>
      </w:r>
      <w:r w:rsidRPr="00987090">
        <w:rPr>
          <w:rFonts w:ascii="Times New Roman" w:hAnsi="Times New Roman" w:cs="Times New Roman"/>
          <w:sz w:val="24"/>
          <w:szCs w:val="24"/>
        </w:rPr>
        <w:t>. De igual manera, la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  <w:r w:rsidRPr="00987090">
        <w:rPr>
          <w:rFonts w:ascii="Times New Roman" w:hAnsi="Times New Roman" w:cs="Times New Roman"/>
          <w:sz w:val="24"/>
          <w:szCs w:val="24"/>
        </w:rPr>
        <w:t>entrada de un dicciona</w:t>
      </w:r>
      <w:r w:rsidR="003A5E2D" w:rsidRPr="00987090">
        <w:rPr>
          <w:rFonts w:ascii="Times New Roman" w:hAnsi="Times New Roman" w:cs="Times New Roman"/>
          <w:sz w:val="24"/>
          <w:szCs w:val="24"/>
        </w:rPr>
        <w:t>rio bilingüe (</w:t>
      </w:r>
      <w:r w:rsidRPr="00987090">
        <w:rPr>
          <w:rFonts w:ascii="Times New Roman" w:hAnsi="Times New Roman" w:cs="Times New Roman"/>
          <w:sz w:val="24"/>
          <w:szCs w:val="24"/>
        </w:rPr>
        <w:t>e</w:t>
      </w:r>
      <w:r w:rsidR="00894B3E" w:rsidRPr="00987090">
        <w:rPr>
          <w:rFonts w:ascii="Times New Roman" w:hAnsi="Times New Roman" w:cs="Times New Roman"/>
          <w:sz w:val="24"/>
          <w:szCs w:val="24"/>
        </w:rPr>
        <w:t>l necesario para la traducción</w:t>
      </w:r>
      <w:r w:rsidR="003A5E2D" w:rsidRPr="00987090">
        <w:rPr>
          <w:rFonts w:ascii="Times New Roman" w:hAnsi="Times New Roman" w:cs="Times New Roman"/>
          <w:sz w:val="24"/>
          <w:szCs w:val="24"/>
        </w:rPr>
        <w:t>)</w:t>
      </w:r>
      <w:r w:rsidR="00894B3E" w:rsidRPr="00987090">
        <w:rPr>
          <w:rFonts w:ascii="Times New Roman" w:hAnsi="Times New Roman" w:cs="Times New Roman"/>
          <w:sz w:val="24"/>
          <w:szCs w:val="24"/>
        </w:rPr>
        <w:t xml:space="preserve"> </w:t>
      </w:r>
      <w:r w:rsidRPr="00987090">
        <w:rPr>
          <w:rFonts w:ascii="Times New Roman" w:hAnsi="Times New Roman" w:cs="Times New Roman"/>
          <w:sz w:val="24"/>
          <w:szCs w:val="24"/>
        </w:rPr>
        <w:t>debería presentar recursos complementarios en su microestructura, como ejemplos de uso, los cuales son especialmente útiles y relevantes en el caso de las expresiones idiomáticas. Sin embargo, pese a que la lexicografía y la traducción tienen tanto diferencias como similitudes y podrían tener muchos aspe</w:t>
      </w:r>
      <w:r w:rsidR="00375B54" w:rsidRPr="00987090">
        <w:rPr>
          <w:rFonts w:ascii="Times New Roman" w:hAnsi="Times New Roman" w:cs="Times New Roman"/>
          <w:sz w:val="24"/>
          <w:szCs w:val="24"/>
        </w:rPr>
        <w:t>ctos para trabajar en unión</w:t>
      </w:r>
      <w:r w:rsidR="00987090">
        <w:rPr>
          <w:rFonts w:ascii="Times New Roman" w:hAnsi="Times New Roman" w:cs="Times New Roman"/>
          <w:sz w:val="24"/>
          <w:szCs w:val="24"/>
        </w:rPr>
        <w:t xml:space="preserve">, </w:t>
      </w:r>
      <w:r w:rsidRPr="00987090">
        <w:rPr>
          <w:rFonts w:ascii="Times New Roman" w:hAnsi="Times New Roman" w:cs="Times New Roman"/>
          <w:sz w:val="24"/>
          <w:szCs w:val="24"/>
        </w:rPr>
        <w:t>la relación entre ambas no es tan adecuada como debería (</w:t>
      </w:r>
      <w:r w:rsidRPr="00A264BC">
        <w:rPr>
          <w:rFonts w:ascii="Times New Roman" w:hAnsi="Times New Roman" w:cs="Times New Roman"/>
          <w:sz w:val="24"/>
          <w:szCs w:val="24"/>
        </w:rPr>
        <w:t>Calvo y Calvi, 2014).</w:t>
      </w:r>
      <w:r w:rsidRPr="00DC3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677CA" w14:textId="30B44FBA" w:rsidR="006D014A" w:rsidRDefault="00E85AE6" w:rsidP="00E85A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955">
        <w:rPr>
          <w:rFonts w:ascii="Times New Roman" w:hAnsi="Times New Roman" w:cs="Times New Roman"/>
          <w:sz w:val="24"/>
          <w:szCs w:val="24"/>
        </w:rPr>
        <w:t xml:space="preserve">Como se observa, los resultados obtenidos al analizar el corpus de las expresiones idiomáticas utilizadas haciendo uso de Cambridge </w:t>
      </w:r>
      <w:proofErr w:type="spellStart"/>
      <w:r w:rsidRPr="009A0955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9A0955">
        <w:rPr>
          <w:rFonts w:ascii="Times New Roman" w:hAnsi="Times New Roman" w:cs="Times New Roman"/>
          <w:sz w:val="24"/>
          <w:szCs w:val="24"/>
        </w:rPr>
        <w:t xml:space="preserve"> </w:t>
      </w:r>
      <w:r w:rsidR="00B475E3">
        <w:rPr>
          <w:rFonts w:ascii="Times New Roman" w:hAnsi="Times New Roman" w:cs="Times New Roman"/>
          <w:sz w:val="24"/>
          <w:szCs w:val="24"/>
        </w:rPr>
        <w:t xml:space="preserve">(2020) </w:t>
      </w:r>
      <w:r w:rsidRPr="009A0955">
        <w:rPr>
          <w:rFonts w:ascii="Times New Roman" w:hAnsi="Times New Roman" w:cs="Times New Roman"/>
          <w:sz w:val="24"/>
          <w:szCs w:val="24"/>
        </w:rPr>
        <w:t>en línea no lograron el objetivo de responder a la función principal de traducir las expresiones de form</w:t>
      </w:r>
      <w:r w:rsidR="003A5E2D" w:rsidRPr="009A0955">
        <w:rPr>
          <w:rFonts w:ascii="Times New Roman" w:hAnsi="Times New Roman" w:cs="Times New Roman"/>
          <w:sz w:val="24"/>
          <w:szCs w:val="24"/>
        </w:rPr>
        <w:t>a equivalente en la lengua meta. Esto debido a</w:t>
      </w:r>
      <w:r w:rsidRPr="009A0955">
        <w:rPr>
          <w:rFonts w:ascii="Times New Roman" w:hAnsi="Times New Roman" w:cs="Times New Roman"/>
          <w:sz w:val="24"/>
          <w:szCs w:val="24"/>
        </w:rPr>
        <w:t xml:space="preserve"> que las traducciones brindadas fueron literales en la lengua inglesa, </w:t>
      </w:r>
      <w:r w:rsidR="009A0955">
        <w:rPr>
          <w:rFonts w:ascii="Times New Roman" w:hAnsi="Times New Roman" w:cs="Times New Roman"/>
          <w:sz w:val="24"/>
          <w:szCs w:val="24"/>
        </w:rPr>
        <w:t>pues conservaron</w:t>
      </w:r>
      <w:r w:rsidRPr="009A0955">
        <w:rPr>
          <w:rFonts w:ascii="Times New Roman" w:hAnsi="Times New Roman" w:cs="Times New Roman"/>
          <w:sz w:val="24"/>
          <w:szCs w:val="24"/>
        </w:rPr>
        <w:t xml:space="preserve"> </w:t>
      </w:r>
      <w:r w:rsidR="00DD17F2" w:rsidRPr="009A0955">
        <w:rPr>
          <w:rFonts w:ascii="Times New Roman" w:hAnsi="Times New Roman" w:cs="Times New Roman"/>
          <w:sz w:val="24"/>
          <w:szCs w:val="24"/>
        </w:rPr>
        <w:t xml:space="preserve">mayormente los elementos originales y </w:t>
      </w:r>
      <w:r w:rsidR="009A0955">
        <w:rPr>
          <w:rFonts w:ascii="Times New Roman" w:hAnsi="Times New Roman" w:cs="Times New Roman"/>
          <w:sz w:val="24"/>
          <w:szCs w:val="24"/>
        </w:rPr>
        <w:t>adaptaron</w:t>
      </w:r>
      <w:r w:rsidRPr="009A0955">
        <w:rPr>
          <w:rFonts w:ascii="Times New Roman" w:hAnsi="Times New Roman" w:cs="Times New Roman"/>
          <w:sz w:val="24"/>
          <w:szCs w:val="24"/>
        </w:rPr>
        <w:t xml:space="preserve"> la misma estructura </w:t>
      </w:r>
      <w:r w:rsidR="00371059" w:rsidRPr="009A0955">
        <w:rPr>
          <w:rFonts w:ascii="Times New Roman" w:hAnsi="Times New Roman" w:cs="Times New Roman"/>
          <w:sz w:val="24"/>
          <w:szCs w:val="24"/>
        </w:rPr>
        <w:t>al</w:t>
      </w:r>
      <w:r w:rsidRPr="009A0955">
        <w:rPr>
          <w:rFonts w:ascii="Times New Roman" w:hAnsi="Times New Roman" w:cs="Times New Roman"/>
          <w:sz w:val="24"/>
          <w:szCs w:val="24"/>
        </w:rPr>
        <w:t xml:space="preserve"> idioma inglés, sin usar una estrategia de traducción para lograr una semejanza adecuada y vencer la barrera implícita de la dificultad respectiva.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 Estas expresiones demuestran igualmente la gran complejidad que conlleva la traducción de una expresión </w:t>
      </w:r>
      <w:r w:rsidR="006D014A" w:rsidRPr="009A0955">
        <w:rPr>
          <w:rFonts w:ascii="Times New Roman" w:hAnsi="Times New Roman" w:cs="Times New Roman"/>
          <w:sz w:val="24"/>
          <w:szCs w:val="24"/>
        </w:rPr>
        <w:lastRenderedPageBreak/>
        <w:t xml:space="preserve">idiomática, </w:t>
      </w:r>
      <w:r w:rsidR="009A0955">
        <w:rPr>
          <w:rFonts w:ascii="Times New Roman" w:hAnsi="Times New Roman" w:cs="Times New Roman"/>
          <w:sz w:val="24"/>
          <w:szCs w:val="24"/>
        </w:rPr>
        <w:t>ya que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 </w:t>
      </w:r>
      <w:r w:rsidR="009A0955">
        <w:rPr>
          <w:rFonts w:ascii="Times New Roman" w:hAnsi="Times New Roman" w:cs="Times New Roman"/>
          <w:sz w:val="24"/>
          <w:szCs w:val="24"/>
        </w:rPr>
        <w:t>—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como lo menciona </w:t>
      </w:r>
      <w:proofErr w:type="spellStart"/>
      <w:r w:rsidR="006D014A" w:rsidRPr="00A264BC">
        <w:rPr>
          <w:rFonts w:ascii="Times New Roman" w:hAnsi="Times New Roman" w:cs="Times New Roman"/>
          <w:sz w:val="24"/>
          <w:szCs w:val="24"/>
        </w:rPr>
        <w:t>Detry</w:t>
      </w:r>
      <w:proofErr w:type="spellEnd"/>
      <w:r w:rsidR="006D014A" w:rsidRPr="00A264BC">
        <w:rPr>
          <w:rFonts w:ascii="Times New Roman" w:hAnsi="Times New Roman" w:cs="Times New Roman"/>
          <w:sz w:val="24"/>
          <w:szCs w:val="24"/>
        </w:rPr>
        <w:t xml:space="preserve"> (2015)</w:t>
      </w:r>
      <w:r w:rsidR="009A0955" w:rsidRPr="00A264BC">
        <w:rPr>
          <w:rFonts w:ascii="Times New Roman" w:hAnsi="Times New Roman" w:cs="Times New Roman"/>
          <w:sz w:val="24"/>
          <w:szCs w:val="24"/>
        </w:rPr>
        <w:t>—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 estas se deben tomar en cuenta como un conjunto que no admite alteraciones para</w:t>
      </w:r>
      <w:r w:rsidR="00371059" w:rsidRPr="009A0955">
        <w:rPr>
          <w:rFonts w:ascii="Times New Roman" w:hAnsi="Times New Roman" w:cs="Times New Roman"/>
          <w:sz w:val="24"/>
          <w:szCs w:val="24"/>
        </w:rPr>
        <w:t xml:space="preserve"> que la traducción sea correcta. U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n ejemplo de esto es que </w:t>
      </w:r>
      <w:r w:rsidR="00DE191D" w:rsidRPr="009A0955">
        <w:rPr>
          <w:rFonts w:ascii="Times New Roman" w:hAnsi="Times New Roman" w:cs="Times New Roman"/>
          <w:sz w:val="24"/>
          <w:szCs w:val="24"/>
        </w:rPr>
        <w:t xml:space="preserve">a pesar de que 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algunas de las traducciones arrojadas por Cambridge </w:t>
      </w:r>
      <w:proofErr w:type="spellStart"/>
      <w:r w:rsidR="006D014A" w:rsidRPr="009A0955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6D014A" w:rsidRPr="009A0955">
        <w:rPr>
          <w:rFonts w:ascii="Times New Roman" w:hAnsi="Times New Roman" w:cs="Times New Roman"/>
          <w:sz w:val="24"/>
          <w:szCs w:val="24"/>
        </w:rPr>
        <w:t xml:space="preserve"> </w:t>
      </w:r>
      <w:r w:rsidR="00B475E3">
        <w:rPr>
          <w:rFonts w:ascii="Times New Roman" w:hAnsi="Times New Roman" w:cs="Times New Roman"/>
          <w:sz w:val="24"/>
          <w:szCs w:val="24"/>
        </w:rPr>
        <w:t xml:space="preserve">(2020) </w:t>
      </w:r>
      <w:r w:rsidR="006D014A" w:rsidRPr="009A0955">
        <w:rPr>
          <w:rFonts w:ascii="Times New Roman" w:hAnsi="Times New Roman" w:cs="Times New Roman"/>
          <w:sz w:val="24"/>
          <w:szCs w:val="24"/>
        </w:rPr>
        <w:t>estuvieron muy cerca de las traduc</w:t>
      </w:r>
      <w:r w:rsidR="00DE191D" w:rsidRPr="009A0955">
        <w:rPr>
          <w:rFonts w:ascii="Times New Roman" w:hAnsi="Times New Roman" w:cs="Times New Roman"/>
          <w:sz w:val="24"/>
          <w:szCs w:val="24"/>
        </w:rPr>
        <w:t>ciones equivalentes,</w:t>
      </w:r>
      <w:r w:rsidR="00A631B8" w:rsidRPr="009A0955">
        <w:rPr>
          <w:rFonts w:ascii="Times New Roman" w:hAnsi="Times New Roman" w:cs="Times New Roman"/>
          <w:sz w:val="24"/>
          <w:szCs w:val="24"/>
        </w:rPr>
        <w:t xml:space="preserve"> </w:t>
      </w:r>
      <w:r w:rsidR="006D014A" w:rsidRPr="009A0955">
        <w:rPr>
          <w:rFonts w:ascii="Times New Roman" w:hAnsi="Times New Roman" w:cs="Times New Roman"/>
          <w:sz w:val="24"/>
          <w:szCs w:val="24"/>
        </w:rPr>
        <w:t>una mala elecci</w:t>
      </w:r>
      <w:r w:rsidR="00AB7D55" w:rsidRPr="009A0955">
        <w:rPr>
          <w:rFonts w:ascii="Times New Roman" w:hAnsi="Times New Roman" w:cs="Times New Roman"/>
          <w:sz w:val="24"/>
          <w:szCs w:val="24"/>
        </w:rPr>
        <w:t xml:space="preserve">ón del léxico </w:t>
      </w:r>
      <w:r w:rsidR="00A631B8" w:rsidRPr="009A0955">
        <w:rPr>
          <w:rFonts w:ascii="Times New Roman" w:hAnsi="Times New Roman" w:cs="Times New Roman"/>
          <w:sz w:val="24"/>
          <w:szCs w:val="24"/>
        </w:rPr>
        <w:t xml:space="preserve">cambió </w:t>
      </w:r>
      <w:r w:rsidR="00AB7D55" w:rsidRPr="009A0955">
        <w:rPr>
          <w:rFonts w:ascii="Times New Roman" w:hAnsi="Times New Roman" w:cs="Times New Roman"/>
          <w:sz w:val="24"/>
          <w:szCs w:val="24"/>
        </w:rPr>
        <w:t>el significado,</w:t>
      </w:r>
      <w:r w:rsidR="00A631B8" w:rsidRPr="009A0955">
        <w:rPr>
          <w:rFonts w:ascii="Times New Roman" w:hAnsi="Times New Roman" w:cs="Times New Roman"/>
          <w:sz w:val="24"/>
          <w:szCs w:val="24"/>
        </w:rPr>
        <w:t xml:space="preserve"> incluso aunque este fue</w:t>
      </w:r>
      <w:r w:rsidR="0000732E" w:rsidRPr="009A0955">
        <w:rPr>
          <w:rFonts w:ascii="Times New Roman" w:hAnsi="Times New Roman" w:cs="Times New Roman"/>
          <w:sz w:val="24"/>
          <w:szCs w:val="24"/>
        </w:rPr>
        <w:t>ra</w:t>
      </w:r>
      <w:r w:rsidR="00A631B8" w:rsidRPr="009A0955">
        <w:rPr>
          <w:rFonts w:ascii="Times New Roman" w:hAnsi="Times New Roman" w:cs="Times New Roman"/>
          <w:sz w:val="24"/>
          <w:szCs w:val="24"/>
        </w:rPr>
        <w:t xml:space="preserve"> muy similar o presentara </w:t>
      </w:r>
      <w:r w:rsidR="006D014A" w:rsidRPr="009A0955">
        <w:rPr>
          <w:rFonts w:ascii="Times New Roman" w:hAnsi="Times New Roman" w:cs="Times New Roman"/>
          <w:sz w:val="24"/>
          <w:szCs w:val="24"/>
        </w:rPr>
        <w:t>relación</w:t>
      </w:r>
      <w:r w:rsidR="00A631B8" w:rsidRPr="009A0955">
        <w:rPr>
          <w:rFonts w:ascii="Times New Roman" w:hAnsi="Times New Roman" w:cs="Times New Roman"/>
          <w:sz w:val="24"/>
          <w:szCs w:val="24"/>
        </w:rPr>
        <w:t>.</w:t>
      </w:r>
      <w:r w:rsidR="00DE191D" w:rsidRPr="009A0955">
        <w:rPr>
          <w:rFonts w:ascii="Times New Roman" w:hAnsi="Times New Roman" w:cs="Times New Roman"/>
          <w:sz w:val="24"/>
          <w:szCs w:val="24"/>
        </w:rPr>
        <w:t xml:space="preserve"> Esto puede observarse en las siguientes </w:t>
      </w:r>
      <w:proofErr w:type="spellStart"/>
      <w:r w:rsidR="00DE191D" w:rsidRPr="009A0955">
        <w:rPr>
          <w:rFonts w:ascii="Times New Roman" w:hAnsi="Times New Roman" w:cs="Times New Roman"/>
          <w:sz w:val="24"/>
          <w:szCs w:val="24"/>
        </w:rPr>
        <w:t>traduciones</w:t>
      </w:r>
      <w:proofErr w:type="spellEnd"/>
      <w:r w:rsidR="009A09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0955">
        <w:rPr>
          <w:rFonts w:ascii="Times New Roman" w:hAnsi="Times New Roman" w:cs="Times New Roman"/>
          <w:i/>
          <w:sz w:val="24"/>
          <w:szCs w:val="24"/>
        </w:rPr>
        <w:t>t</w:t>
      </w:r>
      <w:r w:rsidR="006D014A" w:rsidRPr="009A095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fall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flies</w:t>
      </w:r>
      <w:proofErr w:type="spellEnd"/>
      <w:r w:rsidR="006D014A" w:rsidRPr="009A0955">
        <w:rPr>
          <w:rFonts w:ascii="Times New Roman" w:hAnsi="Times New Roman" w:cs="Times New Roman"/>
          <w:sz w:val="24"/>
          <w:szCs w:val="24"/>
        </w:rPr>
        <w:t xml:space="preserve"> en lugar del equivalente aceptado en inglés </w:t>
      </w:r>
      <w:proofErr w:type="spellStart"/>
      <w:r w:rsidR="009A0955">
        <w:rPr>
          <w:rFonts w:ascii="Times New Roman" w:hAnsi="Times New Roman" w:cs="Times New Roman"/>
          <w:i/>
          <w:sz w:val="24"/>
          <w:szCs w:val="24"/>
        </w:rPr>
        <w:t>t</w:t>
      </w:r>
      <w:r w:rsidR="006D014A" w:rsidRPr="009A095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drop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flies</w:t>
      </w:r>
      <w:proofErr w:type="spellEnd"/>
      <w:r w:rsidR="009A0955" w:rsidRPr="009A0955">
        <w:rPr>
          <w:rFonts w:ascii="Times New Roman" w:hAnsi="Times New Roman" w:cs="Times New Roman"/>
          <w:sz w:val="24"/>
          <w:szCs w:val="24"/>
        </w:rPr>
        <w:t>,</w:t>
      </w:r>
      <w:r w:rsidR="006D014A" w:rsidRPr="009A0955">
        <w:rPr>
          <w:rFonts w:ascii="Times New Roman" w:hAnsi="Times New Roman" w:cs="Times New Roman"/>
          <w:sz w:val="24"/>
          <w:szCs w:val="24"/>
        </w:rPr>
        <w:t xml:space="preserve"> </w:t>
      </w:r>
      <w:r w:rsidR="009A0955">
        <w:rPr>
          <w:rFonts w:ascii="Times New Roman" w:hAnsi="Times New Roman" w:cs="Times New Roman"/>
          <w:sz w:val="24"/>
          <w:szCs w:val="24"/>
        </w:rPr>
        <w:t xml:space="preserve">y </w:t>
      </w:r>
      <w:r w:rsidR="009A0955">
        <w:rPr>
          <w:rFonts w:ascii="Times New Roman" w:hAnsi="Times New Roman" w:cs="Times New Roman"/>
          <w:i/>
          <w:sz w:val="24"/>
          <w:szCs w:val="24"/>
        </w:rPr>
        <w:t>t</w:t>
      </w:r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ime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gold</w:t>
      </w:r>
      <w:proofErr w:type="spellEnd"/>
      <w:r w:rsidR="006D014A" w:rsidRPr="009A0955">
        <w:rPr>
          <w:rFonts w:ascii="Times New Roman" w:hAnsi="Times New Roman" w:cs="Times New Roman"/>
          <w:sz w:val="24"/>
          <w:szCs w:val="24"/>
        </w:rPr>
        <w:t xml:space="preserve"> en lugar del equivalente aceptado en inglés </w:t>
      </w:r>
      <w:r w:rsidR="009A0955">
        <w:rPr>
          <w:rFonts w:ascii="Times New Roman" w:hAnsi="Times New Roman" w:cs="Times New Roman"/>
          <w:i/>
          <w:sz w:val="24"/>
          <w:szCs w:val="24"/>
        </w:rPr>
        <w:t>t</w:t>
      </w:r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ime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6D014A" w:rsidRPr="009A0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014A" w:rsidRPr="009A0955">
        <w:rPr>
          <w:rFonts w:ascii="Times New Roman" w:hAnsi="Times New Roman" w:cs="Times New Roman"/>
          <w:i/>
          <w:sz w:val="24"/>
          <w:szCs w:val="24"/>
        </w:rPr>
        <w:t>mone</w:t>
      </w:r>
      <w:r w:rsidR="006D014A" w:rsidRPr="009A095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6D014A" w:rsidRPr="009A0955">
        <w:rPr>
          <w:rFonts w:ascii="Times New Roman" w:hAnsi="Times New Roman" w:cs="Times New Roman"/>
          <w:sz w:val="24"/>
          <w:szCs w:val="24"/>
        </w:rPr>
        <w:t>, cuyo trasfondo parte del mismo significado pragmático.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4F9DC" w14:textId="3F029BF9" w:rsidR="00EE2FEA" w:rsidRPr="00047D3D" w:rsidRDefault="0030178A" w:rsidP="00E85A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 contrario, el diccionario en línea Reverso demostró ser una herramienta más adecuada para su uso en el ej</w:t>
      </w:r>
      <w:r w:rsidR="00560A80">
        <w:rPr>
          <w:rFonts w:ascii="Times New Roman" w:hAnsi="Times New Roman" w:cs="Times New Roman"/>
          <w:sz w:val="24"/>
          <w:szCs w:val="24"/>
        </w:rPr>
        <w:t>ercicio de la traducción, tanto</w:t>
      </w:r>
      <w:r>
        <w:rPr>
          <w:rFonts w:ascii="Times New Roman" w:hAnsi="Times New Roman" w:cs="Times New Roman"/>
          <w:sz w:val="24"/>
          <w:szCs w:val="24"/>
        </w:rPr>
        <w:t xml:space="preserve"> para fines académicos </w:t>
      </w:r>
      <w:r w:rsidR="00560A80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o profesionales, puesto que logró de manera satisfactoria brindar traducciones de frases idiomáticas con </w:t>
      </w:r>
      <w:r w:rsidR="00047D3D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diferentes niveles de complejidad</w:t>
      </w:r>
      <w:r w:rsidR="00047D3D">
        <w:rPr>
          <w:rFonts w:ascii="Times New Roman" w:hAnsi="Times New Roman" w:cs="Times New Roman"/>
          <w:sz w:val="24"/>
          <w:szCs w:val="24"/>
        </w:rPr>
        <w:t xml:space="preserve"> presentados</w:t>
      </w:r>
      <w:r w:rsidR="00371059">
        <w:rPr>
          <w:rFonts w:ascii="Times New Roman" w:eastAsia="Calibri" w:hAnsi="Times New Roman" w:cs="Times New Roman"/>
          <w:sz w:val="24"/>
          <w:szCs w:val="24"/>
        </w:rPr>
        <w:t>. Este recurso</w:t>
      </w:r>
      <w:r>
        <w:rPr>
          <w:rFonts w:ascii="Times New Roman" w:hAnsi="Times New Roman" w:cs="Times New Roman"/>
          <w:sz w:val="24"/>
          <w:szCs w:val="24"/>
        </w:rPr>
        <w:t xml:space="preserve"> no solo </w:t>
      </w:r>
      <w:r w:rsidR="00845AC8">
        <w:rPr>
          <w:rFonts w:ascii="Times New Roman" w:hAnsi="Times New Roman" w:cs="Times New Roman"/>
          <w:sz w:val="24"/>
          <w:szCs w:val="24"/>
        </w:rPr>
        <w:t>logró identificar expresiones muy similares en forma y sentido provenientes de la lengua meta, sino también aquellas diferentes p</w:t>
      </w:r>
      <w:r w:rsidR="00BF7E05">
        <w:rPr>
          <w:rFonts w:ascii="Times New Roman" w:hAnsi="Times New Roman" w:cs="Times New Roman"/>
          <w:sz w:val="24"/>
          <w:szCs w:val="24"/>
        </w:rPr>
        <w:t>arcial o totalmente, pero equiparando el sentido pragmático, proceso que</w:t>
      </w:r>
      <w:r w:rsidR="00371059">
        <w:rPr>
          <w:rFonts w:ascii="Times New Roman" w:hAnsi="Times New Roman" w:cs="Times New Roman"/>
          <w:sz w:val="24"/>
          <w:szCs w:val="24"/>
        </w:rPr>
        <w:t>,</w:t>
      </w:r>
      <w:r w:rsidR="00BF7E05">
        <w:rPr>
          <w:rFonts w:ascii="Times New Roman" w:hAnsi="Times New Roman" w:cs="Times New Roman"/>
          <w:sz w:val="24"/>
          <w:szCs w:val="24"/>
        </w:rPr>
        <w:t xml:space="preserve"> como se mencionó</w:t>
      </w:r>
      <w:r w:rsidR="00371059">
        <w:rPr>
          <w:rFonts w:ascii="Times New Roman" w:hAnsi="Times New Roman" w:cs="Times New Roman"/>
          <w:sz w:val="24"/>
          <w:szCs w:val="24"/>
        </w:rPr>
        <w:t>,</w:t>
      </w:r>
      <w:r w:rsidR="00BF7E05">
        <w:rPr>
          <w:rFonts w:ascii="Times New Roman" w:hAnsi="Times New Roman" w:cs="Times New Roman"/>
          <w:sz w:val="24"/>
          <w:szCs w:val="24"/>
        </w:rPr>
        <w:t xml:space="preserve"> resulta en una complejidad alta. Además, para las expresiones idiomáticas no encontradas en la lengua meta</w:t>
      </w:r>
      <w:r w:rsidR="00371059">
        <w:rPr>
          <w:rFonts w:ascii="Times New Roman" w:hAnsi="Times New Roman" w:cs="Times New Roman"/>
          <w:sz w:val="24"/>
          <w:szCs w:val="24"/>
        </w:rPr>
        <w:t>,</w:t>
      </w:r>
      <w:r w:rsidR="00BF7E05">
        <w:rPr>
          <w:rFonts w:ascii="Times New Roman" w:hAnsi="Times New Roman" w:cs="Times New Roman"/>
          <w:sz w:val="24"/>
          <w:szCs w:val="24"/>
        </w:rPr>
        <w:t xml:space="preserve"> este diccionario recurrió a introducir el parafraseo de</w:t>
      </w:r>
      <w:r w:rsidR="00371059">
        <w:rPr>
          <w:rFonts w:ascii="Times New Roman" w:hAnsi="Times New Roman" w:cs="Times New Roman"/>
          <w:sz w:val="24"/>
          <w:szCs w:val="24"/>
        </w:rPr>
        <w:t>l sentido de dichas expresiones</w:t>
      </w:r>
      <w:r w:rsidR="007B7BFC">
        <w:rPr>
          <w:rFonts w:ascii="Times New Roman" w:hAnsi="Times New Roman" w:cs="Times New Roman"/>
          <w:sz w:val="24"/>
          <w:szCs w:val="24"/>
        </w:rPr>
        <w:t xml:space="preserve">, </w:t>
      </w:r>
      <w:r w:rsidR="009A0955">
        <w:rPr>
          <w:rFonts w:ascii="Times New Roman" w:hAnsi="Times New Roman" w:cs="Times New Roman"/>
          <w:sz w:val="24"/>
          <w:szCs w:val="24"/>
        </w:rPr>
        <w:t xml:space="preserve">con lo que se logró </w:t>
      </w:r>
      <w:r w:rsidR="007B7BFC">
        <w:rPr>
          <w:rFonts w:ascii="Times New Roman" w:hAnsi="Times New Roman" w:cs="Times New Roman"/>
          <w:sz w:val="24"/>
          <w:szCs w:val="24"/>
        </w:rPr>
        <w:t>consentir</w:t>
      </w:r>
      <w:r w:rsidR="00BF7E05">
        <w:rPr>
          <w:rFonts w:ascii="Times New Roman" w:hAnsi="Times New Roman" w:cs="Times New Roman"/>
          <w:sz w:val="24"/>
          <w:szCs w:val="24"/>
        </w:rPr>
        <w:t xml:space="preserve"> </w:t>
      </w:r>
      <w:r w:rsidR="00F126BB">
        <w:rPr>
          <w:rFonts w:ascii="Times New Roman" w:hAnsi="Times New Roman" w:cs="Times New Roman"/>
          <w:sz w:val="24"/>
          <w:szCs w:val="24"/>
        </w:rPr>
        <w:t xml:space="preserve">la posibilidad de </w:t>
      </w:r>
      <w:r w:rsidR="00BF7E05">
        <w:rPr>
          <w:rFonts w:ascii="Times New Roman" w:hAnsi="Times New Roman" w:cs="Times New Roman"/>
          <w:sz w:val="24"/>
          <w:szCs w:val="24"/>
        </w:rPr>
        <w:t xml:space="preserve">hacer fluir el texto final </w:t>
      </w:r>
      <w:r w:rsidR="00371059">
        <w:rPr>
          <w:rFonts w:ascii="Times New Roman" w:hAnsi="Times New Roman" w:cs="Times New Roman"/>
          <w:sz w:val="24"/>
          <w:szCs w:val="24"/>
        </w:rPr>
        <w:t>haciendo</w:t>
      </w:r>
      <w:r w:rsidR="00125D09">
        <w:rPr>
          <w:rFonts w:ascii="Times New Roman" w:hAnsi="Times New Roman" w:cs="Times New Roman"/>
          <w:sz w:val="24"/>
          <w:szCs w:val="24"/>
        </w:rPr>
        <w:t xml:space="preserve"> uso de una introducción de tal frase en un discurso de una forma comprensible</w:t>
      </w:r>
      <w:r w:rsidR="00371059">
        <w:rPr>
          <w:rFonts w:ascii="Times New Roman" w:hAnsi="Times New Roman" w:cs="Times New Roman"/>
          <w:sz w:val="24"/>
          <w:szCs w:val="24"/>
        </w:rPr>
        <w:t xml:space="preserve">. </w:t>
      </w:r>
      <w:r w:rsidR="007B7BFC">
        <w:rPr>
          <w:rFonts w:ascii="Times New Roman" w:hAnsi="Times New Roman" w:cs="Times New Roman"/>
          <w:sz w:val="24"/>
          <w:szCs w:val="24"/>
        </w:rPr>
        <w:t>Esto a</w:t>
      </w:r>
      <w:r w:rsidR="00125D09">
        <w:rPr>
          <w:rFonts w:ascii="Times New Roman" w:hAnsi="Times New Roman" w:cs="Times New Roman"/>
          <w:sz w:val="24"/>
          <w:szCs w:val="24"/>
        </w:rPr>
        <w:t xml:space="preserve"> pesar de no utilizar alguna expr</w:t>
      </w:r>
      <w:r w:rsidR="003927C9">
        <w:rPr>
          <w:rFonts w:ascii="Times New Roman" w:hAnsi="Times New Roman" w:cs="Times New Roman"/>
          <w:sz w:val="24"/>
          <w:szCs w:val="24"/>
        </w:rPr>
        <w:t xml:space="preserve">esión culturalmente de impacto, trabajo que resulta muy </w:t>
      </w:r>
      <w:r w:rsidR="00C912D5">
        <w:rPr>
          <w:rFonts w:ascii="Times New Roman" w:hAnsi="Times New Roman" w:cs="Times New Roman"/>
          <w:sz w:val="24"/>
          <w:szCs w:val="24"/>
        </w:rPr>
        <w:t xml:space="preserve">loable al provenir de un recurso tecnológico, puesto que su realización requiere de complejos procesos cognitivos dados generalmente por aspectos </w:t>
      </w:r>
      <w:r w:rsidR="00BF7301">
        <w:rPr>
          <w:rFonts w:ascii="Times New Roman" w:hAnsi="Times New Roman" w:cs="Times New Roman"/>
          <w:sz w:val="24"/>
          <w:szCs w:val="24"/>
        </w:rPr>
        <w:t>metalingüísticos especiales y complicados</w:t>
      </w:r>
      <w:r w:rsidR="009A0955">
        <w:rPr>
          <w:rFonts w:ascii="Times New Roman" w:hAnsi="Times New Roman" w:cs="Times New Roman"/>
          <w:sz w:val="24"/>
          <w:szCs w:val="24"/>
        </w:rPr>
        <w:t>,</w:t>
      </w:r>
      <w:r w:rsidR="00BF7301">
        <w:rPr>
          <w:rFonts w:ascii="Times New Roman" w:hAnsi="Times New Roman" w:cs="Times New Roman"/>
          <w:sz w:val="24"/>
          <w:szCs w:val="24"/>
        </w:rPr>
        <w:t xml:space="preserve"> incluso para la mente humana</w:t>
      </w:r>
      <w:r w:rsidR="009A0955">
        <w:rPr>
          <w:rFonts w:ascii="Times New Roman" w:hAnsi="Times New Roman" w:cs="Times New Roman"/>
          <w:sz w:val="24"/>
          <w:szCs w:val="24"/>
        </w:rPr>
        <w:t>,</w:t>
      </w:r>
      <w:r w:rsidR="00EB46D3">
        <w:rPr>
          <w:rFonts w:ascii="Times New Roman" w:hAnsi="Times New Roman" w:cs="Times New Roman"/>
          <w:sz w:val="24"/>
          <w:szCs w:val="24"/>
        </w:rPr>
        <w:t xml:space="preserve"> y para los que precisamente se destinan las estrategias de traducción propuestas por </w:t>
      </w:r>
      <w:r w:rsidR="00EB46D3" w:rsidRPr="00A264BC">
        <w:rPr>
          <w:rFonts w:ascii="Times New Roman" w:hAnsi="Times New Roman" w:cs="Times New Roman"/>
          <w:sz w:val="24"/>
          <w:szCs w:val="24"/>
        </w:rPr>
        <w:t>Baker (1992)</w:t>
      </w:r>
      <w:r w:rsidR="00BF7301" w:rsidRPr="00A264BC">
        <w:rPr>
          <w:rFonts w:ascii="Times New Roman" w:hAnsi="Times New Roman" w:cs="Times New Roman"/>
          <w:sz w:val="24"/>
          <w:szCs w:val="24"/>
        </w:rPr>
        <w:t>.</w:t>
      </w:r>
      <w:r w:rsidR="00B85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DD276" w14:textId="7A919B60" w:rsidR="00F126BB" w:rsidRDefault="000E2C60" w:rsidP="007D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Debido a lo anterior</w:t>
      </w:r>
      <w:r w:rsidR="00EE2FEA">
        <w:rPr>
          <w:rFonts w:ascii="Times New Roman" w:hAnsi="Times New Roman" w:cs="Times New Roman"/>
          <w:sz w:val="24"/>
        </w:rPr>
        <w:t>, Reverso</w:t>
      </w:r>
      <w:r w:rsidR="00995612" w:rsidRPr="00EE2FEA">
        <w:rPr>
          <w:rFonts w:ascii="Times New Roman" w:hAnsi="Times New Roman" w:cs="Times New Roman"/>
          <w:sz w:val="24"/>
        </w:rPr>
        <w:t xml:space="preserve"> puede proponerse como un recurso más acertado para </w:t>
      </w:r>
      <w:r w:rsidR="00E4707F">
        <w:rPr>
          <w:rFonts w:ascii="Times New Roman" w:hAnsi="Times New Roman" w:cs="Times New Roman"/>
          <w:sz w:val="24"/>
        </w:rPr>
        <w:t>el campo de la traducción, por lo qu</w:t>
      </w:r>
      <w:r w:rsidR="00995612" w:rsidRPr="00EE2FEA">
        <w:rPr>
          <w:rFonts w:ascii="Times New Roman" w:hAnsi="Times New Roman" w:cs="Times New Roman"/>
          <w:sz w:val="24"/>
        </w:rPr>
        <w:t>e cabe señalar que su finalidad se encuentra mucho más acercada a esta área profesional que a la lexicografía misma, lo que podría sugerir</w:t>
      </w:r>
      <w:r w:rsidR="009379D3" w:rsidRPr="00EE2FEA">
        <w:rPr>
          <w:rFonts w:ascii="Times New Roman" w:hAnsi="Times New Roman" w:cs="Times New Roman"/>
          <w:sz w:val="24"/>
        </w:rPr>
        <w:t xml:space="preserve"> que este hecho juega un papel muy importante en tal funcionalidad</w:t>
      </w:r>
      <w:r w:rsidR="00E4707F">
        <w:rPr>
          <w:rFonts w:ascii="Times New Roman" w:hAnsi="Times New Roman" w:cs="Times New Roman"/>
          <w:sz w:val="24"/>
        </w:rPr>
        <w:t>. Por lo mismo,</w:t>
      </w:r>
      <w:r w:rsidR="006D4456" w:rsidRPr="00EE2FEA">
        <w:rPr>
          <w:rFonts w:ascii="Times New Roman" w:hAnsi="Times New Roman" w:cs="Times New Roman"/>
          <w:sz w:val="24"/>
        </w:rPr>
        <w:t xml:space="preserve"> también se puede deducir que un diccionario </w:t>
      </w:r>
      <w:r w:rsidR="00D82862" w:rsidRPr="00EE2FEA">
        <w:rPr>
          <w:rFonts w:ascii="Times New Roman" w:hAnsi="Times New Roman" w:cs="Times New Roman"/>
          <w:sz w:val="24"/>
        </w:rPr>
        <w:t>habitual</w:t>
      </w:r>
      <w:r w:rsidR="006D4456" w:rsidRPr="00EE2FEA">
        <w:rPr>
          <w:rFonts w:ascii="Times New Roman" w:hAnsi="Times New Roman" w:cs="Times New Roman"/>
          <w:sz w:val="24"/>
        </w:rPr>
        <w:t xml:space="preserve"> de una institución cuyo objeto es la lexicografía de una manera tradicional</w:t>
      </w:r>
      <w:r w:rsidR="00E4707F">
        <w:rPr>
          <w:rFonts w:ascii="Times New Roman" w:hAnsi="Times New Roman" w:cs="Times New Roman"/>
          <w:sz w:val="24"/>
        </w:rPr>
        <w:t>,</w:t>
      </w:r>
      <w:r w:rsidR="006D4456" w:rsidRPr="00EE2FEA">
        <w:rPr>
          <w:rFonts w:ascii="Times New Roman" w:hAnsi="Times New Roman" w:cs="Times New Roman"/>
          <w:sz w:val="24"/>
        </w:rPr>
        <w:t xml:space="preserve"> </w:t>
      </w:r>
      <w:r w:rsidR="00FD02D2">
        <w:rPr>
          <w:rFonts w:ascii="Times New Roman" w:hAnsi="Times New Roman" w:cs="Times New Roman"/>
          <w:sz w:val="24"/>
        </w:rPr>
        <w:t xml:space="preserve">como lo es Cambridge </w:t>
      </w:r>
      <w:proofErr w:type="spellStart"/>
      <w:r w:rsidR="00FD02D2">
        <w:rPr>
          <w:rFonts w:ascii="Times New Roman" w:hAnsi="Times New Roman" w:cs="Times New Roman"/>
          <w:sz w:val="24"/>
        </w:rPr>
        <w:t>Dictionary</w:t>
      </w:r>
      <w:proofErr w:type="spellEnd"/>
      <w:r w:rsidR="007B7BFC">
        <w:rPr>
          <w:rFonts w:ascii="Times New Roman" w:hAnsi="Times New Roman" w:cs="Times New Roman"/>
          <w:sz w:val="24"/>
        </w:rPr>
        <w:t>,</w:t>
      </w:r>
      <w:r w:rsidR="00FD02D2">
        <w:rPr>
          <w:rFonts w:ascii="Times New Roman" w:hAnsi="Times New Roman" w:cs="Times New Roman"/>
          <w:sz w:val="24"/>
        </w:rPr>
        <w:t xml:space="preserve"> está más orientado </w:t>
      </w:r>
      <w:r w:rsidR="009A0955">
        <w:rPr>
          <w:rFonts w:ascii="Times New Roman" w:hAnsi="Times New Roman" w:cs="Times New Roman"/>
          <w:sz w:val="24"/>
        </w:rPr>
        <w:t>a</w:t>
      </w:r>
      <w:r w:rsidR="00FD02D2">
        <w:rPr>
          <w:rFonts w:ascii="Times New Roman" w:hAnsi="Times New Roman" w:cs="Times New Roman"/>
          <w:sz w:val="24"/>
        </w:rPr>
        <w:t xml:space="preserve"> la descripción de significados semánticos sin contemplar enteramente aspectos que van más allá del léxico mismo</w:t>
      </w:r>
      <w:r w:rsidR="007B7BFC">
        <w:rPr>
          <w:rFonts w:ascii="Times New Roman" w:hAnsi="Times New Roman" w:cs="Times New Roman"/>
          <w:sz w:val="24"/>
        </w:rPr>
        <w:t>,</w:t>
      </w:r>
      <w:r w:rsidR="00373398">
        <w:rPr>
          <w:rFonts w:ascii="Times New Roman" w:hAnsi="Times New Roman" w:cs="Times New Roman"/>
          <w:sz w:val="24"/>
        </w:rPr>
        <w:t xml:space="preserve"> como suele ser el caso de las expresiones idiomática</w:t>
      </w:r>
      <w:r w:rsidR="00F126BB">
        <w:rPr>
          <w:rFonts w:ascii="Times New Roman" w:hAnsi="Times New Roman" w:cs="Times New Roman"/>
          <w:sz w:val="24"/>
        </w:rPr>
        <w:t>s y asimismo de la traducción co</w:t>
      </w:r>
      <w:r w:rsidR="00373398">
        <w:rPr>
          <w:rFonts w:ascii="Times New Roman" w:hAnsi="Times New Roman" w:cs="Times New Roman"/>
          <w:sz w:val="24"/>
        </w:rPr>
        <w:t xml:space="preserve">mo profesión. </w:t>
      </w:r>
    </w:p>
    <w:p w14:paraId="0825EE4D" w14:textId="3DDD1E97" w:rsidR="000E2679" w:rsidRPr="00741D21" w:rsidRDefault="00CB3B58" w:rsidP="00137B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lastRenderedPageBreak/>
        <w:t>Conclusio</w:t>
      </w:r>
      <w:r w:rsidR="00DE06B6" w:rsidRPr="00741D21">
        <w:rPr>
          <w:rFonts w:ascii="Times New Roman" w:eastAsia="Calibri" w:hAnsi="Times New Roman" w:cs="Times New Roman"/>
          <w:b/>
          <w:sz w:val="32"/>
          <w:szCs w:val="24"/>
        </w:rPr>
        <w:t>n</w:t>
      </w:r>
      <w:r w:rsidR="0067170D">
        <w:rPr>
          <w:rFonts w:ascii="Times New Roman" w:eastAsia="Calibri" w:hAnsi="Times New Roman" w:cs="Times New Roman"/>
          <w:b/>
          <w:sz w:val="32"/>
          <w:szCs w:val="24"/>
        </w:rPr>
        <w:t>es</w:t>
      </w:r>
    </w:p>
    <w:p w14:paraId="4A89500F" w14:textId="77777777" w:rsidR="008C2A62" w:rsidRPr="00DC3974" w:rsidRDefault="008C2A62" w:rsidP="006D4E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2A62" w:rsidRPr="00DC3974" w:rsidSect="00EE06A8">
          <w:headerReference w:type="default" r:id="rId8"/>
          <w:footerReference w:type="default" r:id="rId9"/>
          <w:type w:val="continuous"/>
          <w:pgSz w:w="12240" w:h="15840"/>
          <w:pgMar w:top="1134" w:right="1701" w:bottom="851" w:left="1701" w:header="142" w:footer="258" w:gutter="0"/>
          <w:cols w:space="708"/>
          <w:docGrid w:linePitch="360"/>
        </w:sectPr>
      </w:pPr>
    </w:p>
    <w:p w14:paraId="2954DDE2" w14:textId="60C3E4BD" w:rsidR="004E74E7" w:rsidRPr="00E85AE6" w:rsidRDefault="004E74E7" w:rsidP="004E74E7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E6">
        <w:rPr>
          <w:rFonts w:ascii="Times New Roman" w:hAnsi="Times New Roman" w:cs="Times New Roman"/>
          <w:sz w:val="24"/>
          <w:szCs w:val="24"/>
        </w:rPr>
        <w:t xml:space="preserve">Las traducciones fueron el objeto del análisis principal en este trabajo porque forman parte importante de la estructura de un diccionario bilingüe. Sin embargo, estas no logran </w:t>
      </w:r>
      <w:r w:rsidR="0016601D" w:rsidRPr="00E85AE6">
        <w:rPr>
          <w:rFonts w:ascii="Times New Roman" w:hAnsi="Times New Roman" w:cs="Times New Roman"/>
          <w:sz w:val="24"/>
          <w:szCs w:val="24"/>
        </w:rPr>
        <w:t xml:space="preserve">siempre </w:t>
      </w:r>
      <w:r w:rsidRPr="00E85AE6">
        <w:rPr>
          <w:rFonts w:ascii="Times New Roman" w:hAnsi="Times New Roman" w:cs="Times New Roman"/>
          <w:sz w:val="24"/>
          <w:szCs w:val="24"/>
        </w:rPr>
        <w:t xml:space="preserve">satisfacer las diferentes necesidades con las que se puede encontrar un usuario, </w:t>
      </w:r>
      <w:r w:rsidR="009A0955">
        <w:rPr>
          <w:rFonts w:ascii="Times New Roman" w:hAnsi="Times New Roman" w:cs="Times New Roman"/>
          <w:sz w:val="24"/>
          <w:szCs w:val="24"/>
        </w:rPr>
        <w:t>en especial</w:t>
      </w:r>
      <w:r w:rsidRPr="00E85AE6">
        <w:rPr>
          <w:rFonts w:ascii="Times New Roman" w:hAnsi="Times New Roman" w:cs="Times New Roman"/>
          <w:sz w:val="24"/>
          <w:szCs w:val="24"/>
        </w:rPr>
        <w:t xml:space="preserve"> en el campo de traducción. Entre estas </w:t>
      </w:r>
      <w:r w:rsidR="0016601D" w:rsidRPr="00E85AE6">
        <w:rPr>
          <w:rFonts w:ascii="Times New Roman" w:hAnsi="Times New Roman" w:cs="Times New Roman"/>
          <w:sz w:val="24"/>
          <w:szCs w:val="24"/>
        </w:rPr>
        <w:t xml:space="preserve">necesidades </w:t>
      </w:r>
      <w:r w:rsidRPr="00E85AE6">
        <w:rPr>
          <w:rFonts w:ascii="Times New Roman" w:hAnsi="Times New Roman" w:cs="Times New Roman"/>
          <w:sz w:val="24"/>
          <w:szCs w:val="24"/>
        </w:rPr>
        <w:t>se encuentran entender de la mejor manera los diversos matice</w:t>
      </w:r>
      <w:r w:rsidR="0016601D" w:rsidRPr="00E85AE6">
        <w:rPr>
          <w:rFonts w:ascii="Times New Roman" w:hAnsi="Times New Roman" w:cs="Times New Roman"/>
          <w:sz w:val="24"/>
          <w:szCs w:val="24"/>
        </w:rPr>
        <w:t>s semánticos y pragmáticos</w:t>
      </w:r>
      <w:r w:rsidRPr="00E85AE6">
        <w:rPr>
          <w:rFonts w:ascii="Times New Roman" w:hAnsi="Times New Roman" w:cs="Times New Roman"/>
          <w:sz w:val="24"/>
          <w:szCs w:val="24"/>
        </w:rPr>
        <w:t xml:space="preserve"> de determinado concepto o expresión, así como obtener mayor conocimiento acerca de algún aspecto de uno o ambos idiomas tratados en el diccionario para entender un texto o discurso. </w:t>
      </w:r>
    </w:p>
    <w:p w14:paraId="3686AB2E" w14:textId="13FF4917" w:rsidR="002C72E3" w:rsidRPr="00E85AE6" w:rsidRDefault="00E174FD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otro lado, se</w:t>
      </w:r>
      <w:r w:rsidR="004B78A4" w:rsidRPr="00E85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pudo encontrar</w:t>
      </w:r>
      <w:r w:rsidR="004B78A4" w:rsidRPr="00E85AE6">
        <w:rPr>
          <w:rFonts w:ascii="Times New Roman" w:hAnsi="Times New Roman" w:cs="Times New Roman"/>
          <w:sz w:val="24"/>
          <w:szCs w:val="24"/>
        </w:rPr>
        <w:t xml:space="preserve"> qu</w:t>
      </w:r>
      <w:r w:rsidR="006A7705" w:rsidRPr="00E85AE6">
        <w:rPr>
          <w:rFonts w:ascii="Times New Roman" w:hAnsi="Times New Roman" w:cs="Times New Roman"/>
          <w:sz w:val="24"/>
          <w:szCs w:val="24"/>
        </w:rPr>
        <w:t xml:space="preserve">e </w:t>
      </w:r>
      <w:r w:rsidR="00FA4EBC">
        <w:rPr>
          <w:rFonts w:ascii="Times New Roman" w:hAnsi="Times New Roman" w:cs="Times New Roman"/>
          <w:sz w:val="24"/>
          <w:szCs w:val="24"/>
        </w:rPr>
        <w:t>aunque por lo general las expresiones idiomáticas suelen diferir entre idiomas, algunas</w:t>
      </w:r>
      <w:r w:rsidR="006A7705" w:rsidRPr="00E85AE6">
        <w:rPr>
          <w:rFonts w:ascii="Times New Roman" w:hAnsi="Times New Roman" w:cs="Times New Roman"/>
          <w:sz w:val="24"/>
          <w:szCs w:val="24"/>
        </w:rPr>
        <w:t xml:space="preserve"> son iguales en id</w:t>
      </w:r>
      <w:r w:rsidR="006D014A">
        <w:rPr>
          <w:rFonts w:ascii="Times New Roman" w:hAnsi="Times New Roman" w:cs="Times New Roman"/>
          <w:sz w:val="24"/>
          <w:szCs w:val="24"/>
        </w:rPr>
        <w:t>iomas diferentes;</w:t>
      </w:r>
      <w:r w:rsidR="003B0A21" w:rsidRPr="00E85AE6">
        <w:rPr>
          <w:rFonts w:ascii="Times New Roman" w:hAnsi="Times New Roman" w:cs="Times New Roman"/>
          <w:sz w:val="24"/>
          <w:szCs w:val="24"/>
        </w:rPr>
        <w:t xml:space="preserve"> es decir, tienen equivalencia completa. </w:t>
      </w:r>
      <w:r w:rsidR="00544579" w:rsidRPr="00E85AE6">
        <w:rPr>
          <w:rFonts w:ascii="Times New Roman" w:hAnsi="Times New Roman" w:cs="Times New Roman"/>
          <w:sz w:val="24"/>
          <w:szCs w:val="24"/>
        </w:rPr>
        <w:t xml:space="preserve">Este hecho puede deberse a las tradiciones narrativas </w:t>
      </w:r>
      <w:r w:rsidR="008D4BD1" w:rsidRPr="00E85AE6">
        <w:rPr>
          <w:rFonts w:ascii="Times New Roman" w:hAnsi="Times New Roman" w:cs="Times New Roman"/>
          <w:sz w:val="24"/>
          <w:szCs w:val="24"/>
        </w:rPr>
        <w:t>comunes</w:t>
      </w:r>
      <w:r w:rsidR="00AD6701" w:rsidRPr="00E85AE6">
        <w:rPr>
          <w:rFonts w:ascii="Times New Roman" w:hAnsi="Times New Roman" w:cs="Times New Roman"/>
          <w:sz w:val="24"/>
          <w:szCs w:val="24"/>
        </w:rPr>
        <w:t>,</w:t>
      </w:r>
      <w:r w:rsidR="00544579" w:rsidRPr="00E85AE6">
        <w:rPr>
          <w:rFonts w:ascii="Times New Roman" w:hAnsi="Times New Roman" w:cs="Times New Roman"/>
          <w:sz w:val="24"/>
          <w:szCs w:val="24"/>
        </w:rPr>
        <w:t xml:space="preserve"> </w:t>
      </w:r>
      <w:r w:rsidR="004E1DB8" w:rsidRPr="00E85AE6">
        <w:rPr>
          <w:rFonts w:ascii="Times New Roman" w:hAnsi="Times New Roman" w:cs="Times New Roman"/>
          <w:sz w:val="24"/>
          <w:szCs w:val="24"/>
        </w:rPr>
        <w:t>puesto que</w:t>
      </w:r>
      <w:r w:rsidR="00D932D2" w:rsidRPr="00E85AE6">
        <w:rPr>
          <w:rFonts w:ascii="Times New Roman" w:hAnsi="Times New Roman" w:cs="Times New Roman"/>
          <w:sz w:val="24"/>
          <w:szCs w:val="24"/>
        </w:rPr>
        <w:t xml:space="preserve"> el lenguaje se vio enriquecido por muchos factores, entre ellos </w:t>
      </w:r>
      <w:r w:rsidR="008D4BD1" w:rsidRPr="00E85AE6">
        <w:rPr>
          <w:rFonts w:ascii="Times New Roman" w:hAnsi="Times New Roman" w:cs="Times New Roman"/>
          <w:sz w:val="24"/>
          <w:szCs w:val="24"/>
        </w:rPr>
        <w:t xml:space="preserve">referentes culturales tales como </w:t>
      </w:r>
      <w:r w:rsidR="00D932D2" w:rsidRPr="00E85AE6">
        <w:rPr>
          <w:rFonts w:ascii="Times New Roman" w:hAnsi="Times New Roman" w:cs="Times New Roman"/>
          <w:sz w:val="24"/>
          <w:szCs w:val="24"/>
        </w:rPr>
        <w:t>historias, mitos y leyendas que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  <w:r w:rsidR="008D4BD1" w:rsidRPr="00E85AE6">
        <w:rPr>
          <w:rFonts w:ascii="Times New Roman" w:hAnsi="Times New Roman" w:cs="Times New Roman"/>
          <w:sz w:val="24"/>
          <w:szCs w:val="24"/>
        </w:rPr>
        <w:t xml:space="preserve">ayudaron a reflejar figuras o lugares conocidos e históricos que quedaron impregnados en este tipo de frases. </w:t>
      </w:r>
      <w:r w:rsidR="00502A05" w:rsidRPr="00E85AE6">
        <w:rPr>
          <w:rFonts w:ascii="Times New Roman" w:hAnsi="Times New Roman" w:cs="Times New Roman"/>
          <w:sz w:val="24"/>
          <w:szCs w:val="24"/>
        </w:rPr>
        <w:t>Es así como una vez más se reafirma el grado cultural de las expresiones idiomáticas, al igual que su complejidad al momento de trasladarlas de un idioma a otro.</w:t>
      </w:r>
      <w:r w:rsidR="00733136" w:rsidRPr="00E85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D51B7" w14:textId="06523059" w:rsidR="00733136" w:rsidRDefault="00951281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e</w:t>
      </w:r>
      <w:r w:rsidR="00733136" w:rsidRPr="00E85AE6">
        <w:rPr>
          <w:rFonts w:ascii="Times New Roman" w:hAnsi="Times New Roman" w:cs="Times New Roman"/>
          <w:sz w:val="24"/>
          <w:szCs w:val="24"/>
        </w:rPr>
        <w:t>l análisis de expresiones idiomáticas realizado en el presente estudio manifestó la</w:t>
      </w:r>
      <w:r w:rsidR="00BA7CAA" w:rsidRPr="00E85AE6">
        <w:rPr>
          <w:rFonts w:ascii="Times New Roman" w:hAnsi="Times New Roman" w:cs="Times New Roman"/>
          <w:sz w:val="24"/>
          <w:szCs w:val="24"/>
        </w:rPr>
        <w:t xml:space="preserve"> complejidad de los ejercicios de la traducción en diferentes niveles, pero así también las dificultades mismas del campo del aprendizaje de lenguas, puesto que dichas expresiones conforman parte impor</w:t>
      </w:r>
      <w:r w:rsidR="00A028A1" w:rsidRPr="00E85AE6">
        <w:rPr>
          <w:rFonts w:ascii="Times New Roman" w:hAnsi="Times New Roman" w:cs="Times New Roman"/>
          <w:sz w:val="24"/>
          <w:szCs w:val="24"/>
        </w:rPr>
        <w:t>tante de las lenguas en general</w:t>
      </w:r>
      <w:r w:rsidR="00BA7CAA" w:rsidRPr="00E85AE6">
        <w:rPr>
          <w:rFonts w:ascii="Times New Roman" w:hAnsi="Times New Roman" w:cs="Times New Roman"/>
          <w:sz w:val="24"/>
          <w:szCs w:val="24"/>
        </w:rPr>
        <w:t xml:space="preserve"> al estar construidas por elementos que en conjunto </w:t>
      </w:r>
      <w:r w:rsidR="00A028A1" w:rsidRPr="00E85AE6">
        <w:rPr>
          <w:rFonts w:ascii="Times New Roman" w:hAnsi="Times New Roman" w:cs="Times New Roman"/>
          <w:sz w:val="24"/>
          <w:szCs w:val="24"/>
        </w:rPr>
        <w:t>conceden</w:t>
      </w:r>
      <w:r w:rsidR="00BA7CAA" w:rsidRPr="00E85AE6">
        <w:rPr>
          <w:rFonts w:ascii="Times New Roman" w:hAnsi="Times New Roman" w:cs="Times New Roman"/>
          <w:sz w:val="24"/>
          <w:szCs w:val="24"/>
        </w:rPr>
        <w:t xml:space="preserve"> una forma única</w:t>
      </w:r>
      <w:r w:rsidR="00A028A1" w:rsidRPr="00E85AE6">
        <w:rPr>
          <w:rFonts w:ascii="Times New Roman" w:hAnsi="Times New Roman" w:cs="Times New Roman"/>
          <w:sz w:val="24"/>
          <w:szCs w:val="24"/>
        </w:rPr>
        <w:t xml:space="preserve"> de idiosincrasia</w:t>
      </w:r>
      <w:r w:rsidR="00BA7CAA" w:rsidRPr="00E85AE6">
        <w:rPr>
          <w:rFonts w:ascii="Times New Roman" w:hAnsi="Times New Roman" w:cs="Times New Roman"/>
          <w:sz w:val="24"/>
          <w:szCs w:val="24"/>
        </w:rPr>
        <w:t>, al final de cuentas</w:t>
      </w:r>
      <w:r w:rsidR="00A028A1" w:rsidRPr="00E85AE6">
        <w:rPr>
          <w:rFonts w:ascii="Times New Roman" w:hAnsi="Times New Roman" w:cs="Times New Roman"/>
          <w:sz w:val="24"/>
          <w:szCs w:val="24"/>
        </w:rPr>
        <w:t>,</w:t>
      </w:r>
      <w:r w:rsidR="00BA7CAA" w:rsidRPr="00E85AE6">
        <w:rPr>
          <w:rFonts w:ascii="Times New Roman" w:hAnsi="Times New Roman" w:cs="Times New Roman"/>
          <w:sz w:val="24"/>
          <w:szCs w:val="24"/>
        </w:rPr>
        <w:t xml:space="preserve"> pese a su similitud con otras</w:t>
      </w:r>
      <w:r w:rsidR="00A028A1" w:rsidRPr="00E85AE6">
        <w:rPr>
          <w:rFonts w:ascii="Times New Roman" w:hAnsi="Times New Roman" w:cs="Times New Roman"/>
          <w:sz w:val="24"/>
          <w:szCs w:val="24"/>
        </w:rPr>
        <w:t>.</w:t>
      </w:r>
      <w:r w:rsidR="00BA7CAA" w:rsidRPr="00DC3974">
        <w:rPr>
          <w:rFonts w:ascii="Times New Roman" w:hAnsi="Times New Roman" w:cs="Times New Roman"/>
          <w:sz w:val="24"/>
          <w:szCs w:val="24"/>
        </w:rPr>
        <w:t xml:space="preserve"> </w:t>
      </w:r>
      <w:r w:rsidR="00B73A67">
        <w:rPr>
          <w:rFonts w:ascii="Times New Roman" w:hAnsi="Times New Roman" w:cs="Times New Roman"/>
          <w:sz w:val="24"/>
          <w:szCs w:val="24"/>
        </w:rPr>
        <w:t>Igualmente, mostró que los recursos tecnológicos son una fuente práctica de utilidad para estudiantes y profesionales relacionados con el ejercicio de la traducción</w:t>
      </w:r>
      <w:r w:rsidR="002E2860">
        <w:rPr>
          <w:rFonts w:ascii="Times New Roman" w:hAnsi="Times New Roman" w:cs="Times New Roman"/>
          <w:sz w:val="24"/>
          <w:szCs w:val="24"/>
        </w:rPr>
        <w:t xml:space="preserve">, </w:t>
      </w:r>
      <w:r w:rsidR="009A0955">
        <w:rPr>
          <w:rFonts w:ascii="Times New Roman" w:hAnsi="Times New Roman" w:cs="Times New Roman"/>
          <w:sz w:val="24"/>
          <w:szCs w:val="24"/>
        </w:rPr>
        <w:t>aunque debido a su</w:t>
      </w:r>
      <w:r w:rsidR="002E2860">
        <w:rPr>
          <w:rFonts w:ascii="Times New Roman" w:hAnsi="Times New Roman" w:cs="Times New Roman"/>
          <w:sz w:val="24"/>
          <w:szCs w:val="24"/>
        </w:rPr>
        <w:t xml:space="preserve"> </w:t>
      </w:r>
      <w:r w:rsidR="002E2860" w:rsidRPr="003206D9">
        <w:rPr>
          <w:rFonts w:ascii="Times New Roman" w:hAnsi="Times New Roman" w:cs="Times New Roman"/>
          <w:sz w:val="24"/>
          <w:szCs w:val="24"/>
        </w:rPr>
        <w:t>trasfondo complejo</w:t>
      </w:r>
      <w:r w:rsidR="009A0955">
        <w:rPr>
          <w:rFonts w:ascii="Times New Roman" w:hAnsi="Times New Roman" w:cs="Times New Roman"/>
          <w:sz w:val="24"/>
          <w:szCs w:val="24"/>
        </w:rPr>
        <w:t>,</w:t>
      </w:r>
      <w:r w:rsidR="002E2860" w:rsidRPr="003206D9">
        <w:rPr>
          <w:rFonts w:ascii="Times New Roman" w:hAnsi="Times New Roman" w:cs="Times New Roman"/>
          <w:sz w:val="24"/>
          <w:szCs w:val="24"/>
        </w:rPr>
        <w:t xml:space="preserve"> </w:t>
      </w:r>
      <w:r w:rsidR="00606D25">
        <w:rPr>
          <w:rFonts w:ascii="Times New Roman" w:hAnsi="Times New Roman" w:cs="Times New Roman"/>
          <w:sz w:val="24"/>
          <w:szCs w:val="24"/>
        </w:rPr>
        <w:t xml:space="preserve">esta herramienta </w:t>
      </w:r>
      <w:r w:rsidR="009A0955">
        <w:rPr>
          <w:rFonts w:ascii="Times New Roman" w:hAnsi="Times New Roman" w:cs="Times New Roman"/>
          <w:sz w:val="24"/>
          <w:szCs w:val="24"/>
        </w:rPr>
        <w:t>exige</w:t>
      </w:r>
      <w:r w:rsidR="002E2860" w:rsidRPr="003206D9">
        <w:rPr>
          <w:rFonts w:ascii="Times New Roman" w:hAnsi="Times New Roman" w:cs="Times New Roman"/>
          <w:sz w:val="24"/>
          <w:szCs w:val="24"/>
        </w:rPr>
        <w:t xml:space="preserve"> más estudios para su creación y mejora, lo que podría beneficiar a aprendices de lenguas, </w:t>
      </w:r>
      <w:r w:rsidR="00FE72E8" w:rsidRPr="003206D9">
        <w:rPr>
          <w:rFonts w:ascii="Times New Roman" w:hAnsi="Times New Roman" w:cs="Times New Roman"/>
          <w:sz w:val="24"/>
          <w:szCs w:val="24"/>
        </w:rPr>
        <w:t>estudiantes de traducción, lingüistas,</w:t>
      </w:r>
      <w:r w:rsidR="002B0FB8" w:rsidRPr="003206D9">
        <w:rPr>
          <w:rFonts w:ascii="Times New Roman" w:hAnsi="Times New Roman" w:cs="Times New Roman"/>
          <w:sz w:val="24"/>
          <w:szCs w:val="24"/>
        </w:rPr>
        <w:t xml:space="preserve"> profesores de idiomas, e incluso</w:t>
      </w:r>
      <w:r w:rsidR="00FE72E8" w:rsidRPr="003206D9">
        <w:rPr>
          <w:rFonts w:ascii="Times New Roman" w:hAnsi="Times New Roman" w:cs="Times New Roman"/>
          <w:sz w:val="24"/>
          <w:szCs w:val="24"/>
        </w:rPr>
        <w:t xml:space="preserve"> a aquellos particularmente interesados en la multiculturalidad</w:t>
      </w:r>
      <w:r w:rsidR="002B0FB8" w:rsidRPr="003206D9">
        <w:rPr>
          <w:rFonts w:ascii="Times New Roman" w:hAnsi="Times New Roman" w:cs="Times New Roman"/>
          <w:sz w:val="24"/>
          <w:szCs w:val="24"/>
        </w:rPr>
        <w:t xml:space="preserve"> tan presente en una sociedad globalizada.</w:t>
      </w:r>
      <w:r w:rsidR="002B0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68386" w14:textId="6ED9D774" w:rsidR="003025E0" w:rsidRDefault="003025E0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2B7FF7" w14:textId="3DD90644" w:rsidR="0067170D" w:rsidRDefault="0067170D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228E2" w14:textId="1E773933" w:rsidR="0067170D" w:rsidRDefault="0067170D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DA1DDC" w14:textId="70B873EF" w:rsidR="0067170D" w:rsidRDefault="0067170D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4910E" w14:textId="347DC265" w:rsidR="0067170D" w:rsidRDefault="0067170D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75D5A" w14:textId="77777777" w:rsidR="0067170D" w:rsidRDefault="0067170D" w:rsidP="006D4ED9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16556" w14:textId="2F617987" w:rsidR="003357D9" w:rsidRPr="0067170D" w:rsidRDefault="001B08F7" w:rsidP="00636D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7170D">
        <w:rPr>
          <w:rFonts w:ascii="Times New Roman" w:eastAsia="Calibri" w:hAnsi="Times New Roman" w:cs="Times New Roman"/>
          <w:b/>
          <w:sz w:val="28"/>
        </w:rPr>
        <w:lastRenderedPageBreak/>
        <w:t>Futuras líneas de i</w:t>
      </w:r>
      <w:r w:rsidR="003025E0" w:rsidRPr="0067170D">
        <w:rPr>
          <w:rFonts w:ascii="Times New Roman" w:eastAsia="Calibri" w:hAnsi="Times New Roman" w:cs="Times New Roman"/>
          <w:b/>
          <w:sz w:val="28"/>
        </w:rPr>
        <w:t>nvestigación</w:t>
      </w:r>
    </w:p>
    <w:p w14:paraId="611CB3AA" w14:textId="1A158A4B" w:rsidR="00B75AFA" w:rsidRDefault="00DB1954" w:rsidP="00DB1954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trabajo contribuye a despejar o aclarar incógnitas en lo que a herramientas de traducción de expresiones idiomáticas se refiere</w:t>
      </w:r>
      <w:r w:rsidR="00B75AFA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in embargo, del mismo modo </w:t>
      </w:r>
      <w:r w:rsidR="00B75AFA">
        <w:rPr>
          <w:rFonts w:ascii="Times New Roman" w:hAnsi="Times New Roman" w:cs="Times New Roman"/>
          <w:sz w:val="24"/>
          <w:szCs w:val="24"/>
        </w:rPr>
        <w:t>descubre</w:t>
      </w:r>
      <w:r>
        <w:rPr>
          <w:rFonts w:ascii="Times New Roman" w:hAnsi="Times New Roman" w:cs="Times New Roman"/>
          <w:sz w:val="24"/>
          <w:szCs w:val="24"/>
        </w:rPr>
        <w:t xml:space="preserve"> nuevas vías de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trabajo </w:t>
      </w:r>
      <w:r w:rsidR="00B75AFA">
        <w:rPr>
          <w:rFonts w:ascii="Times New Roman" w:hAnsi="Times New Roman" w:cs="Times New Roman"/>
          <w:sz w:val="24"/>
          <w:szCs w:val="24"/>
        </w:rPr>
        <w:t xml:space="preserve">que </w:t>
      </w:r>
      <w:r w:rsidR="002E4126">
        <w:rPr>
          <w:rFonts w:ascii="Times New Roman" w:hAnsi="Times New Roman" w:cs="Times New Roman"/>
          <w:sz w:val="24"/>
          <w:szCs w:val="24"/>
        </w:rPr>
        <w:t>pueden</w:t>
      </w:r>
      <w:r w:rsidR="00B75AFA">
        <w:rPr>
          <w:rFonts w:ascii="Times New Roman" w:hAnsi="Times New Roman" w:cs="Times New Roman"/>
          <w:sz w:val="24"/>
          <w:szCs w:val="24"/>
        </w:rPr>
        <w:t xml:space="preserve"> ser motivo de interés en el campo, ya que su investigación puede aportar y/o mejorar la problemática presentada, por lo cual </w:t>
      </w:r>
      <w:r w:rsidR="002E4126">
        <w:rPr>
          <w:rFonts w:ascii="Times New Roman" w:hAnsi="Times New Roman" w:cs="Times New Roman"/>
          <w:sz w:val="24"/>
          <w:szCs w:val="24"/>
        </w:rPr>
        <w:t>se espera que se aborden en el</w:t>
      </w:r>
      <w:r>
        <w:rPr>
          <w:rFonts w:ascii="Times New Roman" w:hAnsi="Times New Roman" w:cs="Times New Roman"/>
          <w:sz w:val="24"/>
          <w:szCs w:val="24"/>
        </w:rPr>
        <w:t xml:space="preserve"> futuro. </w:t>
      </w:r>
      <w:r w:rsidR="00B75AFA">
        <w:rPr>
          <w:rFonts w:ascii="Times New Roman" w:hAnsi="Times New Roman" w:cs="Times New Roman"/>
          <w:sz w:val="24"/>
          <w:szCs w:val="24"/>
        </w:rPr>
        <w:t>A continuación</w:t>
      </w:r>
      <w:r w:rsidR="00606D25">
        <w:rPr>
          <w:rFonts w:ascii="Times New Roman" w:hAnsi="Times New Roman" w:cs="Times New Roman"/>
          <w:sz w:val="24"/>
          <w:szCs w:val="24"/>
        </w:rPr>
        <w:t>,</w:t>
      </w:r>
      <w:r w:rsidR="00B75AFA">
        <w:rPr>
          <w:rFonts w:ascii="Times New Roman" w:hAnsi="Times New Roman" w:cs="Times New Roman"/>
          <w:sz w:val="24"/>
          <w:szCs w:val="24"/>
        </w:rPr>
        <w:t xml:space="preserve"> se presentan algunas de ellas</w:t>
      </w:r>
      <w:r w:rsidR="00987090">
        <w:rPr>
          <w:rFonts w:ascii="Times New Roman" w:hAnsi="Times New Roman" w:cs="Times New Roman"/>
          <w:sz w:val="24"/>
          <w:szCs w:val="24"/>
        </w:rPr>
        <w:t>.</w:t>
      </w:r>
    </w:p>
    <w:p w14:paraId="6B5EF5BC" w14:textId="2D443F71" w:rsidR="00DA3801" w:rsidRPr="00DA3801" w:rsidRDefault="00606D25" w:rsidP="00DA3801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ejemplo, l</w:t>
      </w:r>
      <w:r w:rsidR="00B75AFA">
        <w:rPr>
          <w:rFonts w:ascii="Times New Roman" w:hAnsi="Times New Roman" w:cs="Times New Roman"/>
          <w:sz w:val="24"/>
        </w:rPr>
        <w:t>a</w:t>
      </w:r>
      <w:r w:rsidR="00B75AFA" w:rsidRPr="00DB1954">
        <w:rPr>
          <w:rFonts w:ascii="Times New Roman" w:hAnsi="Times New Roman" w:cs="Times New Roman"/>
          <w:sz w:val="24"/>
        </w:rPr>
        <w:t xml:space="preserve"> presente investigación se llevó</w:t>
      </w:r>
      <w:r w:rsidR="00DA3801">
        <w:rPr>
          <w:rFonts w:ascii="Times New Roman" w:hAnsi="Times New Roman" w:cs="Times New Roman"/>
          <w:sz w:val="24"/>
        </w:rPr>
        <w:t xml:space="preserve"> a cabo únicamente con diccionarios</w:t>
      </w:r>
      <w:r w:rsidR="001B08F7">
        <w:rPr>
          <w:rFonts w:ascii="Times New Roman" w:hAnsi="Times New Roman" w:cs="Times New Roman"/>
          <w:sz w:val="24"/>
        </w:rPr>
        <w:t xml:space="preserve"> bilingües</w:t>
      </w:r>
      <w:r w:rsidR="00DA3801">
        <w:rPr>
          <w:rFonts w:ascii="Times New Roman" w:hAnsi="Times New Roman" w:cs="Times New Roman"/>
          <w:sz w:val="24"/>
        </w:rPr>
        <w:t xml:space="preserve"> </w:t>
      </w:r>
      <w:r w:rsidR="00B75AFA" w:rsidRPr="00DB1954">
        <w:rPr>
          <w:rFonts w:ascii="Times New Roman" w:hAnsi="Times New Roman" w:cs="Times New Roman"/>
          <w:sz w:val="24"/>
        </w:rPr>
        <w:t>que resultan de uso común para el alumnado de una licenciatura en particular</w:t>
      </w:r>
      <w:r w:rsidR="001B08F7">
        <w:rPr>
          <w:rFonts w:ascii="Times New Roman" w:hAnsi="Times New Roman" w:cs="Times New Roman"/>
          <w:sz w:val="24"/>
        </w:rPr>
        <w:t xml:space="preserve">, </w:t>
      </w:r>
      <w:r w:rsidR="00DA3801">
        <w:rPr>
          <w:rFonts w:ascii="Times New Roman" w:hAnsi="Times New Roman" w:cs="Times New Roman"/>
          <w:sz w:val="24"/>
        </w:rPr>
        <w:t xml:space="preserve">por lo cual </w:t>
      </w:r>
      <w:r w:rsidR="003E5D0D">
        <w:rPr>
          <w:rFonts w:ascii="Times New Roman" w:hAnsi="Times New Roman" w:cs="Times New Roman"/>
          <w:sz w:val="24"/>
        </w:rPr>
        <w:t>resultaría interesante realizar</w:t>
      </w:r>
      <w:r w:rsidR="00DA3801" w:rsidRPr="00DB1954">
        <w:rPr>
          <w:rFonts w:ascii="Times New Roman" w:hAnsi="Times New Roman" w:cs="Times New Roman"/>
          <w:sz w:val="24"/>
        </w:rPr>
        <w:t xml:space="preserve"> mayores análisis </w:t>
      </w:r>
      <w:r w:rsidR="001B08F7">
        <w:rPr>
          <w:rFonts w:ascii="Times New Roman" w:hAnsi="Times New Roman" w:cs="Times New Roman"/>
          <w:sz w:val="24"/>
        </w:rPr>
        <w:t xml:space="preserve">con más </w:t>
      </w:r>
      <w:r w:rsidR="00DA3801" w:rsidRPr="00DB1954">
        <w:rPr>
          <w:rFonts w:ascii="Times New Roman" w:hAnsi="Times New Roman" w:cs="Times New Roman"/>
          <w:sz w:val="24"/>
        </w:rPr>
        <w:t xml:space="preserve">recursos bilingües e incluso multilingües de este tipo, </w:t>
      </w:r>
      <w:r w:rsidR="001B08F7">
        <w:rPr>
          <w:rFonts w:ascii="Times New Roman" w:hAnsi="Times New Roman" w:cs="Times New Roman"/>
          <w:sz w:val="24"/>
        </w:rPr>
        <w:t xml:space="preserve">en </w:t>
      </w:r>
      <w:r w:rsidR="00DA3801" w:rsidRPr="00DB1954">
        <w:rPr>
          <w:rFonts w:ascii="Times New Roman" w:hAnsi="Times New Roman" w:cs="Times New Roman"/>
          <w:sz w:val="24"/>
        </w:rPr>
        <w:t xml:space="preserve">los cuales </w:t>
      </w:r>
      <w:r w:rsidR="00987090">
        <w:rPr>
          <w:rFonts w:ascii="Times New Roman" w:hAnsi="Times New Roman" w:cs="Times New Roman"/>
          <w:sz w:val="24"/>
        </w:rPr>
        <w:t xml:space="preserve">también </w:t>
      </w:r>
      <w:r w:rsidR="001B08F7">
        <w:rPr>
          <w:rFonts w:ascii="Times New Roman" w:hAnsi="Times New Roman" w:cs="Times New Roman"/>
          <w:sz w:val="24"/>
        </w:rPr>
        <w:t>se comprenda</w:t>
      </w:r>
      <w:r w:rsidR="00DA3801" w:rsidRPr="00DB1954">
        <w:rPr>
          <w:rFonts w:ascii="Times New Roman" w:hAnsi="Times New Roman" w:cs="Times New Roman"/>
          <w:sz w:val="24"/>
        </w:rPr>
        <w:t xml:space="preserve"> un número </w:t>
      </w:r>
      <w:r w:rsidR="001B08F7">
        <w:rPr>
          <w:rFonts w:ascii="Times New Roman" w:hAnsi="Times New Roman" w:cs="Times New Roman"/>
          <w:sz w:val="24"/>
        </w:rPr>
        <w:t>más amplio de corpus a analizar</w:t>
      </w:r>
      <w:r w:rsidR="00987090">
        <w:rPr>
          <w:rFonts w:ascii="Times New Roman" w:hAnsi="Times New Roman" w:cs="Times New Roman"/>
          <w:sz w:val="24"/>
        </w:rPr>
        <w:t>.</w:t>
      </w:r>
    </w:p>
    <w:p w14:paraId="5557075F" w14:textId="6E1A3B16" w:rsidR="00987090" w:rsidRDefault="00987090" w:rsidP="00DB1954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manera</w:t>
      </w:r>
      <w:r w:rsidR="00DA3801">
        <w:rPr>
          <w:rFonts w:ascii="Times New Roman" w:hAnsi="Times New Roman" w:cs="Times New Roman"/>
          <w:sz w:val="24"/>
          <w:szCs w:val="24"/>
        </w:rPr>
        <w:t xml:space="preserve">, </w:t>
      </w:r>
      <w:r w:rsidR="00E64F4D">
        <w:rPr>
          <w:rFonts w:ascii="Times New Roman" w:hAnsi="Times New Roman" w:cs="Times New Roman"/>
          <w:sz w:val="24"/>
          <w:szCs w:val="24"/>
        </w:rPr>
        <w:t>sería conveniente</w:t>
      </w:r>
      <w:r w:rsidR="00DA3801">
        <w:rPr>
          <w:rFonts w:ascii="Times New Roman" w:hAnsi="Times New Roman" w:cs="Times New Roman"/>
          <w:sz w:val="24"/>
          <w:szCs w:val="24"/>
        </w:rPr>
        <w:t xml:space="preserve"> realizar divers</w:t>
      </w:r>
      <w:r w:rsidR="00606D25">
        <w:rPr>
          <w:rFonts w:ascii="Times New Roman" w:hAnsi="Times New Roman" w:cs="Times New Roman"/>
          <w:sz w:val="24"/>
          <w:szCs w:val="24"/>
        </w:rPr>
        <w:t>a</w:t>
      </w:r>
      <w:r w:rsidR="00DA3801">
        <w:rPr>
          <w:rFonts w:ascii="Times New Roman" w:hAnsi="Times New Roman" w:cs="Times New Roman"/>
          <w:sz w:val="24"/>
          <w:szCs w:val="24"/>
        </w:rPr>
        <w:t xml:space="preserve">s </w:t>
      </w:r>
      <w:r w:rsidR="00606D25">
        <w:rPr>
          <w:rFonts w:ascii="Times New Roman" w:hAnsi="Times New Roman" w:cs="Times New Roman"/>
          <w:sz w:val="24"/>
          <w:szCs w:val="24"/>
        </w:rPr>
        <w:t>indagaciones</w:t>
      </w:r>
      <w:r w:rsidR="00DA3801">
        <w:rPr>
          <w:rFonts w:ascii="Times New Roman" w:hAnsi="Times New Roman" w:cs="Times New Roman"/>
          <w:sz w:val="24"/>
          <w:szCs w:val="24"/>
        </w:rPr>
        <w:t xml:space="preserve"> </w:t>
      </w:r>
      <w:r w:rsidR="003C14AF">
        <w:rPr>
          <w:rFonts w:ascii="Times New Roman" w:hAnsi="Times New Roman" w:cs="Times New Roman"/>
          <w:sz w:val="24"/>
          <w:szCs w:val="24"/>
        </w:rPr>
        <w:t>donde se identifiquen y aborden</w:t>
      </w:r>
      <w:r w:rsidR="003B2DE3">
        <w:rPr>
          <w:rFonts w:ascii="Times New Roman" w:hAnsi="Times New Roman" w:cs="Times New Roman"/>
          <w:sz w:val="24"/>
          <w:szCs w:val="24"/>
        </w:rPr>
        <w:t xml:space="preserve"> aquellos aspectos </w:t>
      </w:r>
      <w:r w:rsidR="003C14AF">
        <w:rPr>
          <w:rFonts w:ascii="Times New Roman" w:hAnsi="Times New Roman" w:cs="Times New Roman"/>
          <w:sz w:val="24"/>
          <w:szCs w:val="24"/>
        </w:rPr>
        <w:t xml:space="preserve">que la lexicografía y la traducción </w:t>
      </w:r>
      <w:r w:rsidR="0003753C">
        <w:rPr>
          <w:rFonts w:ascii="Times New Roman" w:hAnsi="Times New Roman" w:cs="Times New Roman"/>
          <w:sz w:val="24"/>
          <w:szCs w:val="24"/>
        </w:rPr>
        <w:t>tienen</w:t>
      </w:r>
      <w:r w:rsidR="003C14AF">
        <w:rPr>
          <w:rFonts w:ascii="Times New Roman" w:hAnsi="Times New Roman" w:cs="Times New Roman"/>
          <w:sz w:val="24"/>
          <w:szCs w:val="24"/>
        </w:rPr>
        <w:t xml:space="preserve"> en común, </w:t>
      </w:r>
      <w:r w:rsidR="003E5D0D">
        <w:rPr>
          <w:rFonts w:ascii="Times New Roman" w:hAnsi="Times New Roman" w:cs="Times New Roman"/>
          <w:sz w:val="24"/>
          <w:szCs w:val="24"/>
        </w:rPr>
        <w:t xml:space="preserve">como </w:t>
      </w:r>
      <w:r w:rsidR="003C14AF">
        <w:rPr>
          <w:rFonts w:ascii="Times New Roman" w:hAnsi="Times New Roman" w:cs="Times New Roman"/>
          <w:sz w:val="24"/>
          <w:szCs w:val="24"/>
        </w:rPr>
        <w:t>su antigüedad</w:t>
      </w:r>
      <w:r w:rsidR="003E5D0D">
        <w:rPr>
          <w:rFonts w:ascii="Times New Roman" w:hAnsi="Times New Roman" w:cs="Times New Roman"/>
          <w:sz w:val="24"/>
          <w:szCs w:val="24"/>
        </w:rPr>
        <w:t xml:space="preserve"> en el lenguaje</w:t>
      </w:r>
      <w:r w:rsidR="003C14AF">
        <w:rPr>
          <w:rFonts w:ascii="Times New Roman" w:hAnsi="Times New Roman" w:cs="Times New Roman"/>
          <w:sz w:val="24"/>
          <w:szCs w:val="24"/>
        </w:rPr>
        <w:t>,</w:t>
      </w:r>
      <w:r w:rsidR="003E5D0D">
        <w:rPr>
          <w:rFonts w:ascii="Times New Roman" w:hAnsi="Times New Roman" w:cs="Times New Roman"/>
          <w:sz w:val="24"/>
          <w:szCs w:val="24"/>
        </w:rPr>
        <w:t xml:space="preserve"> el sentido de equivalencia</w:t>
      </w:r>
      <w:r w:rsidR="003C14AF">
        <w:rPr>
          <w:rFonts w:ascii="Times New Roman" w:hAnsi="Times New Roman" w:cs="Times New Roman"/>
          <w:sz w:val="24"/>
          <w:szCs w:val="24"/>
        </w:rPr>
        <w:t>, entre otros</w:t>
      </w:r>
      <w:r w:rsidR="003A5838">
        <w:rPr>
          <w:rFonts w:ascii="Times New Roman" w:hAnsi="Times New Roman" w:cs="Times New Roman"/>
          <w:sz w:val="24"/>
          <w:szCs w:val="24"/>
        </w:rPr>
        <w:t>. Esto</w:t>
      </w:r>
      <w:r w:rsidR="003C14AF">
        <w:rPr>
          <w:rFonts w:ascii="Times New Roman" w:hAnsi="Times New Roman" w:cs="Times New Roman"/>
          <w:sz w:val="24"/>
          <w:szCs w:val="24"/>
        </w:rPr>
        <w:t xml:space="preserve"> con el objetivo de generar</w:t>
      </w:r>
      <w:r w:rsidR="0003603B">
        <w:rPr>
          <w:rFonts w:ascii="Times New Roman" w:hAnsi="Times New Roman" w:cs="Times New Roman"/>
          <w:sz w:val="24"/>
          <w:szCs w:val="24"/>
        </w:rPr>
        <w:t xml:space="preserve"> </w:t>
      </w:r>
      <w:r w:rsidR="003C14AF">
        <w:rPr>
          <w:rFonts w:ascii="Times New Roman" w:hAnsi="Times New Roman" w:cs="Times New Roman"/>
          <w:sz w:val="24"/>
          <w:szCs w:val="24"/>
        </w:rPr>
        <w:t>nuev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14A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elemento</w:t>
      </w:r>
      <w:r w:rsidR="003A5838">
        <w:rPr>
          <w:rFonts w:ascii="Times New Roman" w:hAnsi="Times New Roman" w:cs="Times New Roman"/>
          <w:sz w:val="24"/>
          <w:szCs w:val="24"/>
        </w:rPr>
        <w:t>s en los diccionarios bilingües</w:t>
      </w:r>
      <w:r>
        <w:rPr>
          <w:rFonts w:ascii="Times New Roman" w:hAnsi="Times New Roman" w:cs="Times New Roman"/>
          <w:sz w:val="24"/>
          <w:szCs w:val="24"/>
        </w:rPr>
        <w:t>, o mejorar lo</w:t>
      </w:r>
      <w:r w:rsidR="003A5838">
        <w:rPr>
          <w:rFonts w:ascii="Times New Roman" w:hAnsi="Times New Roman" w:cs="Times New Roman"/>
          <w:sz w:val="24"/>
          <w:szCs w:val="24"/>
        </w:rPr>
        <w:t xml:space="preserve">s ya existentes, en las que ambas disciplinas trabajen en conjunto y de este modo enriquecer </w:t>
      </w:r>
      <w:r>
        <w:rPr>
          <w:rFonts w:ascii="Times New Roman" w:hAnsi="Times New Roman" w:cs="Times New Roman"/>
          <w:sz w:val="24"/>
          <w:szCs w:val="24"/>
        </w:rPr>
        <w:t>las funciones</w:t>
      </w:r>
      <w:r w:rsidR="003A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estas herramientas de traducción ofrecen</w:t>
      </w:r>
      <w:r w:rsidR="003A5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1481F" w14:textId="59B8A404" w:rsidR="00987090" w:rsidRDefault="003E5D0D" w:rsidP="00DB1954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Habría que </w:t>
      </w:r>
      <w:r w:rsidRPr="00DB1954">
        <w:rPr>
          <w:rFonts w:ascii="Times New Roman" w:hAnsi="Times New Roman" w:cs="Times New Roman"/>
          <w:sz w:val="24"/>
        </w:rPr>
        <w:t>llevar estas investigaciones a un campo más profundo</w:t>
      </w:r>
      <w:r>
        <w:rPr>
          <w:rFonts w:ascii="Times New Roman" w:hAnsi="Times New Roman" w:cs="Times New Roman"/>
          <w:sz w:val="24"/>
        </w:rPr>
        <w:t>,</w:t>
      </w:r>
      <w:r w:rsidRPr="00DB1954">
        <w:rPr>
          <w:rFonts w:ascii="Times New Roman" w:hAnsi="Times New Roman" w:cs="Times New Roman"/>
          <w:sz w:val="24"/>
        </w:rPr>
        <w:t xml:space="preserve"> cuya vinculación entre</w:t>
      </w:r>
      <w:r>
        <w:rPr>
          <w:rFonts w:ascii="Times New Roman" w:hAnsi="Times New Roman" w:cs="Times New Roman"/>
          <w:sz w:val="24"/>
        </w:rPr>
        <w:t xml:space="preserve"> </w:t>
      </w:r>
      <w:r w:rsidR="00987090">
        <w:rPr>
          <w:rFonts w:ascii="Times New Roman" w:hAnsi="Times New Roman" w:cs="Times New Roman"/>
          <w:sz w:val="24"/>
        </w:rPr>
        <w:t>la traducción y la lexicografía</w:t>
      </w:r>
      <w:r w:rsidR="003C14AF">
        <w:rPr>
          <w:rFonts w:ascii="Times New Roman" w:hAnsi="Times New Roman" w:cs="Times New Roman"/>
          <w:sz w:val="24"/>
        </w:rPr>
        <w:t xml:space="preserve"> </w:t>
      </w:r>
      <w:r w:rsidRPr="00DB1954">
        <w:rPr>
          <w:rFonts w:ascii="Times New Roman" w:hAnsi="Times New Roman" w:cs="Times New Roman"/>
          <w:sz w:val="24"/>
        </w:rPr>
        <w:t xml:space="preserve">pudiera resultar </w:t>
      </w:r>
      <w:r w:rsidR="003C14AF">
        <w:rPr>
          <w:rFonts w:ascii="Times New Roman" w:hAnsi="Times New Roman" w:cs="Times New Roman"/>
          <w:sz w:val="24"/>
        </w:rPr>
        <w:t>en un</w:t>
      </w:r>
      <w:r w:rsidRPr="00DB1954">
        <w:rPr>
          <w:rFonts w:ascii="Times New Roman" w:hAnsi="Times New Roman" w:cs="Times New Roman"/>
          <w:sz w:val="24"/>
        </w:rPr>
        <w:t xml:space="preserve"> mejor aprovechamiento tanto para profesionistas consolidados en la rama como para futuros traductores, e incluso para toda persona interesada en el aprendizaje de lenguas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FA134BD" w14:textId="3B15F9A2" w:rsidR="0003753C" w:rsidRDefault="0003753C" w:rsidP="00DB1954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terminar, en referencia a las estrategias utilizadas en las herramientas de traducción analizadas en este trabajo</w:t>
      </w:r>
      <w:r w:rsidR="00FE6937">
        <w:rPr>
          <w:rFonts w:ascii="Times New Roman" w:hAnsi="Times New Roman" w:cs="Times New Roman"/>
          <w:sz w:val="24"/>
        </w:rPr>
        <w:t xml:space="preserve"> y su eficacia</w:t>
      </w:r>
      <w:r>
        <w:rPr>
          <w:rFonts w:ascii="Times New Roman" w:hAnsi="Times New Roman" w:cs="Times New Roman"/>
          <w:sz w:val="24"/>
        </w:rPr>
        <w:t>, sería interesante relacionar los resultados obtenidos con el impacto que tiene</w:t>
      </w:r>
      <w:r w:rsidR="001B651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en el aprovechamiento </w:t>
      </w:r>
      <w:r w:rsidR="00FE6937">
        <w:rPr>
          <w:rFonts w:ascii="Times New Roman" w:hAnsi="Times New Roman" w:cs="Times New Roman"/>
          <w:sz w:val="24"/>
        </w:rPr>
        <w:t>académico de</w:t>
      </w:r>
      <w:r>
        <w:rPr>
          <w:rFonts w:ascii="Times New Roman" w:hAnsi="Times New Roman" w:cs="Times New Roman"/>
          <w:sz w:val="24"/>
        </w:rPr>
        <w:t xml:space="preserve"> los estudiantes de la licenciatura en Idiomas</w:t>
      </w:r>
      <w:r w:rsidR="002E4126">
        <w:rPr>
          <w:rFonts w:ascii="Times New Roman" w:hAnsi="Times New Roman" w:cs="Times New Roman"/>
          <w:sz w:val="24"/>
        </w:rPr>
        <w:t xml:space="preserve">, así como de estudiantes </w:t>
      </w:r>
      <w:r w:rsidR="00FE6937">
        <w:rPr>
          <w:rFonts w:ascii="Times New Roman" w:hAnsi="Times New Roman" w:cs="Times New Roman"/>
          <w:sz w:val="24"/>
        </w:rPr>
        <w:t xml:space="preserve">del idioma inglés como lengua extranjera. </w:t>
      </w:r>
    </w:p>
    <w:p w14:paraId="0A0B13AE" w14:textId="77777777" w:rsidR="009A0955" w:rsidRDefault="009A0955" w:rsidP="00DB1954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BA42A71" w14:textId="77777777" w:rsidR="0067170D" w:rsidRPr="00CB3B58" w:rsidRDefault="0067170D" w:rsidP="0067170D">
      <w:pPr>
        <w:spacing w:after="0" w:line="360" w:lineRule="auto"/>
        <w:rPr>
          <w:rFonts w:eastAsia="Calibri" w:cstheme="minorHAnsi"/>
          <w:b/>
          <w:sz w:val="28"/>
        </w:rPr>
      </w:pPr>
    </w:p>
    <w:p w14:paraId="3B6CD776" w14:textId="77777777" w:rsidR="0067170D" w:rsidRPr="00CB3B58" w:rsidRDefault="0067170D" w:rsidP="0067170D">
      <w:pPr>
        <w:spacing w:after="0" w:line="360" w:lineRule="auto"/>
        <w:rPr>
          <w:rFonts w:eastAsia="Calibri" w:cstheme="minorHAnsi"/>
          <w:b/>
          <w:sz w:val="28"/>
        </w:rPr>
      </w:pPr>
    </w:p>
    <w:p w14:paraId="68041AEB" w14:textId="77777777" w:rsidR="0067170D" w:rsidRPr="00CB3B58" w:rsidRDefault="0067170D" w:rsidP="0067170D">
      <w:pPr>
        <w:spacing w:after="0" w:line="360" w:lineRule="auto"/>
        <w:rPr>
          <w:rFonts w:eastAsia="Calibri" w:cstheme="minorHAnsi"/>
          <w:b/>
          <w:sz w:val="28"/>
        </w:rPr>
      </w:pPr>
    </w:p>
    <w:p w14:paraId="387E0924" w14:textId="77777777" w:rsidR="0067170D" w:rsidRPr="00CB3B58" w:rsidRDefault="0067170D" w:rsidP="0067170D">
      <w:pPr>
        <w:spacing w:after="0" w:line="360" w:lineRule="auto"/>
        <w:rPr>
          <w:rFonts w:eastAsia="Calibri" w:cstheme="minorHAnsi"/>
          <w:b/>
          <w:sz w:val="28"/>
        </w:rPr>
      </w:pPr>
    </w:p>
    <w:p w14:paraId="433D1B6A" w14:textId="77777777" w:rsidR="0067170D" w:rsidRPr="00CB3B58" w:rsidRDefault="0067170D" w:rsidP="0067170D">
      <w:pPr>
        <w:spacing w:after="0" w:line="360" w:lineRule="auto"/>
        <w:rPr>
          <w:rFonts w:eastAsia="Calibri" w:cstheme="minorHAnsi"/>
          <w:b/>
          <w:sz w:val="28"/>
        </w:rPr>
      </w:pPr>
    </w:p>
    <w:p w14:paraId="37D71FB4" w14:textId="56317AB3" w:rsidR="009D5F41" w:rsidRPr="0067170D" w:rsidRDefault="00DC612F" w:rsidP="0067170D">
      <w:pPr>
        <w:spacing w:after="0" w:line="360" w:lineRule="auto"/>
        <w:rPr>
          <w:rFonts w:eastAsia="Calibri" w:cstheme="minorHAnsi"/>
          <w:b/>
          <w:sz w:val="28"/>
          <w:lang w:val="en-US"/>
        </w:rPr>
      </w:pPr>
      <w:proofErr w:type="spellStart"/>
      <w:r w:rsidRPr="0067170D">
        <w:rPr>
          <w:rFonts w:eastAsia="Calibri" w:cstheme="minorHAnsi"/>
          <w:b/>
          <w:sz w:val="28"/>
          <w:lang w:val="en-US"/>
        </w:rPr>
        <w:lastRenderedPageBreak/>
        <w:t>Referencias</w:t>
      </w:r>
      <w:proofErr w:type="spellEnd"/>
    </w:p>
    <w:p w14:paraId="5E38B124" w14:textId="77777777" w:rsidR="0056061D" w:rsidRPr="0047472F" w:rsidRDefault="0056061D" w:rsidP="0056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Baker, M. (1992). </w:t>
      </w:r>
      <w:r w:rsidRPr="0047472F">
        <w:rPr>
          <w:rFonts w:ascii="Times New Roman" w:hAnsi="Times New Roman" w:cs="Times New Roman"/>
          <w:i/>
          <w:sz w:val="24"/>
          <w:szCs w:val="24"/>
          <w:lang w:val="en-US"/>
        </w:rPr>
        <w:t>In other words: A coursebook on translation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. New York: Routledge. 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Retrieved from 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ab/>
        <w:t>https://www.academia.edu/5675886/In_Other_Words_A_Coursebook_on_Translati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7472F">
        <w:rPr>
          <w:rFonts w:ascii="Times New Roman" w:hAnsi="Times New Roman" w:cs="Times New Roman"/>
          <w:sz w:val="24"/>
          <w:szCs w:val="24"/>
          <w:lang w:val="en-US"/>
        </w:rPr>
        <w:t>on_Mona_Baker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F0A086" w14:textId="45502785" w:rsidR="0056061D" w:rsidRPr="0047472F" w:rsidRDefault="0056061D" w:rsidP="0056061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472F">
        <w:rPr>
          <w:rFonts w:ascii="Times New Roman" w:hAnsi="Times New Roman" w:cs="Times New Roman"/>
          <w:sz w:val="24"/>
          <w:szCs w:val="24"/>
          <w:lang w:val="fr-FR"/>
        </w:rPr>
        <w:t>Bolly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fr-FR"/>
        </w:rPr>
        <w:t xml:space="preserve">, C. (2011). </w:t>
      </w:r>
      <w:r w:rsidRPr="0047472F">
        <w:rPr>
          <w:rFonts w:ascii="Times New Roman" w:hAnsi="Times New Roman" w:cs="Times New Roman"/>
          <w:i/>
          <w:sz w:val="24"/>
          <w:szCs w:val="24"/>
          <w:lang w:val="fr-FR"/>
        </w:rPr>
        <w:t>Phraséologie et collocations. Approche sur corpus en français L1 et L2</w:t>
      </w:r>
      <w:r w:rsidRPr="0047472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B3B58">
        <w:rPr>
          <w:rFonts w:ascii="Times New Roman" w:hAnsi="Times New Roman" w:cs="Times New Roman"/>
          <w:sz w:val="24"/>
          <w:szCs w:val="24"/>
          <w:lang w:val="en-US"/>
        </w:rPr>
        <w:t>Bruxelles</w:t>
      </w:r>
      <w:proofErr w:type="spellEnd"/>
      <w:r w:rsidRPr="00CB3B58">
        <w:rPr>
          <w:rFonts w:ascii="Times New Roman" w:hAnsi="Times New Roman" w:cs="Times New Roman"/>
          <w:sz w:val="24"/>
          <w:szCs w:val="24"/>
          <w:lang w:val="en-US"/>
        </w:rPr>
        <w:t xml:space="preserve">: P.I.E. Peter Lang. 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r w:rsidRPr="0067170D">
        <w:rPr>
          <w:rFonts w:ascii="Times New Roman" w:hAnsi="Times New Roman" w:cs="Times New Roman"/>
          <w:sz w:val="24"/>
          <w:szCs w:val="24"/>
          <w:lang w:val="en-US"/>
        </w:rPr>
        <w:t>https://www.academia.edu/5891366/Phras%C3%A9ologie_et_collocations_Approche_sur_corpus_en_fran%C3%A7ais_L1_et_L2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0D4B047B" w14:textId="07CC3B88" w:rsidR="0056061D" w:rsidRPr="00CB3B58" w:rsidRDefault="0056061D" w:rsidP="0056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Calvo, C. and </w:t>
      </w:r>
      <w:proofErr w:type="spellStart"/>
      <w:r w:rsidRPr="0047472F">
        <w:rPr>
          <w:rFonts w:ascii="Times New Roman" w:hAnsi="Times New Roman" w:cs="Times New Roman"/>
          <w:sz w:val="24"/>
          <w:szCs w:val="24"/>
          <w:lang w:val="en-US"/>
        </w:rPr>
        <w:t>Calvi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, M. (2014). Translation and Lexicography: A Necessary Dialogue. 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7472F">
        <w:rPr>
          <w:rFonts w:ascii="Times New Roman" w:hAnsi="Times New Roman" w:cs="Times New Roman"/>
          <w:i/>
          <w:sz w:val="24"/>
          <w:szCs w:val="24"/>
        </w:rPr>
        <w:t>MonTi</w:t>
      </w:r>
      <w:proofErr w:type="spellEnd"/>
      <w:r w:rsidRPr="0047472F">
        <w:rPr>
          <w:rFonts w:ascii="Times New Roman" w:hAnsi="Times New Roman" w:cs="Times New Roman"/>
          <w:i/>
          <w:sz w:val="24"/>
          <w:szCs w:val="24"/>
        </w:rPr>
        <w:t>:</w:t>
      </w:r>
      <w:r w:rsidRPr="0047472F">
        <w:rPr>
          <w:rFonts w:ascii="Times New Roman" w:hAnsi="Times New Roman" w:cs="Times New Roman"/>
          <w:sz w:val="24"/>
          <w:szCs w:val="24"/>
        </w:rPr>
        <w:t xml:space="preserve"> </w:t>
      </w:r>
      <w:r w:rsidRPr="0047472F">
        <w:rPr>
          <w:rFonts w:ascii="Times New Roman" w:hAnsi="Times New Roman" w:cs="Times New Roman"/>
          <w:i/>
          <w:sz w:val="24"/>
          <w:szCs w:val="24"/>
        </w:rPr>
        <w:t xml:space="preserve">Monografías de Traducción e </w:t>
      </w:r>
      <w:proofErr w:type="spellStart"/>
      <w:r w:rsidRPr="0047472F">
        <w:rPr>
          <w:rFonts w:ascii="Times New Roman" w:hAnsi="Times New Roman" w:cs="Times New Roman"/>
          <w:i/>
          <w:sz w:val="24"/>
          <w:szCs w:val="24"/>
        </w:rPr>
        <w:t>Int</w:t>
      </w:r>
      <w:r w:rsidR="002370FE">
        <w:rPr>
          <w:rFonts w:ascii="Times New Roman" w:hAnsi="Times New Roman" w:cs="Times New Roman"/>
          <w:i/>
          <w:sz w:val="24"/>
          <w:szCs w:val="24"/>
          <w:lang w:val="es-ES"/>
        </w:rPr>
        <w:t>erpretación</w:t>
      </w:r>
      <w:proofErr w:type="spellEnd"/>
      <w:r w:rsidR="002370FE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0FE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2370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370F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, 37-62. </w:t>
      </w:r>
      <w:proofErr w:type="spellStart"/>
      <w:r w:rsidRPr="00CB3B58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CB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B5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B58">
        <w:rPr>
          <w:rFonts w:ascii="Times New Roman" w:hAnsi="Times New Roman" w:cs="Times New Roman"/>
          <w:sz w:val="24"/>
          <w:szCs w:val="24"/>
        </w:rPr>
        <w:t xml:space="preserve"> </w:t>
      </w:r>
      <w:r w:rsidRPr="00CB3B58">
        <w:rPr>
          <w:rFonts w:ascii="Times New Roman" w:hAnsi="Times New Roman" w:cs="Times New Roman"/>
          <w:sz w:val="24"/>
          <w:szCs w:val="24"/>
        </w:rPr>
        <w:tab/>
        <w:t>https://www.raco.cat/index.php/MonTI/article/view/292089</w:t>
      </w:r>
    </w:p>
    <w:p w14:paraId="11F7A752" w14:textId="4B1446C6" w:rsidR="0056061D" w:rsidRPr="0047472F" w:rsidRDefault="0056061D" w:rsidP="0056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61D">
        <w:rPr>
          <w:rFonts w:ascii="Times New Roman" w:hAnsi="Times New Roman" w:cs="Times New Roman"/>
          <w:sz w:val="24"/>
          <w:szCs w:val="24"/>
          <w:lang w:val="en-US"/>
        </w:rPr>
        <w:t xml:space="preserve">Cambridge Dictionary (2020). </w:t>
      </w:r>
      <w:r w:rsidRPr="00560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Traductor. 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r w:rsidRPr="004747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170D">
        <w:rPr>
          <w:rFonts w:ascii="Times New Roman" w:hAnsi="Times New Roman" w:cs="Times New Roman"/>
          <w:sz w:val="24"/>
          <w:szCs w:val="24"/>
          <w:lang w:val="en-US"/>
        </w:rPr>
        <w:t>https://dictionary.cambridge.org/es/translate/</w:t>
      </w:r>
    </w:p>
    <w:p w14:paraId="537A19BE" w14:textId="6DE25F03" w:rsidR="002370FE" w:rsidRDefault="0056061D" w:rsidP="002370F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7472F">
        <w:rPr>
          <w:rFonts w:ascii="Times New Roman" w:hAnsi="Times New Roman" w:cs="Times New Roman"/>
          <w:sz w:val="24"/>
          <w:szCs w:val="24"/>
          <w:lang w:val="es-ES"/>
        </w:rPr>
        <w:t>Detry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, F. (2015). Retos iniciales en la comprensión y memorización de las expresiones idiomáticas en clase de ELE. </w:t>
      </w:r>
      <w:r w:rsidRPr="0047472F">
        <w:rPr>
          <w:rFonts w:ascii="Times New Roman" w:hAnsi="Times New Roman" w:cs="Times New Roman"/>
          <w:i/>
          <w:sz w:val="24"/>
          <w:szCs w:val="24"/>
          <w:lang w:val="es-ES"/>
        </w:rPr>
        <w:t xml:space="preserve">Marco ELE. Revista de didáctica </w:t>
      </w:r>
      <w:proofErr w:type="gramStart"/>
      <w:r w:rsidRPr="0047472F">
        <w:rPr>
          <w:rFonts w:ascii="Times New Roman" w:hAnsi="Times New Roman" w:cs="Times New Roman"/>
          <w:i/>
          <w:sz w:val="24"/>
          <w:szCs w:val="24"/>
          <w:lang w:val="es-ES"/>
        </w:rPr>
        <w:t>Español</w:t>
      </w:r>
      <w:proofErr w:type="gramEnd"/>
      <w:r w:rsidRPr="0047472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como Lengua Extranjera, </w:t>
      </w:r>
      <w:r w:rsidR="002370FE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2370FE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2370F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, 1-18. Recuperado de </w:t>
      </w:r>
      <w:r w:rsidRPr="0067170D">
        <w:rPr>
          <w:rFonts w:ascii="Times New Roman" w:hAnsi="Times New Roman" w:cs="Times New Roman"/>
          <w:sz w:val="24"/>
          <w:szCs w:val="24"/>
          <w:lang w:val="es-ES"/>
        </w:rPr>
        <w:t>https://www.redalyc.org/articulo.oa?id=92152429003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5A97107" w14:textId="33D0054F" w:rsidR="0056061D" w:rsidRPr="0047472F" w:rsidRDefault="0056061D" w:rsidP="002370F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7472F">
        <w:rPr>
          <w:rFonts w:ascii="Times New Roman" w:hAnsi="Times New Roman" w:cs="Times New Roman"/>
          <w:sz w:val="24"/>
          <w:szCs w:val="24"/>
        </w:rPr>
        <w:t>Molina, S. (2004)</w:t>
      </w:r>
      <w:r w:rsidRPr="004747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La traducción de las unidades fraseológicas inglés- español: el caso 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ab/>
        <w:t xml:space="preserve">de las colocaciones y las frases idiomáticas. </w:t>
      </w:r>
      <w:r w:rsidRPr="0047472F">
        <w:rPr>
          <w:rFonts w:ascii="Times New Roman" w:hAnsi="Times New Roman" w:cs="Times New Roman"/>
          <w:i/>
          <w:sz w:val="24"/>
          <w:szCs w:val="24"/>
        </w:rPr>
        <w:t>II Congreso El español, lengua de traducción.</w:t>
      </w:r>
      <w:r w:rsidRPr="0047472F">
        <w:rPr>
          <w:rFonts w:ascii="Times New Roman" w:hAnsi="Times New Roman" w:cs="Times New Roman"/>
          <w:sz w:val="24"/>
          <w:szCs w:val="24"/>
        </w:rPr>
        <w:t xml:space="preserve"> Toledo. </w:t>
      </w:r>
      <w:r w:rsidRPr="0047472F">
        <w:rPr>
          <w:rFonts w:ascii="Times New Roman" w:hAnsi="Times New Roman" w:cs="Times New Roman"/>
          <w:sz w:val="24"/>
          <w:szCs w:val="24"/>
        </w:rPr>
        <w:tab/>
        <w:t xml:space="preserve">Recuperado de </w:t>
      </w:r>
      <w:r w:rsidRPr="0067170D">
        <w:rPr>
          <w:rFonts w:ascii="Times New Roman" w:hAnsi="Times New Roman" w:cs="Times New Roman"/>
          <w:sz w:val="24"/>
          <w:szCs w:val="24"/>
        </w:rPr>
        <w:t>https://cvc.cervantes.es/lengua/esletra/pdf/02/035_molina.pdf</w:t>
      </w:r>
      <w:r w:rsidRPr="00474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1F0D6" w14:textId="169826D7" w:rsidR="0056061D" w:rsidRPr="0047472F" w:rsidRDefault="0056061D" w:rsidP="0056061D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US"/>
        </w:rPr>
      </w:pPr>
      <w:r w:rsidRPr="0047472F">
        <w:rPr>
          <w:rFonts w:ascii="Times New Roman" w:hAnsi="Times New Roman" w:cs="Times New Roman"/>
          <w:sz w:val="24"/>
          <w:szCs w:val="24"/>
        </w:rPr>
        <w:t xml:space="preserve">Negro, I. (2010). La traducción de las expresiones idiomáticas marcadas culturalmente. </w:t>
      </w:r>
      <w:r w:rsidRPr="0047472F">
        <w:rPr>
          <w:rFonts w:ascii="Times New Roman" w:hAnsi="Times New Roman" w:cs="Times New Roman"/>
          <w:sz w:val="24"/>
          <w:szCs w:val="24"/>
        </w:rPr>
        <w:tab/>
      </w:r>
      <w:r w:rsidRPr="0047472F">
        <w:rPr>
          <w:rFonts w:ascii="Times New Roman" w:hAnsi="Times New Roman" w:cs="Times New Roman"/>
          <w:i/>
          <w:sz w:val="24"/>
          <w:szCs w:val="24"/>
          <w:lang w:val="es-US"/>
        </w:rPr>
        <w:t>Revista de Lingüística y Lenguas Aplicadas</w:t>
      </w:r>
      <w:r w:rsidRPr="0047472F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Pr="0047472F">
        <w:rPr>
          <w:rStyle w:val="nfasis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US"/>
        </w:rPr>
        <w:t>5</w:t>
      </w:r>
      <w:r w:rsidRPr="004747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US"/>
        </w:rPr>
        <w:t xml:space="preserve">(1), 133-140. Recuperado de </w:t>
      </w:r>
      <w:r w:rsidRPr="004747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US"/>
        </w:rPr>
        <w:tab/>
      </w:r>
      <w:r w:rsidRPr="0067170D">
        <w:rPr>
          <w:rFonts w:ascii="Times New Roman" w:hAnsi="Times New Roman" w:cs="Times New Roman"/>
          <w:sz w:val="24"/>
          <w:szCs w:val="24"/>
          <w:shd w:val="clear" w:color="auto" w:fill="FFFFFF"/>
          <w:lang w:val="es-US"/>
        </w:rPr>
        <w:t>https://polipapers.upv.es/index.php/rdlyla/article/view/762</w:t>
      </w:r>
    </w:p>
    <w:p w14:paraId="08610CAD" w14:textId="1047C166" w:rsidR="0056061D" w:rsidRPr="0047472F" w:rsidRDefault="0056061D" w:rsidP="0056061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7472F">
        <w:rPr>
          <w:rFonts w:ascii="Times New Roman" w:hAnsi="Times New Roman" w:cs="Times New Roman"/>
          <w:sz w:val="24"/>
          <w:szCs w:val="24"/>
        </w:rPr>
        <w:t xml:space="preserve">Ponce, N. (2011). El arte de traducir expresiones idiomáticas: la finalidad de la funcionalidad. </w:t>
      </w:r>
      <w:r w:rsidRPr="00474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472F">
        <w:rPr>
          <w:rFonts w:ascii="Times New Roman" w:eastAsia="TimesNewRomanPS-BoldMT" w:hAnsi="Times New Roman" w:cs="Times New Roman"/>
          <w:bCs/>
          <w:i/>
          <w:sz w:val="24"/>
          <w:szCs w:val="24"/>
          <w:lang w:val="es-US"/>
        </w:rPr>
        <w:t>Hermēneus</w:t>
      </w:r>
      <w:proofErr w:type="spellEnd"/>
      <w:r w:rsidRPr="0047472F">
        <w:rPr>
          <w:rFonts w:ascii="Times New Roman" w:eastAsia="TimesNewRomanPS-BoldMT" w:hAnsi="Times New Roman" w:cs="Times New Roman"/>
          <w:bCs/>
          <w:i/>
          <w:sz w:val="24"/>
          <w:szCs w:val="24"/>
          <w:lang w:val="es-US"/>
        </w:rPr>
        <w:t xml:space="preserve">. Revista de </w:t>
      </w:r>
      <w:proofErr w:type="spellStart"/>
      <w:r w:rsidRPr="0047472F">
        <w:rPr>
          <w:rFonts w:ascii="Times New Roman" w:eastAsia="TimesNewRomanPS-BoldMT" w:hAnsi="Times New Roman" w:cs="Times New Roman"/>
          <w:bCs/>
          <w:i/>
          <w:sz w:val="24"/>
          <w:szCs w:val="24"/>
          <w:lang w:val="es-US"/>
        </w:rPr>
        <w:t>Traduccion</w:t>
      </w:r>
      <w:proofErr w:type="spellEnd"/>
      <w:r w:rsidRPr="0047472F">
        <w:rPr>
          <w:rFonts w:ascii="Times New Roman" w:eastAsia="TimesNewRomanPS-BoldMT" w:hAnsi="Times New Roman" w:cs="Times New Roman"/>
          <w:bCs/>
          <w:i/>
          <w:sz w:val="24"/>
          <w:szCs w:val="24"/>
          <w:lang w:val="es-US"/>
        </w:rPr>
        <w:t xml:space="preserve"> e </w:t>
      </w:r>
      <w:proofErr w:type="spellStart"/>
      <w:r w:rsidRPr="0047472F">
        <w:rPr>
          <w:rFonts w:ascii="Times New Roman" w:eastAsia="TimesNewRomanPS-BoldMT" w:hAnsi="Times New Roman" w:cs="Times New Roman"/>
          <w:bCs/>
          <w:i/>
          <w:sz w:val="24"/>
          <w:szCs w:val="24"/>
          <w:lang w:val="es-US"/>
        </w:rPr>
        <w:t>Interpretacion</w:t>
      </w:r>
      <w:proofErr w:type="spellEnd"/>
      <w:r w:rsidRPr="0047472F">
        <w:rPr>
          <w:rFonts w:ascii="Times New Roman" w:eastAsia="TimesNewRomanPS-BoldMT" w:hAnsi="Times New Roman" w:cs="Times New Roman"/>
          <w:bCs/>
          <w:i/>
          <w:sz w:val="24"/>
          <w:szCs w:val="24"/>
          <w:lang w:val="es-US"/>
        </w:rPr>
        <w:t xml:space="preserve">, </w:t>
      </w:r>
      <w:r w:rsidR="006964F0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>(</w:t>
      </w:r>
      <w:r w:rsidRPr="006964F0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>13</w:t>
      </w:r>
      <w:r w:rsidR="006964F0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>)</w:t>
      </w:r>
      <w:r w:rsidRPr="0047472F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 xml:space="preserve">, 1-14. Recuperado de </w:t>
      </w:r>
      <w:r w:rsidRPr="0047472F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ab/>
      </w:r>
      <w:r w:rsidRPr="0067170D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>https://dialnet.unirioja.es/servlet/articulo?codigo=3824019</w:t>
      </w:r>
      <w:r w:rsidRPr="0047472F">
        <w:rPr>
          <w:rFonts w:ascii="Times New Roman" w:eastAsia="TimesNewRomanPS-BoldMT" w:hAnsi="Times New Roman" w:cs="Times New Roman"/>
          <w:bCs/>
          <w:sz w:val="24"/>
          <w:szCs w:val="24"/>
          <w:lang w:val="es-US"/>
        </w:rPr>
        <w:t xml:space="preserve"> </w:t>
      </w:r>
    </w:p>
    <w:p w14:paraId="0E2FEE8A" w14:textId="5F36492B" w:rsidR="0056061D" w:rsidRPr="0056061D" w:rsidRDefault="0056061D" w:rsidP="0056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Reverso (2020). </w:t>
      </w:r>
      <w:r w:rsidRPr="0047472F">
        <w:rPr>
          <w:rFonts w:ascii="Times New Roman" w:hAnsi="Times New Roman" w:cs="Times New Roman"/>
          <w:i/>
          <w:sz w:val="24"/>
          <w:szCs w:val="24"/>
          <w:lang w:val="es-ES"/>
        </w:rPr>
        <w:t>Traducción.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6061D">
        <w:rPr>
          <w:rFonts w:ascii="Times New Roman" w:hAnsi="Times New Roman" w:cs="Times New Roman"/>
          <w:sz w:val="24"/>
          <w:szCs w:val="24"/>
          <w:lang w:val="es-VE"/>
        </w:rPr>
        <w:t>Retrieved</w:t>
      </w:r>
      <w:proofErr w:type="spellEnd"/>
      <w:r w:rsidRPr="0056061D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proofErr w:type="spellStart"/>
      <w:r w:rsidRPr="0056061D">
        <w:rPr>
          <w:rFonts w:ascii="Times New Roman" w:hAnsi="Times New Roman" w:cs="Times New Roman"/>
          <w:sz w:val="24"/>
          <w:szCs w:val="24"/>
          <w:lang w:val="es-VE"/>
        </w:rPr>
        <w:t>from</w:t>
      </w:r>
      <w:proofErr w:type="spellEnd"/>
      <w:r w:rsidRPr="0056061D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56061D">
        <w:rPr>
          <w:rFonts w:ascii="Times New Roman" w:hAnsi="Times New Roman" w:cs="Times New Roman"/>
          <w:sz w:val="24"/>
          <w:szCs w:val="24"/>
          <w:lang w:val="es-VE"/>
        </w:rPr>
        <w:tab/>
      </w:r>
      <w:r w:rsidRPr="0067170D">
        <w:rPr>
          <w:rFonts w:ascii="Times New Roman" w:hAnsi="Times New Roman" w:cs="Times New Roman"/>
          <w:sz w:val="24"/>
          <w:szCs w:val="24"/>
          <w:lang w:val="es-VE"/>
        </w:rPr>
        <w:t>https://www.reverso.net/text_translation.aspx?lang=ES</w:t>
      </w:r>
      <w:r w:rsidRPr="0056061D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</w:p>
    <w:p w14:paraId="5FDEE59E" w14:textId="5BBAD1E4" w:rsidR="0056061D" w:rsidRPr="0047472F" w:rsidRDefault="0056061D" w:rsidP="0056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Reyes, I. (2015). </w:t>
      </w:r>
      <w:r w:rsidRPr="0047472F">
        <w:rPr>
          <w:rFonts w:ascii="Times New Roman" w:hAnsi="Times New Roman" w:cs="Times New Roman"/>
          <w:i/>
          <w:sz w:val="24"/>
          <w:szCs w:val="24"/>
          <w:lang w:val="es-ES"/>
        </w:rPr>
        <w:t xml:space="preserve">Tratamiento microestructural, traducción de expresiones idiomáticas en </w:t>
      </w:r>
      <w:r w:rsidRPr="0047472F">
        <w:rPr>
          <w:rFonts w:ascii="Times New Roman" w:hAnsi="Times New Roman" w:cs="Times New Roman"/>
          <w:i/>
          <w:sz w:val="24"/>
          <w:szCs w:val="24"/>
          <w:lang w:val="es-ES"/>
        </w:rPr>
        <w:tab/>
        <w:t>diccionarios bilingües español-inglés y su uso en contextos naturales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(tesis de 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lastRenderedPageBreak/>
        <w:tab/>
        <w:t>maestría)</w:t>
      </w:r>
      <w:r w:rsidR="006964F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7472F">
        <w:rPr>
          <w:rFonts w:ascii="Times New Roman" w:hAnsi="Times New Roman" w:cs="Times New Roman"/>
          <w:sz w:val="24"/>
          <w:szCs w:val="24"/>
          <w:lang w:val="es-ES"/>
        </w:rPr>
        <w:t>Radboud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7472F">
        <w:rPr>
          <w:rFonts w:ascii="Times New Roman" w:hAnsi="Times New Roman" w:cs="Times New Roman"/>
          <w:sz w:val="24"/>
          <w:szCs w:val="24"/>
          <w:lang w:val="es-ES"/>
        </w:rPr>
        <w:t>Universiteit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7472F">
        <w:rPr>
          <w:rFonts w:ascii="Times New Roman" w:hAnsi="Times New Roman" w:cs="Times New Roman"/>
          <w:sz w:val="24"/>
          <w:szCs w:val="24"/>
          <w:lang w:val="es-ES"/>
        </w:rPr>
        <w:t>Nijmegen</w:t>
      </w:r>
      <w:proofErr w:type="spellEnd"/>
      <w:r w:rsidRPr="0047472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7472F">
        <w:rPr>
          <w:rFonts w:ascii="Times New Roman" w:hAnsi="Times New Roman" w:cs="Times New Roman"/>
          <w:sz w:val="24"/>
          <w:szCs w:val="24"/>
          <w:lang w:val="es-ES"/>
        </w:rPr>
        <w:t>Netherlands</w:t>
      </w:r>
      <w:proofErr w:type="spellEnd"/>
      <w:r w:rsidRPr="0047472F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. </w:t>
      </w:r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Recuperado de </w:t>
      </w:r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https://theses.ubn.ru.nl/bitstream/handle/123456789/3810/Reyes_Ortiz%2C_I.P._1.</w:t>
      </w:r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pdf?sequence</w:t>
      </w:r>
      <w:proofErr w:type="spellEnd"/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=1  </w:t>
      </w:r>
    </w:p>
    <w:p w14:paraId="051BD52A" w14:textId="77777777" w:rsidR="0056061D" w:rsidRDefault="0056061D" w:rsidP="0056061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Toury</w:t>
      </w:r>
      <w:proofErr w:type="spellEnd"/>
      <w:r w:rsidRPr="00474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G. (2004).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440679019"/>
          <w:bibliography/>
        </w:sdtPr>
        <w:sdtEndPr>
          <w:rPr>
            <w:i w:val="0"/>
          </w:rPr>
        </w:sdtEndPr>
        <w:sdtContent>
          <w:r w:rsidRPr="0047472F">
            <w:rPr>
              <w:rFonts w:ascii="Times New Roman" w:hAnsi="Times New Roman" w:cs="Times New Roman"/>
              <w:i/>
              <w:sz w:val="24"/>
              <w:szCs w:val="24"/>
            </w:rPr>
            <w:t>Los estudios descriptivos de traducción y más allá. Metodología de la investigación estudios de traducción</w:t>
          </w:r>
          <w:r w:rsidRPr="0047472F">
            <w:rPr>
              <w:rFonts w:ascii="Times New Roman" w:hAnsi="Times New Roman" w:cs="Times New Roman"/>
              <w:sz w:val="24"/>
              <w:szCs w:val="24"/>
            </w:rPr>
            <w:t xml:space="preserve"> (Trad. R. Rabadán y R. Merino</w:t>
          </w:r>
        </w:sdtContent>
      </w:sdt>
      <w:r w:rsidRPr="0047472F">
        <w:rPr>
          <w:rFonts w:ascii="Times New Roman" w:hAnsi="Times New Roman" w:cs="Times New Roman"/>
          <w:sz w:val="24"/>
          <w:szCs w:val="24"/>
        </w:rPr>
        <w:t>). Madrid: Cátedra.</w:t>
      </w:r>
    </w:p>
    <w:p w14:paraId="51EA6C99" w14:textId="7C7EDD95" w:rsidR="00610F24" w:rsidRDefault="00610F24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7A6A0" w14:textId="02900798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FFFEC" w14:textId="4B89F94C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AD0F" w14:textId="7E54C0C2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C80B" w14:textId="38CE0153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590E3" w14:textId="20643619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C2A8F" w14:textId="197982BF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A836" w14:textId="52D6FCC1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B497D" w14:textId="722EFDEC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4BCF" w14:textId="44F90E74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C5235" w14:textId="6ADA7B77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779E" w14:textId="7E5CDE1B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1BFB9" w14:textId="62E4F73E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DF9F7" w14:textId="389B368C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86D14" w14:textId="4DCD7866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0BC9E" w14:textId="71A0D1E3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0DF29" w14:textId="539DFEBC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26024" w14:textId="606F29DB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59C3D" w14:textId="2367964C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D95AF" w14:textId="36643DA1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2846" w14:textId="2E1ED6A7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D9A9C" w14:textId="3AC139A0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C78C8" w14:textId="3C425956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A196C" w14:textId="795E34A0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C9A6" w14:textId="14E5B1F6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516B9" w14:textId="0D85A7AE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E726F" w14:textId="77777777" w:rsidR="0063282C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63282C" w:rsidRPr="0063282C" w14:paraId="79CF2352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C764" w14:textId="77777777" w:rsidR="0063282C" w:rsidRPr="0063282C" w:rsidRDefault="0063282C" w:rsidP="0091397B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lang w:val="es-MX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31F3" w14:textId="07FC7EC8" w:rsidR="0063282C" w:rsidRPr="0063282C" w:rsidRDefault="0063282C" w:rsidP="0091397B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bookmarkStart w:id="0" w:name="_btsjgdfgjwkr" w:colFirst="0" w:colLast="0"/>
            <w:bookmarkEnd w:id="0"/>
            <w:r w:rsidRPr="0063282C">
              <w:rPr>
                <w:rFonts w:ascii="Times New Roman" w:hAnsi="Times New Roman" w:cs="Times New Roman"/>
                <w:color w:val="000000" w:themeColor="text1"/>
                <w:lang w:val="es-MX"/>
              </w:rPr>
              <w:t>Autor (es)</w:t>
            </w:r>
          </w:p>
        </w:tc>
      </w:tr>
      <w:tr w:rsidR="0063282C" w:rsidRPr="0063282C" w14:paraId="7E51D61B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FE4C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66AD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07ACB6C4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D327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570F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Perla del Rocío Rojas León</w:t>
            </w:r>
          </w:p>
        </w:tc>
      </w:tr>
      <w:tr w:rsidR="0063282C" w:rsidRPr="0063282C" w14:paraId="673AE7BC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284A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635F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Programación, desarrollo de software; Diseño de programas informáticos; Implementación del código informático y algoritmos de soporte; Pruebas de componentes de código existentes.</w:t>
            </w:r>
          </w:p>
        </w:tc>
      </w:tr>
      <w:tr w:rsidR="0063282C" w:rsidRPr="0063282C" w14:paraId="3E4B8892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084A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D56C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650E7C6D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1816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F609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0CA17943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5489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FE09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649F198D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B896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23A4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4BB41C4A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214C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29BE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Perla del Rocío Rojas León</w:t>
            </w:r>
          </w:p>
        </w:tc>
      </w:tr>
      <w:tr w:rsidR="0063282C" w:rsidRPr="0063282C" w14:paraId="45CAB04C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1A8C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5AA1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31CCD3FD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3D56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CB08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1B91E4A3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61D6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08D0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5F83AEE3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0939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889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Perla del Rocío Rojas León</w:t>
            </w:r>
          </w:p>
        </w:tc>
      </w:tr>
      <w:tr w:rsidR="0063282C" w:rsidRPr="0063282C" w14:paraId="06447F21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22B0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AD2D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  <w:tr w:rsidR="0063282C" w:rsidRPr="0063282C" w14:paraId="4C39A124" w14:textId="77777777" w:rsidTr="0091397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B822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AB18" w14:textId="77777777" w:rsidR="0063282C" w:rsidRPr="0063282C" w:rsidRDefault="0063282C" w:rsidP="009139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Jiménez García</w:t>
            </w:r>
          </w:p>
        </w:tc>
      </w:tr>
    </w:tbl>
    <w:p w14:paraId="199077CE" w14:textId="77777777" w:rsidR="0063282C" w:rsidRPr="00DC3974" w:rsidRDefault="0063282C" w:rsidP="00632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82C" w:rsidRPr="00DC3974" w:rsidSect="0067170D">
      <w:type w:val="continuous"/>
      <w:pgSz w:w="12240" w:h="15840"/>
      <w:pgMar w:top="113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659E" w14:textId="77777777" w:rsidR="008676CC" w:rsidRDefault="008676CC" w:rsidP="00BB0560">
      <w:pPr>
        <w:spacing w:after="0" w:line="240" w:lineRule="auto"/>
      </w:pPr>
      <w:r>
        <w:separator/>
      </w:r>
    </w:p>
  </w:endnote>
  <w:endnote w:type="continuationSeparator" w:id="0">
    <w:p w14:paraId="1C2ED2B2" w14:textId="77777777" w:rsidR="008676CC" w:rsidRDefault="008676CC" w:rsidP="00BB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0F99" w14:textId="1BFE6C05" w:rsidR="0003603B" w:rsidRDefault="00EE06A8" w:rsidP="00B773EF">
    <w:pPr>
      <w:pStyle w:val="Piedepgina"/>
      <w:jc w:val="center"/>
    </w:pPr>
    <w:r w:rsidRPr="00587BAA">
      <w:rPr>
        <w:rFonts w:cstheme="minorHAnsi"/>
        <w:b/>
        <w:bCs/>
        <w:szCs w:val="18"/>
      </w:rPr>
      <w:t xml:space="preserve">Vol. </w:t>
    </w:r>
    <w:r>
      <w:rPr>
        <w:rFonts w:cstheme="minorHAnsi"/>
        <w:b/>
        <w:bCs/>
        <w:szCs w:val="18"/>
      </w:rPr>
      <w:t>8</w:t>
    </w:r>
    <w:r w:rsidRPr="00587BAA">
      <w:rPr>
        <w:rFonts w:cstheme="minorHAnsi"/>
        <w:b/>
        <w:bCs/>
        <w:szCs w:val="18"/>
      </w:rPr>
      <w:t xml:space="preserve">  Núm. 1</w:t>
    </w:r>
    <w:r>
      <w:rPr>
        <w:rFonts w:cstheme="minorHAnsi"/>
        <w:b/>
        <w:bCs/>
        <w:szCs w:val="18"/>
      </w:rPr>
      <w:t>5</w:t>
    </w:r>
    <w:r w:rsidRPr="00587BAA">
      <w:rPr>
        <w:rFonts w:cstheme="minorHAnsi"/>
        <w:b/>
        <w:bCs/>
        <w:szCs w:val="18"/>
      </w:rPr>
      <w:t xml:space="preserve">                   </w:t>
    </w:r>
    <w:r>
      <w:rPr>
        <w:rFonts w:cstheme="minorHAnsi"/>
        <w:b/>
        <w:bCs/>
        <w:szCs w:val="18"/>
      </w:rPr>
      <w:t>Enero – Junio 2021</w:t>
    </w:r>
    <w:r w:rsidRPr="00587BAA">
      <w:rPr>
        <w:rFonts w:cstheme="minorHAnsi"/>
        <w:b/>
        <w:bCs/>
        <w:szCs w:val="18"/>
      </w:rPr>
      <w:t xml:space="preserve">                       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812F8" w14:textId="77777777" w:rsidR="008676CC" w:rsidRDefault="008676CC" w:rsidP="00BB0560">
      <w:pPr>
        <w:spacing w:after="0" w:line="240" w:lineRule="auto"/>
      </w:pPr>
      <w:r>
        <w:separator/>
      </w:r>
    </w:p>
  </w:footnote>
  <w:footnote w:type="continuationSeparator" w:id="0">
    <w:p w14:paraId="7099E7E9" w14:textId="77777777" w:rsidR="008676CC" w:rsidRDefault="008676CC" w:rsidP="00BB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DC90" w14:textId="61BD5CAF" w:rsidR="0003603B" w:rsidRDefault="00EE06A8" w:rsidP="00B773EF">
    <w:pPr>
      <w:pStyle w:val="Encabezado"/>
      <w:jc w:val="center"/>
    </w:pPr>
    <w:r>
      <w:rPr>
        <w:noProof/>
        <w:lang w:val="en-US"/>
      </w:rPr>
      <w:drawing>
        <wp:inline distT="0" distB="0" distL="0" distR="0" wp14:anchorId="38999A2A" wp14:editId="3EF6F0E3">
          <wp:extent cx="5612130" cy="608330"/>
          <wp:effectExtent l="0" t="0" r="762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232DF"/>
    <w:multiLevelType w:val="hybridMultilevel"/>
    <w:tmpl w:val="B1EC4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780C"/>
    <w:multiLevelType w:val="hybridMultilevel"/>
    <w:tmpl w:val="5C00D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4222"/>
    <w:multiLevelType w:val="hybridMultilevel"/>
    <w:tmpl w:val="C77C6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48D"/>
    <w:multiLevelType w:val="hybridMultilevel"/>
    <w:tmpl w:val="147A1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72C00"/>
    <w:multiLevelType w:val="hybridMultilevel"/>
    <w:tmpl w:val="548266C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94"/>
    <w:rsid w:val="0000128B"/>
    <w:rsid w:val="00004273"/>
    <w:rsid w:val="00005A29"/>
    <w:rsid w:val="00006118"/>
    <w:rsid w:val="0000732E"/>
    <w:rsid w:val="000139D7"/>
    <w:rsid w:val="000146C1"/>
    <w:rsid w:val="000175E5"/>
    <w:rsid w:val="00023FB2"/>
    <w:rsid w:val="0002533B"/>
    <w:rsid w:val="00027BAB"/>
    <w:rsid w:val="00032232"/>
    <w:rsid w:val="00032980"/>
    <w:rsid w:val="00032AD0"/>
    <w:rsid w:val="0003603B"/>
    <w:rsid w:val="00036ED2"/>
    <w:rsid w:val="0003753C"/>
    <w:rsid w:val="000416C5"/>
    <w:rsid w:val="00041EF6"/>
    <w:rsid w:val="000420DA"/>
    <w:rsid w:val="000463E8"/>
    <w:rsid w:val="00047AF3"/>
    <w:rsid w:val="00047D3D"/>
    <w:rsid w:val="00050110"/>
    <w:rsid w:val="00053071"/>
    <w:rsid w:val="00053634"/>
    <w:rsid w:val="000542CA"/>
    <w:rsid w:val="00055BBB"/>
    <w:rsid w:val="000560A7"/>
    <w:rsid w:val="00056706"/>
    <w:rsid w:val="00057CC3"/>
    <w:rsid w:val="00061667"/>
    <w:rsid w:val="000621B5"/>
    <w:rsid w:val="00062284"/>
    <w:rsid w:val="00063227"/>
    <w:rsid w:val="000642A3"/>
    <w:rsid w:val="000676FC"/>
    <w:rsid w:val="000706A7"/>
    <w:rsid w:val="00072E3F"/>
    <w:rsid w:val="0007370F"/>
    <w:rsid w:val="000753AA"/>
    <w:rsid w:val="000773A3"/>
    <w:rsid w:val="00077BEF"/>
    <w:rsid w:val="000826AD"/>
    <w:rsid w:val="0008280B"/>
    <w:rsid w:val="000844EA"/>
    <w:rsid w:val="00085893"/>
    <w:rsid w:val="0008653F"/>
    <w:rsid w:val="0008710D"/>
    <w:rsid w:val="00091732"/>
    <w:rsid w:val="00092834"/>
    <w:rsid w:val="0009323B"/>
    <w:rsid w:val="0009606C"/>
    <w:rsid w:val="00097699"/>
    <w:rsid w:val="000A013D"/>
    <w:rsid w:val="000A1968"/>
    <w:rsid w:val="000A2A68"/>
    <w:rsid w:val="000A2CD6"/>
    <w:rsid w:val="000A49C6"/>
    <w:rsid w:val="000A628F"/>
    <w:rsid w:val="000B0973"/>
    <w:rsid w:val="000B167C"/>
    <w:rsid w:val="000B1889"/>
    <w:rsid w:val="000B1C95"/>
    <w:rsid w:val="000B20BD"/>
    <w:rsid w:val="000B4D29"/>
    <w:rsid w:val="000B6446"/>
    <w:rsid w:val="000C3010"/>
    <w:rsid w:val="000C3B4B"/>
    <w:rsid w:val="000C7AE8"/>
    <w:rsid w:val="000D1CEE"/>
    <w:rsid w:val="000D23A0"/>
    <w:rsid w:val="000D285A"/>
    <w:rsid w:val="000D598C"/>
    <w:rsid w:val="000E0853"/>
    <w:rsid w:val="000E2679"/>
    <w:rsid w:val="000E2C60"/>
    <w:rsid w:val="000E3B67"/>
    <w:rsid w:val="000F18DC"/>
    <w:rsid w:val="000F6368"/>
    <w:rsid w:val="00103DAE"/>
    <w:rsid w:val="00106B65"/>
    <w:rsid w:val="001070EE"/>
    <w:rsid w:val="0011276C"/>
    <w:rsid w:val="00112A68"/>
    <w:rsid w:val="00114139"/>
    <w:rsid w:val="0011687B"/>
    <w:rsid w:val="001205A5"/>
    <w:rsid w:val="00120C2C"/>
    <w:rsid w:val="001224E4"/>
    <w:rsid w:val="00123071"/>
    <w:rsid w:val="0012571B"/>
    <w:rsid w:val="00125D09"/>
    <w:rsid w:val="001265A1"/>
    <w:rsid w:val="0012741E"/>
    <w:rsid w:val="0013000D"/>
    <w:rsid w:val="00130514"/>
    <w:rsid w:val="0013188E"/>
    <w:rsid w:val="001348E1"/>
    <w:rsid w:val="00136146"/>
    <w:rsid w:val="00137B3A"/>
    <w:rsid w:val="00141165"/>
    <w:rsid w:val="001425B4"/>
    <w:rsid w:val="001462BE"/>
    <w:rsid w:val="00147AF3"/>
    <w:rsid w:val="00151264"/>
    <w:rsid w:val="00155CF5"/>
    <w:rsid w:val="00156309"/>
    <w:rsid w:val="00156853"/>
    <w:rsid w:val="00160BD1"/>
    <w:rsid w:val="0016601D"/>
    <w:rsid w:val="00167827"/>
    <w:rsid w:val="00167B99"/>
    <w:rsid w:val="00170EC3"/>
    <w:rsid w:val="0017229A"/>
    <w:rsid w:val="001728F7"/>
    <w:rsid w:val="00172FC9"/>
    <w:rsid w:val="00173588"/>
    <w:rsid w:val="001806F1"/>
    <w:rsid w:val="00181629"/>
    <w:rsid w:val="0018244E"/>
    <w:rsid w:val="001916F5"/>
    <w:rsid w:val="001A037B"/>
    <w:rsid w:val="001A132E"/>
    <w:rsid w:val="001A1434"/>
    <w:rsid w:val="001A6788"/>
    <w:rsid w:val="001A7D26"/>
    <w:rsid w:val="001B08F7"/>
    <w:rsid w:val="001B1649"/>
    <w:rsid w:val="001B3088"/>
    <w:rsid w:val="001B54FE"/>
    <w:rsid w:val="001B6516"/>
    <w:rsid w:val="001C3428"/>
    <w:rsid w:val="001C4593"/>
    <w:rsid w:val="001C66FE"/>
    <w:rsid w:val="001C6778"/>
    <w:rsid w:val="001C6A72"/>
    <w:rsid w:val="001C75B2"/>
    <w:rsid w:val="001D03A6"/>
    <w:rsid w:val="001D461A"/>
    <w:rsid w:val="001D4929"/>
    <w:rsid w:val="001D60E6"/>
    <w:rsid w:val="001D7963"/>
    <w:rsid w:val="001D7F84"/>
    <w:rsid w:val="001E0DF1"/>
    <w:rsid w:val="001E2460"/>
    <w:rsid w:val="001E6B43"/>
    <w:rsid w:val="001F1C74"/>
    <w:rsid w:val="001F2B5B"/>
    <w:rsid w:val="001F47F6"/>
    <w:rsid w:val="001F5570"/>
    <w:rsid w:val="001F728B"/>
    <w:rsid w:val="00203EF0"/>
    <w:rsid w:val="00205DC7"/>
    <w:rsid w:val="0020740B"/>
    <w:rsid w:val="002130C0"/>
    <w:rsid w:val="00215AA2"/>
    <w:rsid w:val="00216107"/>
    <w:rsid w:val="002173D2"/>
    <w:rsid w:val="00217DAF"/>
    <w:rsid w:val="00221C42"/>
    <w:rsid w:val="00224C6F"/>
    <w:rsid w:val="002262BF"/>
    <w:rsid w:val="002275B4"/>
    <w:rsid w:val="00231261"/>
    <w:rsid w:val="00233C5E"/>
    <w:rsid w:val="002351D2"/>
    <w:rsid w:val="00235791"/>
    <w:rsid w:val="002361A6"/>
    <w:rsid w:val="00236DE0"/>
    <w:rsid w:val="002370FE"/>
    <w:rsid w:val="00240CA2"/>
    <w:rsid w:val="002421FB"/>
    <w:rsid w:val="00253D73"/>
    <w:rsid w:val="0025537B"/>
    <w:rsid w:val="002555B1"/>
    <w:rsid w:val="00255757"/>
    <w:rsid w:val="00255ED5"/>
    <w:rsid w:val="00256490"/>
    <w:rsid w:val="002568DF"/>
    <w:rsid w:val="00257941"/>
    <w:rsid w:val="00257BEF"/>
    <w:rsid w:val="00262C22"/>
    <w:rsid w:val="00264C96"/>
    <w:rsid w:val="00265C13"/>
    <w:rsid w:val="0027012B"/>
    <w:rsid w:val="002708A3"/>
    <w:rsid w:val="00271765"/>
    <w:rsid w:val="00275169"/>
    <w:rsid w:val="00276570"/>
    <w:rsid w:val="00277645"/>
    <w:rsid w:val="00283CFA"/>
    <w:rsid w:val="00286EF4"/>
    <w:rsid w:val="00286F21"/>
    <w:rsid w:val="002879F6"/>
    <w:rsid w:val="00287BD7"/>
    <w:rsid w:val="00292AE9"/>
    <w:rsid w:val="0029330D"/>
    <w:rsid w:val="00295B9E"/>
    <w:rsid w:val="002960D0"/>
    <w:rsid w:val="00297BBC"/>
    <w:rsid w:val="002A1161"/>
    <w:rsid w:val="002A1300"/>
    <w:rsid w:val="002A1899"/>
    <w:rsid w:val="002A3B3F"/>
    <w:rsid w:val="002A42BE"/>
    <w:rsid w:val="002A6779"/>
    <w:rsid w:val="002A7700"/>
    <w:rsid w:val="002B0F3D"/>
    <w:rsid w:val="002B0FB8"/>
    <w:rsid w:val="002B1812"/>
    <w:rsid w:val="002B208A"/>
    <w:rsid w:val="002B37DA"/>
    <w:rsid w:val="002B656F"/>
    <w:rsid w:val="002B6A8A"/>
    <w:rsid w:val="002C0032"/>
    <w:rsid w:val="002C2593"/>
    <w:rsid w:val="002C6D76"/>
    <w:rsid w:val="002C72E3"/>
    <w:rsid w:val="002D4B0E"/>
    <w:rsid w:val="002D4CB4"/>
    <w:rsid w:val="002D4D69"/>
    <w:rsid w:val="002D76FD"/>
    <w:rsid w:val="002E06B6"/>
    <w:rsid w:val="002E177D"/>
    <w:rsid w:val="002E2860"/>
    <w:rsid w:val="002E3743"/>
    <w:rsid w:val="002E4126"/>
    <w:rsid w:val="002E578C"/>
    <w:rsid w:val="002E71CA"/>
    <w:rsid w:val="002F0456"/>
    <w:rsid w:val="002F07F6"/>
    <w:rsid w:val="002F15C4"/>
    <w:rsid w:val="002F581F"/>
    <w:rsid w:val="002F7739"/>
    <w:rsid w:val="00300C29"/>
    <w:rsid w:val="0030178A"/>
    <w:rsid w:val="0030180F"/>
    <w:rsid w:val="00301C90"/>
    <w:rsid w:val="003025E0"/>
    <w:rsid w:val="00304324"/>
    <w:rsid w:val="003054F3"/>
    <w:rsid w:val="00307339"/>
    <w:rsid w:val="003133B9"/>
    <w:rsid w:val="003156CA"/>
    <w:rsid w:val="003160FC"/>
    <w:rsid w:val="003169BF"/>
    <w:rsid w:val="00320382"/>
    <w:rsid w:val="003206D9"/>
    <w:rsid w:val="00320A08"/>
    <w:rsid w:val="00321BD6"/>
    <w:rsid w:val="00322084"/>
    <w:rsid w:val="0033016C"/>
    <w:rsid w:val="00332968"/>
    <w:rsid w:val="003357D9"/>
    <w:rsid w:val="00335B72"/>
    <w:rsid w:val="00335BE5"/>
    <w:rsid w:val="003362B0"/>
    <w:rsid w:val="00342CEA"/>
    <w:rsid w:val="00346AB5"/>
    <w:rsid w:val="00351F1F"/>
    <w:rsid w:val="00352837"/>
    <w:rsid w:val="00356EE3"/>
    <w:rsid w:val="00356FAF"/>
    <w:rsid w:val="00357103"/>
    <w:rsid w:val="003617BC"/>
    <w:rsid w:val="003636C4"/>
    <w:rsid w:val="003636E3"/>
    <w:rsid w:val="00365411"/>
    <w:rsid w:val="00365D28"/>
    <w:rsid w:val="00371059"/>
    <w:rsid w:val="00373398"/>
    <w:rsid w:val="0037494D"/>
    <w:rsid w:val="00375B54"/>
    <w:rsid w:val="00375BB7"/>
    <w:rsid w:val="00375EC9"/>
    <w:rsid w:val="003764EC"/>
    <w:rsid w:val="00377CF2"/>
    <w:rsid w:val="00381222"/>
    <w:rsid w:val="00381F1E"/>
    <w:rsid w:val="00383524"/>
    <w:rsid w:val="00385BFD"/>
    <w:rsid w:val="00387347"/>
    <w:rsid w:val="003927C9"/>
    <w:rsid w:val="00393C45"/>
    <w:rsid w:val="00393F4D"/>
    <w:rsid w:val="00394DA1"/>
    <w:rsid w:val="00396A26"/>
    <w:rsid w:val="00397822"/>
    <w:rsid w:val="003A5838"/>
    <w:rsid w:val="003A5E2D"/>
    <w:rsid w:val="003A65AA"/>
    <w:rsid w:val="003B0A21"/>
    <w:rsid w:val="003B1193"/>
    <w:rsid w:val="003B2DE3"/>
    <w:rsid w:val="003B34B1"/>
    <w:rsid w:val="003B48CB"/>
    <w:rsid w:val="003B73D2"/>
    <w:rsid w:val="003C14AF"/>
    <w:rsid w:val="003C20E5"/>
    <w:rsid w:val="003C62AD"/>
    <w:rsid w:val="003C6648"/>
    <w:rsid w:val="003C6D59"/>
    <w:rsid w:val="003D1CAC"/>
    <w:rsid w:val="003D20E5"/>
    <w:rsid w:val="003D224A"/>
    <w:rsid w:val="003D2570"/>
    <w:rsid w:val="003D2800"/>
    <w:rsid w:val="003D4EF2"/>
    <w:rsid w:val="003D770B"/>
    <w:rsid w:val="003D79B0"/>
    <w:rsid w:val="003E5990"/>
    <w:rsid w:val="003E5BD3"/>
    <w:rsid w:val="003E5D0D"/>
    <w:rsid w:val="003F0091"/>
    <w:rsid w:val="003F038C"/>
    <w:rsid w:val="003F1352"/>
    <w:rsid w:val="003F21E1"/>
    <w:rsid w:val="003F425F"/>
    <w:rsid w:val="003F477B"/>
    <w:rsid w:val="003F5D16"/>
    <w:rsid w:val="003F7AA3"/>
    <w:rsid w:val="00400417"/>
    <w:rsid w:val="00403ACA"/>
    <w:rsid w:val="00403D6E"/>
    <w:rsid w:val="0040509D"/>
    <w:rsid w:val="00406E91"/>
    <w:rsid w:val="004105D6"/>
    <w:rsid w:val="00412ACD"/>
    <w:rsid w:val="00421884"/>
    <w:rsid w:val="00423949"/>
    <w:rsid w:val="00424FB0"/>
    <w:rsid w:val="00426D47"/>
    <w:rsid w:val="00432790"/>
    <w:rsid w:val="00433816"/>
    <w:rsid w:val="0043439D"/>
    <w:rsid w:val="00435056"/>
    <w:rsid w:val="004355F7"/>
    <w:rsid w:val="004362CC"/>
    <w:rsid w:val="0044038B"/>
    <w:rsid w:val="00440C31"/>
    <w:rsid w:val="00440EB2"/>
    <w:rsid w:val="0044133B"/>
    <w:rsid w:val="004420B6"/>
    <w:rsid w:val="004474BE"/>
    <w:rsid w:val="00460C51"/>
    <w:rsid w:val="0046230F"/>
    <w:rsid w:val="00462CEB"/>
    <w:rsid w:val="00466A21"/>
    <w:rsid w:val="00467491"/>
    <w:rsid w:val="00470140"/>
    <w:rsid w:val="004718C2"/>
    <w:rsid w:val="00471D75"/>
    <w:rsid w:val="004738C8"/>
    <w:rsid w:val="00474718"/>
    <w:rsid w:val="0047483B"/>
    <w:rsid w:val="00476838"/>
    <w:rsid w:val="00477A7C"/>
    <w:rsid w:val="00480566"/>
    <w:rsid w:val="00482B8C"/>
    <w:rsid w:val="0048372A"/>
    <w:rsid w:val="004840DA"/>
    <w:rsid w:val="00484563"/>
    <w:rsid w:val="004862B9"/>
    <w:rsid w:val="004904D4"/>
    <w:rsid w:val="00492173"/>
    <w:rsid w:val="004935A5"/>
    <w:rsid w:val="00493FCE"/>
    <w:rsid w:val="00494A31"/>
    <w:rsid w:val="00495815"/>
    <w:rsid w:val="004979BF"/>
    <w:rsid w:val="00497BFE"/>
    <w:rsid w:val="004A49E8"/>
    <w:rsid w:val="004A54CD"/>
    <w:rsid w:val="004A55A6"/>
    <w:rsid w:val="004A5A44"/>
    <w:rsid w:val="004A727E"/>
    <w:rsid w:val="004A75D6"/>
    <w:rsid w:val="004B15BA"/>
    <w:rsid w:val="004B38CC"/>
    <w:rsid w:val="004B53CB"/>
    <w:rsid w:val="004B78A4"/>
    <w:rsid w:val="004B7B0C"/>
    <w:rsid w:val="004C0945"/>
    <w:rsid w:val="004C2A4F"/>
    <w:rsid w:val="004C3186"/>
    <w:rsid w:val="004C3932"/>
    <w:rsid w:val="004C401D"/>
    <w:rsid w:val="004C44F8"/>
    <w:rsid w:val="004C69AE"/>
    <w:rsid w:val="004C6BDD"/>
    <w:rsid w:val="004C7116"/>
    <w:rsid w:val="004D0250"/>
    <w:rsid w:val="004D410C"/>
    <w:rsid w:val="004D5589"/>
    <w:rsid w:val="004D60A1"/>
    <w:rsid w:val="004D6AF6"/>
    <w:rsid w:val="004E07CE"/>
    <w:rsid w:val="004E1A45"/>
    <w:rsid w:val="004E1DB8"/>
    <w:rsid w:val="004E5855"/>
    <w:rsid w:val="004E74E7"/>
    <w:rsid w:val="004F190A"/>
    <w:rsid w:val="004F4FAF"/>
    <w:rsid w:val="004F517B"/>
    <w:rsid w:val="004F5664"/>
    <w:rsid w:val="004F5A1C"/>
    <w:rsid w:val="005002A4"/>
    <w:rsid w:val="005024F8"/>
    <w:rsid w:val="00502A05"/>
    <w:rsid w:val="0050568C"/>
    <w:rsid w:val="00505BB3"/>
    <w:rsid w:val="00506122"/>
    <w:rsid w:val="00506507"/>
    <w:rsid w:val="00507040"/>
    <w:rsid w:val="00510288"/>
    <w:rsid w:val="00511C84"/>
    <w:rsid w:val="005172E9"/>
    <w:rsid w:val="0052134C"/>
    <w:rsid w:val="00521812"/>
    <w:rsid w:val="00521B22"/>
    <w:rsid w:val="00523839"/>
    <w:rsid w:val="005252CD"/>
    <w:rsid w:val="00530C1B"/>
    <w:rsid w:val="00530CEA"/>
    <w:rsid w:val="005349A6"/>
    <w:rsid w:val="00534C3C"/>
    <w:rsid w:val="005440B4"/>
    <w:rsid w:val="00544579"/>
    <w:rsid w:val="00544BAE"/>
    <w:rsid w:val="00545C4D"/>
    <w:rsid w:val="00546F1B"/>
    <w:rsid w:val="00550160"/>
    <w:rsid w:val="00550971"/>
    <w:rsid w:val="00550A0D"/>
    <w:rsid w:val="00550CCD"/>
    <w:rsid w:val="00551804"/>
    <w:rsid w:val="00552B10"/>
    <w:rsid w:val="00552B72"/>
    <w:rsid w:val="00557D83"/>
    <w:rsid w:val="0056061D"/>
    <w:rsid w:val="00560A80"/>
    <w:rsid w:val="0056108F"/>
    <w:rsid w:val="005638BF"/>
    <w:rsid w:val="00572F60"/>
    <w:rsid w:val="00573309"/>
    <w:rsid w:val="0057360E"/>
    <w:rsid w:val="00575619"/>
    <w:rsid w:val="00576EBF"/>
    <w:rsid w:val="00582073"/>
    <w:rsid w:val="00586F17"/>
    <w:rsid w:val="0058769D"/>
    <w:rsid w:val="00587C40"/>
    <w:rsid w:val="00587F79"/>
    <w:rsid w:val="00591439"/>
    <w:rsid w:val="005915BE"/>
    <w:rsid w:val="005937F5"/>
    <w:rsid w:val="005959D3"/>
    <w:rsid w:val="00596BC9"/>
    <w:rsid w:val="00597F02"/>
    <w:rsid w:val="005A1556"/>
    <w:rsid w:val="005A20A2"/>
    <w:rsid w:val="005A2AA4"/>
    <w:rsid w:val="005B2991"/>
    <w:rsid w:val="005B3265"/>
    <w:rsid w:val="005B3A3E"/>
    <w:rsid w:val="005B4F38"/>
    <w:rsid w:val="005C202E"/>
    <w:rsid w:val="005C4D82"/>
    <w:rsid w:val="005D01DC"/>
    <w:rsid w:val="005D097B"/>
    <w:rsid w:val="005E25F3"/>
    <w:rsid w:val="005E3283"/>
    <w:rsid w:val="005E42FF"/>
    <w:rsid w:val="005E4A0F"/>
    <w:rsid w:val="005E7F98"/>
    <w:rsid w:val="005F01DB"/>
    <w:rsid w:val="005F0726"/>
    <w:rsid w:val="005F1A74"/>
    <w:rsid w:val="005F3638"/>
    <w:rsid w:val="005F4313"/>
    <w:rsid w:val="005F44E6"/>
    <w:rsid w:val="005F4A03"/>
    <w:rsid w:val="005F4B5A"/>
    <w:rsid w:val="005F5D35"/>
    <w:rsid w:val="00602FA9"/>
    <w:rsid w:val="006051E0"/>
    <w:rsid w:val="00605FC2"/>
    <w:rsid w:val="00606D25"/>
    <w:rsid w:val="0060757A"/>
    <w:rsid w:val="00607930"/>
    <w:rsid w:val="00610F24"/>
    <w:rsid w:val="00611E42"/>
    <w:rsid w:val="00612D6E"/>
    <w:rsid w:val="00614A47"/>
    <w:rsid w:val="00620D79"/>
    <w:rsid w:val="00622B71"/>
    <w:rsid w:val="0062360E"/>
    <w:rsid w:val="00624EF3"/>
    <w:rsid w:val="00625011"/>
    <w:rsid w:val="00625AAC"/>
    <w:rsid w:val="00626679"/>
    <w:rsid w:val="00630D1F"/>
    <w:rsid w:val="006312AF"/>
    <w:rsid w:val="006319F2"/>
    <w:rsid w:val="00631C65"/>
    <w:rsid w:val="0063220F"/>
    <w:rsid w:val="0063282C"/>
    <w:rsid w:val="00632B0E"/>
    <w:rsid w:val="006330E6"/>
    <w:rsid w:val="00633BB6"/>
    <w:rsid w:val="00633F3D"/>
    <w:rsid w:val="00636D47"/>
    <w:rsid w:val="00636DEA"/>
    <w:rsid w:val="00641AED"/>
    <w:rsid w:val="00644A39"/>
    <w:rsid w:val="00644F40"/>
    <w:rsid w:val="0065073C"/>
    <w:rsid w:val="00653C2A"/>
    <w:rsid w:val="00654B36"/>
    <w:rsid w:val="00660CD1"/>
    <w:rsid w:val="00660DB0"/>
    <w:rsid w:val="00665A16"/>
    <w:rsid w:val="006675B7"/>
    <w:rsid w:val="0066764D"/>
    <w:rsid w:val="00667BA8"/>
    <w:rsid w:val="0067170D"/>
    <w:rsid w:val="006720E5"/>
    <w:rsid w:val="0067344D"/>
    <w:rsid w:val="00674EDA"/>
    <w:rsid w:val="0067667A"/>
    <w:rsid w:val="00677965"/>
    <w:rsid w:val="006804F3"/>
    <w:rsid w:val="006823B5"/>
    <w:rsid w:val="00685B18"/>
    <w:rsid w:val="00685D4F"/>
    <w:rsid w:val="006935DA"/>
    <w:rsid w:val="00696405"/>
    <w:rsid w:val="006964F0"/>
    <w:rsid w:val="006A3C7E"/>
    <w:rsid w:val="006A4336"/>
    <w:rsid w:val="006A7323"/>
    <w:rsid w:val="006A7705"/>
    <w:rsid w:val="006A7D40"/>
    <w:rsid w:val="006B1C48"/>
    <w:rsid w:val="006B677D"/>
    <w:rsid w:val="006C120F"/>
    <w:rsid w:val="006C7E52"/>
    <w:rsid w:val="006D014A"/>
    <w:rsid w:val="006D4456"/>
    <w:rsid w:val="006D4ED9"/>
    <w:rsid w:val="006E0DAE"/>
    <w:rsid w:val="006E18F6"/>
    <w:rsid w:val="006E1D6D"/>
    <w:rsid w:val="006E441E"/>
    <w:rsid w:val="006E6089"/>
    <w:rsid w:val="006E7592"/>
    <w:rsid w:val="006E7852"/>
    <w:rsid w:val="006F6B85"/>
    <w:rsid w:val="006F7BA3"/>
    <w:rsid w:val="00702F3C"/>
    <w:rsid w:val="00704507"/>
    <w:rsid w:val="00705600"/>
    <w:rsid w:val="00714695"/>
    <w:rsid w:val="0071547D"/>
    <w:rsid w:val="00716D66"/>
    <w:rsid w:val="007212A8"/>
    <w:rsid w:val="007246B8"/>
    <w:rsid w:val="00725AE4"/>
    <w:rsid w:val="00731905"/>
    <w:rsid w:val="00732E68"/>
    <w:rsid w:val="00733136"/>
    <w:rsid w:val="00733917"/>
    <w:rsid w:val="00733D23"/>
    <w:rsid w:val="00735E25"/>
    <w:rsid w:val="007376E5"/>
    <w:rsid w:val="00741D21"/>
    <w:rsid w:val="00741FF2"/>
    <w:rsid w:val="007460A9"/>
    <w:rsid w:val="00746C5B"/>
    <w:rsid w:val="00753491"/>
    <w:rsid w:val="00757B2A"/>
    <w:rsid w:val="00762D02"/>
    <w:rsid w:val="00764138"/>
    <w:rsid w:val="00773D36"/>
    <w:rsid w:val="0077550B"/>
    <w:rsid w:val="007757BF"/>
    <w:rsid w:val="0078185E"/>
    <w:rsid w:val="00781FE5"/>
    <w:rsid w:val="00783E9E"/>
    <w:rsid w:val="0078571F"/>
    <w:rsid w:val="00785737"/>
    <w:rsid w:val="007862EA"/>
    <w:rsid w:val="00786B33"/>
    <w:rsid w:val="0078772D"/>
    <w:rsid w:val="00791301"/>
    <w:rsid w:val="00797220"/>
    <w:rsid w:val="007A0263"/>
    <w:rsid w:val="007A13B9"/>
    <w:rsid w:val="007A1BEF"/>
    <w:rsid w:val="007A1CFF"/>
    <w:rsid w:val="007A4388"/>
    <w:rsid w:val="007A5DCB"/>
    <w:rsid w:val="007A6BE8"/>
    <w:rsid w:val="007A70D1"/>
    <w:rsid w:val="007A73C7"/>
    <w:rsid w:val="007A74C6"/>
    <w:rsid w:val="007A7B3F"/>
    <w:rsid w:val="007B095F"/>
    <w:rsid w:val="007B57F6"/>
    <w:rsid w:val="007B5AA9"/>
    <w:rsid w:val="007B6BFB"/>
    <w:rsid w:val="007B7BFC"/>
    <w:rsid w:val="007C0D9B"/>
    <w:rsid w:val="007C2C31"/>
    <w:rsid w:val="007C3D3B"/>
    <w:rsid w:val="007C3FB6"/>
    <w:rsid w:val="007C5BFB"/>
    <w:rsid w:val="007D0C45"/>
    <w:rsid w:val="007D14C9"/>
    <w:rsid w:val="007D1B8C"/>
    <w:rsid w:val="007D2345"/>
    <w:rsid w:val="007D4031"/>
    <w:rsid w:val="007D75C4"/>
    <w:rsid w:val="007E4653"/>
    <w:rsid w:val="007E7095"/>
    <w:rsid w:val="007E7DCB"/>
    <w:rsid w:val="007F0802"/>
    <w:rsid w:val="007F1899"/>
    <w:rsid w:val="007F3A7A"/>
    <w:rsid w:val="007F5608"/>
    <w:rsid w:val="007F585D"/>
    <w:rsid w:val="007F5EC8"/>
    <w:rsid w:val="007F6080"/>
    <w:rsid w:val="0080094A"/>
    <w:rsid w:val="00801C3A"/>
    <w:rsid w:val="00802418"/>
    <w:rsid w:val="008024E3"/>
    <w:rsid w:val="00802FDB"/>
    <w:rsid w:val="0081075C"/>
    <w:rsid w:val="00813EB6"/>
    <w:rsid w:val="00816FAD"/>
    <w:rsid w:val="00817CBA"/>
    <w:rsid w:val="00820DFF"/>
    <w:rsid w:val="00821EB1"/>
    <w:rsid w:val="00826422"/>
    <w:rsid w:val="00831F5E"/>
    <w:rsid w:val="0083278E"/>
    <w:rsid w:val="008336AF"/>
    <w:rsid w:val="00833E95"/>
    <w:rsid w:val="00835487"/>
    <w:rsid w:val="008369BA"/>
    <w:rsid w:val="008376E2"/>
    <w:rsid w:val="00840DF0"/>
    <w:rsid w:val="00840E1C"/>
    <w:rsid w:val="00842B15"/>
    <w:rsid w:val="00842FB6"/>
    <w:rsid w:val="00844116"/>
    <w:rsid w:val="00845AC8"/>
    <w:rsid w:val="00845AD4"/>
    <w:rsid w:val="00846CFC"/>
    <w:rsid w:val="00846F02"/>
    <w:rsid w:val="0084703F"/>
    <w:rsid w:val="00847525"/>
    <w:rsid w:val="0085086A"/>
    <w:rsid w:val="00855946"/>
    <w:rsid w:val="008559A4"/>
    <w:rsid w:val="008577AB"/>
    <w:rsid w:val="008601D4"/>
    <w:rsid w:val="00860526"/>
    <w:rsid w:val="008613D5"/>
    <w:rsid w:val="00863B04"/>
    <w:rsid w:val="00864A10"/>
    <w:rsid w:val="008676CC"/>
    <w:rsid w:val="00870EAA"/>
    <w:rsid w:val="00873424"/>
    <w:rsid w:val="00876841"/>
    <w:rsid w:val="00877076"/>
    <w:rsid w:val="008825EF"/>
    <w:rsid w:val="008847D3"/>
    <w:rsid w:val="00886240"/>
    <w:rsid w:val="0088706A"/>
    <w:rsid w:val="00890220"/>
    <w:rsid w:val="00891C51"/>
    <w:rsid w:val="00893058"/>
    <w:rsid w:val="00893F80"/>
    <w:rsid w:val="00894B3E"/>
    <w:rsid w:val="00896716"/>
    <w:rsid w:val="008A1074"/>
    <w:rsid w:val="008A5D80"/>
    <w:rsid w:val="008A60FB"/>
    <w:rsid w:val="008A714C"/>
    <w:rsid w:val="008B31A4"/>
    <w:rsid w:val="008B354C"/>
    <w:rsid w:val="008B3A7D"/>
    <w:rsid w:val="008B43BF"/>
    <w:rsid w:val="008B4AE1"/>
    <w:rsid w:val="008B54B4"/>
    <w:rsid w:val="008B7B14"/>
    <w:rsid w:val="008C0843"/>
    <w:rsid w:val="008C2A62"/>
    <w:rsid w:val="008C2D34"/>
    <w:rsid w:val="008C390D"/>
    <w:rsid w:val="008C5649"/>
    <w:rsid w:val="008C7BBE"/>
    <w:rsid w:val="008C7E96"/>
    <w:rsid w:val="008D080A"/>
    <w:rsid w:val="008D3883"/>
    <w:rsid w:val="008D4BD1"/>
    <w:rsid w:val="008D5931"/>
    <w:rsid w:val="008D67C6"/>
    <w:rsid w:val="008E1BE0"/>
    <w:rsid w:val="008E25AE"/>
    <w:rsid w:val="008E4D1D"/>
    <w:rsid w:val="008E67AB"/>
    <w:rsid w:val="008F2EAB"/>
    <w:rsid w:val="008F3005"/>
    <w:rsid w:val="008F461B"/>
    <w:rsid w:val="008F70A8"/>
    <w:rsid w:val="00901A74"/>
    <w:rsid w:val="00906C91"/>
    <w:rsid w:val="009077F5"/>
    <w:rsid w:val="00911E72"/>
    <w:rsid w:val="00911FEC"/>
    <w:rsid w:val="00912494"/>
    <w:rsid w:val="009125A4"/>
    <w:rsid w:val="009128D4"/>
    <w:rsid w:val="00917892"/>
    <w:rsid w:val="00923278"/>
    <w:rsid w:val="00923BD0"/>
    <w:rsid w:val="00926AF4"/>
    <w:rsid w:val="009273B5"/>
    <w:rsid w:val="009329F9"/>
    <w:rsid w:val="00933C7F"/>
    <w:rsid w:val="00935668"/>
    <w:rsid w:val="009379D3"/>
    <w:rsid w:val="00943554"/>
    <w:rsid w:val="00944D3D"/>
    <w:rsid w:val="009459A2"/>
    <w:rsid w:val="00945EA6"/>
    <w:rsid w:val="009476CE"/>
    <w:rsid w:val="00951122"/>
    <w:rsid w:val="00951281"/>
    <w:rsid w:val="00951F73"/>
    <w:rsid w:val="009529B9"/>
    <w:rsid w:val="00953285"/>
    <w:rsid w:val="00954C9E"/>
    <w:rsid w:val="00954D47"/>
    <w:rsid w:val="0095513A"/>
    <w:rsid w:val="00955178"/>
    <w:rsid w:val="00956402"/>
    <w:rsid w:val="00956802"/>
    <w:rsid w:val="00964E2B"/>
    <w:rsid w:val="00964F7F"/>
    <w:rsid w:val="00966349"/>
    <w:rsid w:val="0097266A"/>
    <w:rsid w:val="00977EC5"/>
    <w:rsid w:val="009806C7"/>
    <w:rsid w:val="00980E80"/>
    <w:rsid w:val="00983A87"/>
    <w:rsid w:val="009854D3"/>
    <w:rsid w:val="00985B29"/>
    <w:rsid w:val="009868A6"/>
    <w:rsid w:val="00987090"/>
    <w:rsid w:val="009873A7"/>
    <w:rsid w:val="0099094B"/>
    <w:rsid w:val="00995612"/>
    <w:rsid w:val="009978B2"/>
    <w:rsid w:val="009A06E3"/>
    <w:rsid w:val="009A0955"/>
    <w:rsid w:val="009A10E5"/>
    <w:rsid w:val="009A696F"/>
    <w:rsid w:val="009B275B"/>
    <w:rsid w:val="009B44CA"/>
    <w:rsid w:val="009B4554"/>
    <w:rsid w:val="009B4AC4"/>
    <w:rsid w:val="009B5391"/>
    <w:rsid w:val="009B5607"/>
    <w:rsid w:val="009B614F"/>
    <w:rsid w:val="009B650A"/>
    <w:rsid w:val="009C0442"/>
    <w:rsid w:val="009C3479"/>
    <w:rsid w:val="009C4084"/>
    <w:rsid w:val="009C536B"/>
    <w:rsid w:val="009C7381"/>
    <w:rsid w:val="009C7F15"/>
    <w:rsid w:val="009D253E"/>
    <w:rsid w:val="009D4398"/>
    <w:rsid w:val="009D4EDD"/>
    <w:rsid w:val="009D5F41"/>
    <w:rsid w:val="009F07CC"/>
    <w:rsid w:val="009F1FEC"/>
    <w:rsid w:val="009F2EE3"/>
    <w:rsid w:val="009F3409"/>
    <w:rsid w:val="009F4E6F"/>
    <w:rsid w:val="009F651F"/>
    <w:rsid w:val="009F7891"/>
    <w:rsid w:val="00A0012A"/>
    <w:rsid w:val="00A00B58"/>
    <w:rsid w:val="00A019CA"/>
    <w:rsid w:val="00A023C0"/>
    <w:rsid w:val="00A028A1"/>
    <w:rsid w:val="00A02AA7"/>
    <w:rsid w:val="00A037A0"/>
    <w:rsid w:val="00A03A17"/>
    <w:rsid w:val="00A05AD9"/>
    <w:rsid w:val="00A1078D"/>
    <w:rsid w:val="00A13682"/>
    <w:rsid w:val="00A13E6D"/>
    <w:rsid w:val="00A14916"/>
    <w:rsid w:val="00A157EF"/>
    <w:rsid w:val="00A1621E"/>
    <w:rsid w:val="00A25BF2"/>
    <w:rsid w:val="00A264BC"/>
    <w:rsid w:val="00A3156F"/>
    <w:rsid w:val="00A3430D"/>
    <w:rsid w:val="00A370E5"/>
    <w:rsid w:val="00A418D0"/>
    <w:rsid w:val="00A419C0"/>
    <w:rsid w:val="00A4591F"/>
    <w:rsid w:val="00A46459"/>
    <w:rsid w:val="00A51AA5"/>
    <w:rsid w:val="00A631B8"/>
    <w:rsid w:val="00A63D0E"/>
    <w:rsid w:val="00A649A7"/>
    <w:rsid w:val="00A667C8"/>
    <w:rsid w:val="00A70210"/>
    <w:rsid w:val="00A708AB"/>
    <w:rsid w:val="00A70BA9"/>
    <w:rsid w:val="00A724BC"/>
    <w:rsid w:val="00A724FD"/>
    <w:rsid w:val="00A725ED"/>
    <w:rsid w:val="00A72D0A"/>
    <w:rsid w:val="00A743B3"/>
    <w:rsid w:val="00A74C75"/>
    <w:rsid w:val="00A7686A"/>
    <w:rsid w:val="00A77817"/>
    <w:rsid w:val="00A82B65"/>
    <w:rsid w:val="00A839B0"/>
    <w:rsid w:val="00A85667"/>
    <w:rsid w:val="00A90B3E"/>
    <w:rsid w:val="00A96129"/>
    <w:rsid w:val="00A968B2"/>
    <w:rsid w:val="00A972FB"/>
    <w:rsid w:val="00A97583"/>
    <w:rsid w:val="00A97F20"/>
    <w:rsid w:val="00A97F88"/>
    <w:rsid w:val="00AA083D"/>
    <w:rsid w:val="00AA18DA"/>
    <w:rsid w:val="00AA7425"/>
    <w:rsid w:val="00AB2FF7"/>
    <w:rsid w:val="00AB3D71"/>
    <w:rsid w:val="00AB6216"/>
    <w:rsid w:val="00AB66C4"/>
    <w:rsid w:val="00AB698A"/>
    <w:rsid w:val="00AB6F31"/>
    <w:rsid w:val="00AB70C7"/>
    <w:rsid w:val="00AB7478"/>
    <w:rsid w:val="00AB7D55"/>
    <w:rsid w:val="00AC3351"/>
    <w:rsid w:val="00AC4136"/>
    <w:rsid w:val="00AC61CC"/>
    <w:rsid w:val="00AD02EC"/>
    <w:rsid w:val="00AD0960"/>
    <w:rsid w:val="00AD11C0"/>
    <w:rsid w:val="00AD3649"/>
    <w:rsid w:val="00AD6701"/>
    <w:rsid w:val="00AE6E14"/>
    <w:rsid w:val="00AF0544"/>
    <w:rsid w:val="00AF1EAF"/>
    <w:rsid w:val="00AF3149"/>
    <w:rsid w:val="00AF3B44"/>
    <w:rsid w:val="00AF50E0"/>
    <w:rsid w:val="00AF58FD"/>
    <w:rsid w:val="00AF6161"/>
    <w:rsid w:val="00AF6ADC"/>
    <w:rsid w:val="00B01C70"/>
    <w:rsid w:val="00B11AC4"/>
    <w:rsid w:val="00B12C04"/>
    <w:rsid w:val="00B135A9"/>
    <w:rsid w:val="00B1467E"/>
    <w:rsid w:val="00B211F5"/>
    <w:rsid w:val="00B21D94"/>
    <w:rsid w:val="00B23E72"/>
    <w:rsid w:val="00B25194"/>
    <w:rsid w:val="00B26EA6"/>
    <w:rsid w:val="00B30F2D"/>
    <w:rsid w:val="00B31BA2"/>
    <w:rsid w:val="00B34A1A"/>
    <w:rsid w:val="00B36EAA"/>
    <w:rsid w:val="00B37B95"/>
    <w:rsid w:val="00B44D66"/>
    <w:rsid w:val="00B47451"/>
    <w:rsid w:val="00B475E3"/>
    <w:rsid w:val="00B4792F"/>
    <w:rsid w:val="00B479E1"/>
    <w:rsid w:val="00B53ABF"/>
    <w:rsid w:val="00B56AF0"/>
    <w:rsid w:val="00B57074"/>
    <w:rsid w:val="00B62D72"/>
    <w:rsid w:val="00B64B15"/>
    <w:rsid w:val="00B64CEA"/>
    <w:rsid w:val="00B65806"/>
    <w:rsid w:val="00B67F30"/>
    <w:rsid w:val="00B72178"/>
    <w:rsid w:val="00B7244C"/>
    <w:rsid w:val="00B73A67"/>
    <w:rsid w:val="00B75713"/>
    <w:rsid w:val="00B75AFA"/>
    <w:rsid w:val="00B773EF"/>
    <w:rsid w:val="00B77B32"/>
    <w:rsid w:val="00B83F01"/>
    <w:rsid w:val="00B85347"/>
    <w:rsid w:val="00B8576A"/>
    <w:rsid w:val="00B90F09"/>
    <w:rsid w:val="00B91122"/>
    <w:rsid w:val="00B934C9"/>
    <w:rsid w:val="00B9399A"/>
    <w:rsid w:val="00B961E9"/>
    <w:rsid w:val="00B97212"/>
    <w:rsid w:val="00B9777C"/>
    <w:rsid w:val="00BA00C7"/>
    <w:rsid w:val="00BA33AE"/>
    <w:rsid w:val="00BA3BE0"/>
    <w:rsid w:val="00BA7030"/>
    <w:rsid w:val="00BA7CAA"/>
    <w:rsid w:val="00BB0560"/>
    <w:rsid w:val="00BC0A0F"/>
    <w:rsid w:val="00BC2800"/>
    <w:rsid w:val="00BC3DAE"/>
    <w:rsid w:val="00BC7351"/>
    <w:rsid w:val="00BD1005"/>
    <w:rsid w:val="00BD182D"/>
    <w:rsid w:val="00BD1B71"/>
    <w:rsid w:val="00BD374C"/>
    <w:rsid w:val="00BD4D91"/>
    <w:rsid w:val="00BE06AE"/>
    <w:rsid w:val="00BE2AE6"/>
    <w:rsid w:val="00BE4A67"/>
    <w:rsid w:val="00BE63C1"/>
    <w:rsid w:val="00BE6788"/>
    <w:rsid w:val="00BE74AB"/>
    <w:rsid w:val="00BE76EC"/>
    <w:rsid w:val="00BF0320"/>
    <w:rsid w:val="00BF1C57"/>
    <w:rsid w:val="00BF3B3F"/>
    <w:rsid w:val="00BF4FE5"/>
    <w:rsid w:val="00BF7301"/>
    <w:rsid w:val="00BF7E05"/>
    <w:rsid w:val="00C01DFA"/>
    <w:rsid w:val="00C0200E"/>
    <w:rsid w:val="00C0242A"/>
    <w:rsid w:val="00C04953"/>
    <w:rsid w:val="00C131EA"/>
    <w:rsid w:val="00C155BF"/>
    <w:rsid w:val="00C15BEA"/>
    <w:rsid w:val="00C174AD"/>
    <w:rsid w:val="00C20B1C"/>
    <w:rsid w:val="00C21448"/>
    <w:rsid w:val="00C2252F"/>
    <w:rsid w:val="00C27131"/>
    <w:rsid w:val="00C321AF"/>
    <w:rsid w:val="00C32D20"/>
    <w:rsid w:val="00C33416"/>
    <w:rsid w:val="00C343F9"/>
    <w:rsid w:val="00C37AEE"/>
    <w:rsid w:val="00C41922"/>
    <w:rsid w:val="00C46925"/>
    <w:rsid w:val="00C46D9F"/>
    <w:rsid w:val="00C51B17"/>
    <w:rsid w:val="00C532C2"/>
    <w:rsid w:val="00C56134"/>
    <w:rsid w:val="00C5677A"/>
    <w:rsid w:val="00C56BF1"/>
    <w:rsid w:val="00C61283"/>
    <w:rsid w:val="00C645DE"/>
    <w:rsid w:val="00C66461"/>
    <w:rsid w:val="00C67F99"/>
    <w:rsid w:val="00C711F9"/>
    <w:rsid w:val="00C714E6"/>
    <w:rsid w:val="00C721BB"/>
    <w:rsid w:val="00C7554C"/>
    <w:rsid w:val="00C7559B"/>
    <w:rsid w:val="00C7580F"/>
    <w:rsid w:val="00C75CEA"/>
    <w:rsid w:val="00C76213"/>
    <w:rsid w:val="00C842F5"/>
    <w:rsid w:val="00C8562B"/>
    <w:rsid w:val="00C86878"/>
    <w:rsid w:val="00C90F04"/>
    <w:rsid w:val="00C912D5"/>
    <w:rsid w:val="00C91BA8"/>
    <w:rsid w:val="00C91F54"/>
    <w:rsid w:val="00C9306E"/>
    <w:rsid w:val="00C935DA"/>
    <w:rsid w:val="00C9610B"/>
    <w:rsid w:val="00CA02DD"/>
    <w:rsid w:val="00CA1067"/>
    <w:rsid w:val="00CA1820"/>
    <w:rsid w:val="00CA231F"/>
    <w:rsid w:val="00CA7399"/>
    <w:rsid w:val="00CB045F"/>
    <w:rsid w:val="00CB27E8"/>
    <w:rsid w:val="00CB2E03"/>
    <w:rsid w:val="00CB3B58"/>
    <w:rsid w:val="00CB44F8"/>
    <w:rsid w:val="00CB46DB"/>
    <w:rsid w:val="00CB4A93"/>
    <w:rsid w:val="00CB64B5"/>
    <w:rsid w:val="00CB7E27"/>
    <w:rsid w:val="00CC1CF3"/>
    <w:rsid w:val="00CC49BF"/>
    <w:rsid w:val="00CC4D2C"/>
    <w:rsid w:val="00CC745D"/>
    <w:rsid w:val="00CC7FC1"/>
    <w:rsid w:val="00CD0FA8"/>
    <w:rsid w:val="00CD231A"/>
    <w:rsid w:val="00CD2FEA"/>
    <w:rsid w:val="00CD52C4"/>
    <w:rsid w:val="00CD793E"/>
    <w:rsid w:val="00CE2170"/>
    <w:rsid w:val="00CE5588"/>
    <w:rsid w:val="00CF0274"/>
    <w:rsid w:val="00CF29C4"/>
    <w:rsid w:val="00CF4AC7"/>
    <w:rsid w:val="00D02AA6"/>
    <w:rsid w:val="00D05F73"/>
    <w:rsid w:val="00D11A00"/>
    <w:rsid w:val="00D12186"/>
    <w:rsid w:val="00D12471"/>
    <w:rsid w:val="00D13979"/>
    <w:rsid w:val="00D13B86"/>
    <w:rsid w:val="00D1752C"/>
    <w:rsid w:val="00D214F8"/>
    <w:rsid w:val="00D230E1"/>
    <w:rsid w:val="00D254C5"/>
    <w:rsid w:val="00D25DA2"/>
    <w:rsid w:val="00D2655C"/>
    <w:rsid w:val="00D30234"/>
    <w:rsid w:val="00D3246D"/>
    <w:rsid w:val="00D33043"/>
    <w:rsid w:val="00D34752"/>
    <w:rsid w:val="00D36D69"/>
    <w:rsid w:val="00D37932"/>
    <w:rsid w:val="00D442FF"/>
    <w:rsid w:val="00D45255"/>
    <w:rsid w:val="00D46F6B"/>
    <w:rsid w:val="00D47DC1"/>
    <w:rsid w:val="00D51C66"/>
    <w:rsid w:val="00D52017"/>
    <w:rsid w:val="00D53A95"/>
    <w:rsid w:val="00D53B8C"/>
    <w:rsid w:val="00D53E51"/>
    <w:rsid w:val="00D57A02"/>
    <w:rsid w:val="00D632CB"/>
    <w:rsid w:val="00D6544F"/>
    <w:rsid w:val="00D66935"/>
    <w:rsid w:val="00D675C3"/>
    <w:rsid w:val="00D71692"/>
    <w:rsid w:val="00D71DD1"/>
    <w:rsid w:val="00D7459F"/>
    <w:rsid w:val="00D77D23"/>
    <w:rsid w:val="00D802ED"/>
    <w:rsid w:val="00D8181F"/>
    <w:rsid w:val="00D82862"/>
    <w:rsid w:val="00D843B6"/>
    <w:rsid w:val="00D858B5"/>
    <w:rsid w:val="00D865AE"/>
    <w:rsid w:val="00D92E15"/>
    <w:rsid w:val="00D92E70"/>
    <w:rsid w:val="00D932D2"/>
    <w:rsid w:val="00D95009"/>
    <w:rsid w:val="00D950E9"/>
    <w:rsid w:val="00D971BC"/>
    <w:rsid w:val="00DA0B09"/>
    <w:rsid w:val="00DA366C"/>
    <w:rsid w:val="00DA3801"/>
    <w:rsid w:val="00DA4F41"/>
    <w:rsid w:val="00DB0CAC"/>
    <w:rsid w:val="00DB1936"/>
    <w:rsid w:val="00DB1954"/>
    <w:rsid w:val="00DB3E3B"/>
    <w:rsid w:val="00DB4053"/>
    <w:rsid w:val="00DB4635"/>
    <w:rsid w:val="00DB7C3E"/>
    <w:rsid w:val="00DC3974"/>
    <w:rsid w:val="00DC4706"/>
    <w:rsid w:val="00DC612F"/>
    <w:rsid w:val="00DD1226"/>
    <w:rsid w:val="00DD132E"/>
    <w:rsid w:val="00DD17F2"/>
    <w:rsid w:val="00DD333C"/>
    <w:rsid w:val="00DD367C"/>
    <w:rsid w:val="00DD4FD0"/>
    <w:rsid w:val="00DD5918"/>
    <w:rsid w:val="00DD720A"/>
    <w:rsid w:val="00DE06B6"/>
    <w:rsid w:val="00DE0D61"/>
    <w:rsid w:val="00DE191D"/>
    <w:rsid w:val="00DE374A"/>
    <w:rsid w:val="00DE46DB"/>
    <w:rsid w:val="00DE79A9"/>
    <w:rsid w:val="00DF6619"/>
    <w:rsid w:val="00E02659"/>
    <w:rsid w:val="00E02CD3"/>
    <w:rsid w:val="00E11375"/>
    <w:rsid w:val="00E136C8"/>
    <w:rsid w:val="00E13CAC"/>
    <w:rsid w:val="00E158D2"/>
    <w:rsid w:val="00E170B1"/>
    <w:rsid w:val="00E174FD"/>
    <w:rsid w:val="00E20A73"/>
    <w:rsid w:val="00E23788"/>
    <w:rsid w:val="00E2568A"/>
    <w:rsid w:val="00E30870"/>
    <w:rsid w:val="00E31C7C"/>
    <w:rsid w:val="00E31E8D"/>
    <w:rsid w:val="00E3428D"/>
    <w:rsid w:val="00E342BF"/>
    <w:rsid w:val="00E34494"/>
    <w:rsid w:val="00E348FA"/>
    <w:rsid w:val="00E35CE9"/>
    <w:rsid w:val="00E35DC5"/>
    <w:rsid w:val="00E3651A"/>
    <w:rsid w:val="00E37919"/>
    <w:rsid w:val="00E4230C"/>
    <w:rsid w:val="00E426E9"/>
    <w:rsid w:val="00E4428B"/>
    <w:rsid w:val="00E4707F"/>
    <w:rsid w:val="00E50748"/>
    <w:rsid w:val="00E51CA6"/>
    <w:rsid w:val="00E53A74"/>
    <w:rsid w:val="00E573E0"/>
    <w:rsid w:val="00E5743B"/>
    <w:rsid w:val="00E579CC"/>
    <w:rsid w:val="00E6095C"/>
    <w:rsid w:val="00E64F4D"/>
    <w:rsid w:val="00E65E9C"/>
    <w:rsid w:val="00E677AC"/>
    <w:rsid w:val="00E70FE9"/>
    <w:rsid w:val="00E71AA7"/>
    <w:rsid w:val="00E71FCB"/>
    <w:rsid w:val="00E721C6"/>
    <w:rsid w:val="00E73831"/>
    <w:rsid w:val="00E7660E"/>
    <w:rsid w:val="00E77FF0"/>
    <w:rsid w:val="00E80F78"/>
    <w:rsid w:val="00E82DB2"/>
    <w:rsid w:val="00E85AE6"/>
    <w:rsid w:val="00E90E0F"/>
    <w:rsid w:val="00E94000"/>
    <w:rsid w:val="00E9618C"/>
    <w:rsid w:val="00EA1CD3"/>
    <w:rsid w:val="00EA1D3D"/>
    <w:rsid w:val="00EA49CB"/>
    <w:rsid w:val="00EA7124"/>
    <w:rsid w:val="00EB2423"/>
    <w:rsid w:val="00EB4544"/>
    <w:rsid w:val="00EB46D3"/>
    <w:rsid w:val="00EB5324"/>
    <w:rsid w:val="00EB59EB"/>
    <w:rsid w:val="00EB5E45"/>
    <w:rsid w:val="00EC0217"/>
    <w:rsid w:val="00EC0F83"/>
    <w:rsid w:val="00EC1405"/>
    <w:rsid w:val="00EC32C0"/>
    <w:rsid w:val="00EC488F"/>
    <w:rsid w:val="00EC489D"/>
    <w:rsid w:val="00EC4CE0"/>
    <w:rsid w:val="00EC6CBF"/>
    <w:rsid w:val="00EC6EA0"/>
    <w:rsid w:val="00ED15D4"/>
    <w:rsid w:val="00ED17BA"/>
    <w:rsid w:val="00ED609D"/>
    <w:rsid w:val="00ED77C1"/>
    <w:rsid w:val="00EE06A8"/>
    <w:rsid w:val="00EE2F85"/>
    <w:rsid w:val="00EE2FEA"/>
    <w:rsid w:val="00EE62E3"/>
    <w:rsid w:val="00EF0072"/>
    <w:rsid w:val="00EF021E"/>
    <w:rsid w:val="00EF42D6"/>
    <w:rsid w:val="00EF4607"/>
    <w:rsid w:val="00EF61EE"/>
    <w:rsid w:val="00EF7096"/>
    <w:rsid w:val="00EF7FF8"/>
    <w:rsid w:val="00F001DA"/>
    <w:rsid w:val="00F0223D"/>
    <w:rsid w:val="00F02846"/>
    <w:rsid w:val="00F02E65"/>
    <w:rsid w:val="00F02F01"/>
    <w:rsid w:val="00F02F27"/>
    <w:rsid w:val="00F05590"/>
    <w:rsid w:val="00F11F70"/>
    <w:rsid w:val="00F122A5"/>
    <w:rsid w:val="00F126BB"/>
    <w:rsid w:val="00F14DCC"/>
    <w:rsid w:val="00F157C7"/>
    <w:rsid w:val="00F17E68"/>
    <w:rsid w:val="00F244E2"/>
    <w:rsid w:val="00F249AA"/>
    <w:rsid w:val="00F318AF"/>
    <w:rsid w:val="00F365AF"/>
    <w:rsid w:val="00F444B9"/>
    <w:rsid w:val="00F45C12"/>
    <w:rsid w:val="00F46CE5"/>
    <w:rsid w:val="00F54E94"/>
    <w:rsid w:val="00F54EB4"/>
    <w:rsid w:val="00F5726A"/>
    <w:rsid w:val="00F62BE2"/>
    <w:rsid w:val="00F62FA4"/>
    <w:rsid w:val="00F63DF2"/>
    <w:rsid w:val="00F649AF"/>
    <w:rsid w:val="00F702EB"/>
    <w:rsid w:val="00F714C0"/>
    <w:rsid w:val="00F72F15"/>
    <w:rsid w:val="00F755FB"/>
    <w:rsid w:val="00F76432"/>
    <w:rsid w:val="00F805F2"/>
    <w:rsid w:val="00F84B3D"/>
    <w:rsid w:val="00F87DFE"/>
    <w:rsid w:val="00F92338"/>
    <w:rsid w:val="00F931A2"/>
    <w:rsid w:val="00FA3B64"/>
    <w:rsid w:val="00FA4EBC"/>
    <w:rsid w:val="00FA74E4"/>
    <w:rsid w:val="00FA780A"/>
    <w:rsid w:val="00FB09DA"/>
    <w:rsid w:val="00FB1000"/>
    <w:rsid w:val="00FB5F7E"/>
    <w:rsid w:val="00FB6372"/>
    <w:rsid w:val="00FC217C"/>
    <w:rsid w:val="00FD02D2"/>
    <w:rsid w:val="00FD228D"/>
    <w:rsid w:val="00FE088E"/>
    <w:rsid w:val="00FE5DB1"/>
    <w:rsid w:val="00FE6003"/>
    <w:rsid w:val="00FE6456"/>
    <w:rsid w:val="00FE6937"/>
    <w:rsid w:val="00FE6D28"/>
    <w:rsid w:val="00FE72E8"/>
    <w:rsid w:val="00FE7986"/>
    <w:rsid w:val="00FF08AD"/>
    <w:rsid w:val="00FF4ABE"/>
    <w:rsid w:val="00FF67AE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EDDC3"/>
  <w15:docId w15:val="{44A8568E-9EDE-4F71-8E89-4A4E057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17"/>
  </w:style>
  <w:style w:type="paragraph" w:styleId="Ttulo1">
    <w:name w:val="heading 1"/>
    <w:basedOn w:val="Normal"/>
    <w:next w:val="Normal"/>
    <w:link w:val="Ttulo1Car"/>
    <w:uiPriority w:val="9"/>
    <w:qFormat/>
    <w:rsid w:val="008354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rsid w:val="0063282C"/>
    <w:pPr>
      <w:pBdr>
        <w:top w:val="nil"/>
        <w:left w:val="nil"/>
        <w:bottom w:val="nil"/>
        <w:right w:val="nil"/>
        <w:between w:val="nil"/>
      </w:pBdr>
      <w:spacing w:before="200" w:after="0" w:line="360" w:lineRule="auto"/>
      <w:ind w:left="-15"/>
      <w:outlineLvl w:val="2"/>
    </w:pPr>
    <w:rPr>
      <w:rFonts w:ascii="Open Sans" w:eastAsia="Open Sans" w:hAnsi="Open Sans" w:cs="Open Sans"/>
      <w:b/>
      <w:color w:val="8C7252"/>
      <w:sz w:val="24"/>
      <w:szCs w:val="24"/>
      <w:lang w:val="en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4D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0E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002A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233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8354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35487"/>
  </w:style>
  <w:style w:type="paragraph" w:styleId="Encabezado">
    <w:name w:val="header"/>
    <w:basedOn w:val="Normal"/>
    <w:link w:val="EncabezadoCar"/>
    <w:uiPriority w:val="99"/>
    <w:unhideWhenUsed/>
    <w:rsid w:val="00BB0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560"/>
  </w:style>
  <w:style w:type="paragraph" w:styleId="Piedepgina">
    <w:name w:val="footer"/>
    <w:basedOn w:val="Normal"/>
    <w:link w:val="PiedepginaCar"/>
    <w:uiPriority w:val="99"/>
    <w:unhideWhenUsed/>
    <w:rsid w:val="00BB0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560"/>
  </w:style>
  <w:style w:type="paragraph" w:styleId="Textonotapie">
    <w:name w:val="footnote text"/>
    <w:basedOn w:val="Normal"/>
    <w:link w:val="TextonotapieCar"/>
    <w:uiPriority w:val="99"/>
    <w:semiHidden/>
    <w:unhideWhenUsed/>
    <w:rsid w:val="003E5B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5B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5BD3"/>
    <w:rPr>
      <w:vertAlign w:val="superscript"/>
    </w:rPr>
  </w:style>
  <w:style w:type="paragraph" w:styleId="Sinespaciado">
    <w:name w:val="No Spacing"/>
    <w:uiPriority w:val="1"/>
    <w:qFormat/>
    <w:rsid w:val="00653C2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632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2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2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2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22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0200E"/>
    <w:rPr>
      <w:i/>
      <w:iCs/>
    </w:rPr>
  </w:style>
  <w:style w:type="table" w:customStyle="1" w:styleId="Tablaconcuadrcula1clara1">
    <w:name w:val="Tabla con cuadrícula 1 clara1"/>
    <w:basedOn w:val="Tablanormal"/>
    <w:uiPriority w:val="46"/>
    <w:rsid w:val="0079722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EE06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E06A8"/>
    <w:rPr>
      <w:rFonts w:ascii="Consolas" w:hAnsi="Consolas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63282C"/>
    <w:rPr>
      <w:rFonts w:ascii="Open Sans" w:eastAsia="Open Sans" w:hAnsi="Open Sans" w:cs="Open Sans"/>
      <w:b/>
      <w:color w:val="8C7252"/>
      <w:sz w:val="24"/>
      <w:szCs w:val="24"/>
      <w:lang w:val="en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Art12</b:Tag>
    <b:SourceType>InternetSite</b:SourceType>
    <b:Guid>{07BA86C3-D4F6-42D5-8606-1927495398CF}</b:Guid>
    <b:Author>
      <b:Author>
        <b:NameList>
          <b:Person>
            <b:Last>Mariscal</b:Last>
            <b:First>Arturo</b:First>
            <b:Middle>Meza</b:Middle>
          </b:Person>
        </b:NameList>
      </b:Author>
    </b:Author>
    <b:Title>La significación de la Orientación Educativa en estudiantes del 6º grado de bachillerato del plantel 1 de la ENP</b:Title>
    <b:Year>2012</b:Year>
    <b:Month>diciembre</b:Month>
    <b:YearAccessed>2017</b:YearAccessed>
    <b:MonthAccessed>diciembre</b:MonthAccessed>
    <b:DayAccessed>13</b:DayAccessed>
    <b:URL>http://pepsic.bvsalud.org/scielo.php?script=sci_arttext&amp;pid=S1665-75272012000200003</b:URL>
    <b:RefOrder>1</b:RefOrder>
  </b:Source>
  <b:Source>
    <b:Tag>Mon14</b:Tag>
    <b:SourceType>InternetSite</b:SourceType>
    <b:Guid>{CC5F4F74-EB5C-4312-9A75-21E28CF20088}</b:Guid>
    <b:Author>
      <b:Author>
        <b:NameList>
          <b:Person>
            <b:Last>Camargo</b:Last>
            <b:First>Monica</b:First>
            <b:Middle>Ivonne Cordova</b:Middle>
          </b:Person>
        </b:NameList>
      </b:Author>
    </b:Author>
    <b:Title>Trayectoria histórica de la orientación educativa en el Estado de México: una lectura de sus sentidos.</b:Title>
    <b:Year>2014</b:Year>
    <b:Month>diciembre</b:Month>
    <b:YearAccessed>2017</b:YearAccessed>
    <b:MonthAccessed>diciembre</b:MonthAccessed>
    <b:DayAccessed>13</b:DayAccessed>
    <b:URL>http://web.b.ebscohost.com/abstract?direct=true&amp;profile=ehost&amp;scope=site&amp;authtype=crawler&amp;jrnl=16657527&amp;AN=100810364&amp;h=X12urYbnqdmvfk6KRE0U4SNWg%2fc%2bGDCfh%2bN%2fJ1dFwunon%2fNLAxTpPazd8mjukABDgpyucsBmICIrVz4%2bGSB2JQ%3d%3d&amp;crl=c&amp;resultNs=AdminWebAuth&amp;res</b:URL>
    <b:RefOrder>2</b:RefOrder>
  </b:Source>
  <b:Source>
    <b:Tag>Jos14</b:Tag>
    <b:SourceType>InternetSite</b:SourceType>
    <b:Guid>{61E6BC85-3925-4A88-A669-77C946B8D506}</b:Guid>
    <b:Author>
      <b:Author>
        <b:NameList>
          <b:Person>
            <b:Last>Rodriguez</b:Last>
            <b:First>Jose</b:First>
            <b:Middle>Ignacio Herrera</b:Middle>
          </b:Person>
          <b:Person>
            <b:Last>Fernández</b:Last>
            <b:First>Emma</b:First>
            <b:Middle>Guevara</b:Middle>
          </b:Person>
          <b:Person>
            <b:Last>Pérez</b:Last>
            <b:First>Yamirka</b:First>
            <b:Middle>García</b:Middle>
          </b:Person>
        </b:NameList>
      </b:Author>
    </b:Author>
    <b:Title>La orientación educativa para la estimulación de proyectos de vida en estudiantes universitarios</b:Title>
    <b:Year>2014</b:Year>
    <b:Month>julio</b:Month>
    <b:Day>11</b:Day>
    <b:YearAccessed>2017</b:YearAccessed>
    <b:MonthAccessed>diciembre</b:MonthAccessed>
    <b:DayAccessed>13</b:DayAccessed>
    <b:URL>http://scielo.sld.cu/pdf/gme/v16n2/gme16214.pdf</b:URL>
    <b:RefOrder>3</b:RefOrder>
  </b:Source>
  <b:Source>
    <b:Tag>Ter08</b:Tag>
    <b:SourceType>InternetSite</b:SourceType>
    <b:Guid>{E68B382C-7D15-4CEC-A0F3-16C9EB44DF6A}</b:Guid>
    <b:Author>
      <b:Author>
        <b:NameList>
          <b:Person>
            <b:Last>Mendoza</b:Last>
            <b:First>Teresa</b:First>
            <b:Middle>De León</b:Middle>
          </b:Person>
          <b:Person>
            <b:Last>Martinez</b:Last>
            <b:First>Rafael</b:First>
            <b:Middle>Rodriguez</b:Middle>
          </b:Person>
        </b:NameList>
      </b:Author>
    </b:Author>
    <b:Title>El efecto de la orientación vocacional en la elección de carrera</b:Title>
    <b:Year>2008</b:Year>
    <b:Month>febrero</b:Month>
    <b:YearAccessed>2017</b:YearAccessed>
    <b:MonthAccessed>diciembre</b:MonthAccessed>
    <b:DayAccessed>13</b:DayAccessed>
    <b:URL>http://pepsic.bvsalud.org/scielo.php?script=sci_arttext&amp;pid=S1665-75272008000100004</b:URL>
    <b:RefOrder>4</b:RefOrder>
  </b:Source>
  <b:Source>
    <b:Tag>Car07</b:Tag>
    <b:SourceType>InternetSite</b:SourceType>
    <b:Guid>{EBECC30D-CE86-4CD4-8C82-9F5C3ED840F8}</b:Guid>
    <b:Author>
      <b:Author>
        <b:NameList>
          <b:Person>
            <b:Last>García</b:Last>
            <b:First>Carmen</b:First>
            <b:Middle>Maria Fernández</b:Middle>
          </b:Person>
          <b:Person>
            <b:Last>Calvo</b:Last>
            <b:First>José</b:First>
            <b:Middle>Vicente Peña</b:Middle>
          </b:Person>
          <b:Person>
            <b:Last>Hernández</b:Last>
            <b:First>Maria</b:First>
            <b:Middle>Paulina Viñuela</b:Middle>
          </b:Person>
          <b:Person>
            <b:Last>López</b:Last>
            <b:First>Susana</b:First>
            <b:Middle>Torío</b:Middle>
          </b:Person>
        </b:NameList>
      </b:Author>
    </b:Author>
    <b:Title>Los procesos de orientación escolar y la toma de decisiones académica y profesional</b:Title>
    <b:Year>2007</b:Year>
    <b:Month>mayo</b:Month>
    <b:YearAccessed>2017</b:YearAccessed>
    <b:MonthAccessed>diciembre</b:MonthAccessed>
    <b:DayAccessed>13</b:DayAccessed>
    <b:URL>https://search.proquest.com/openview/3f7e3156439e7cab6192795412cdf78b/1?pq-origsite=gscholar&amp;cbl=85370</b:URL>
    <b:RefOrder>5</b:RefOrder>
  </b:Source>
  <b:Source>
    <b:Tag>Olg13</b:Tag>
    <b:SourceType>InternetSite</b:SourceType>
    <b:Guid>{7E7D7B9D-8898-4B67-827D-31798FEAC924}</b:Guid>
    <b:Author>
      <b:Author>
        <b:NameList>
          <b:Person>
            <b:Last>Pérez</b:Last>
            <b:First>Olga</b:First>
            <b:Middle>Lilia Ortiz</b:Middle>
          </b:Person>
          <b:Person>
            <b:Last>Rivero</b:Last>
            <b:First>Antonio</b:First>
            <b:Middle>Nápoles</b:Middle>
          </b:Person>
          <b:Person>
            <b:Last>Matos</b:Last>
            <b:First>Vidalia</b:First>
            <b:Middle>Sánchez</b:Middle>
          </b:Person>
        </b:NameList>
      </b:Author>
    </b:Author>
    <b:Title>La orientacion educativa como funcion profesional en la educacion superior</b:Title>
    <b:Year>2013</b:Year>
    <b:YearAccessed>2017</b:YearAccessed>
    <b:MonthAccessed>diciembre</b:MonthAccessed>
    <b:DayAccessed>13</b:DayAccessed>
    <b:URL>http://go.galegroup.com/ps/anonymous?id=GALE%7CA466617337&amp;sid=googleScholar&amp;v=2.1&amp;it=r&amp;linkaccess=fulltext&amp;issn=16094808&amp;p=AONE&amp;sw=w&amp;authCount=1&amp;isAnonymousEntry=true</b:URL>
    <b:RefOrder>6</b:RefOrder>
  </b:Source>
  <b:Source>
    <b:Tag>Lid09</b:Tag>
    <b:SourceType>InternetSite</b:SourceType>
    <b:Guid>{48D09275-79D8-4D17-BCD5-7BF4056192E2}</b:Guid>
    <b:Author>
      <b:Author>
        <b:NameList>
          <b:Person>
            <b:Last>Vega</b:Last>
            <b:First>Lidia</b:First>
            <b:Middle>Santana</b:Middle>
          </b:Person>
          <b:Person>
            <b:Last>García</b:Last>
            <b:First>Luis</b:First>
            <b:Middle>Feliciano</b:Middle>
          </b:Person>
          <b:Person>
            <b:Last>Llanos</b:Last>
            <b:First>Ana</b:First>
            <b:Middle>Jiménez</b:Middle>
          </b:Person>
        </b:NameList>
      </b:Author>
    </b:Author>
    <b:Title>AUTOCONCEPTO ACADÉMICO Y TOMA DE</b:Title>
    <b:Year>2009</b:Year>
    <b:Month>abril</b:Month>
    <b:YearAccessed>2017</b:YearAccessed>
    <b:MonthAccessed>diciembre</b:MonthAccessed>
    <b:DayAccessed>13</b:DayAccessed>
    <b:URL>http://www.redalyc.org/html/3382/338230781007/</b:URL>
    <b:RefOrder>7</b:RefOrder>
  </b:Source>
  <b:Source>
    <b:Tag>Bea09</b:Tag>
    <b:SourceType>InternetSite</b:SourceType>
    <b:Guid>{23E8349D-EA2E-467A-BB2D-4875B00CD8D9}</b:Guid>
    <b:Author>
      <b:Author>
        <b:NameList>
          <b:Person>
            <b:Last>Gómez</b:Last>
            <b:First>Beatriz</b:First>
            <b:Middle>OliviaCamarena</b:Middle>
          </b:Person>
          <b:Person>
            <b:Last>lomelí</b:Last>
            <b:First>Daniel</b:First>
            <b:Middle>González</b:Middle>
          </b:Person>
          <b:Person>
            <b:Last>hernández</b:Last>
            <b:First>Delisahe</b:First>
            <b:Middle>Velarde</b:Middle>
          </b:Person>
        </b:NameList>
      </b:Author>
    </b:Author>
    <b:Title>El programa de orientación educativa en bachillerato como mediador en la elección de carrera</b:Title>
    <b:Year>2009</b:Year>
    <b:Month>junio</b:Month>
    <b:YearAccessed>2017</b:YearAccessed>
    <b:MonthAccessed>diciembre</b:MonthAccessed>
    <b:DayAccessed>13</b:DayAccessed>
    <b:URL>http://www.scielo.org.mx/scielo.php?pid=S1405-66662009000200009&amp;script=sci_arttext</b:URL>
    <b:RefOrder>8</b:RefOrder>
  </b:Source>
  <b:Source>
    <b:Tag>May13</b:Tag>
    <b:SourceType>InternetSite</b:SourceType>
    <b:Guid>{DD45AF5E-4412-48A3-9F8A-C0967058825C}</b:Guid>
    <b:Author>
      <b:Author>
        <b:NameList>
          <b:Person>
            <b:Last>Arteaga</b:Last>
            <b:First>Mayra</b:First>
            <b:Middle>Estefany Niño</b:Middle>
          </b:Person>
          <b:Person>
            <b:Last>Saucedo</b:Last>
            <b:First>Fernando</b:First>
            <b:Middle>Mendoza</b:Middle>
          </b:Person>
          <b:Person>
            <b:Last>Pineda</b:Last>
            <b:First>Juana</b:First>
            <b:Middle>Maria Méndez</b:Middle>
          </b:Person>
        </b:NameList>
      </b:Author>
    </b:Author>
    <b:Title>Tutoría y orientación educativa en el nivel superior desde la perspectiva de la organización escolar</b:Title>
    <b:Year>2013</b:Year>
    <b:Month>diciembre</b:Month>
    <b:YearAccessed>2017</b:YearAccessed>
    <b:MonthAccessed>diciembre</b:MonthAccessed>
    <b:DayAccessed>13</b:DayAccessed>
    <b:URL>http://pepsic.bvsalud.org/scielo.php?script=sci_arttext&amp;pid=S1665-75272013000200010</b:URL>
    <b:RefOrder>9</b:RefOrder>
  </b:Source>
  <b:Source>
    <b:Tag>Men08</b:Tag>
    <b:SourceType>InternetSite</b:SourceType>
    <b:Guid>{FB647501-2843-452C-A814-CD358D640B5E}</b:Guid>
    <b:Author>
      <b:Author>
        <b:NameList>
          <b:Person>
            <b:Last>Teresa</b:Last>
            <b:First>Mendoza</b:First>
            <b:Middle>de León</b:Middle>
          </b:Person>
        </b:NameList>
      </b:Author>
    </b:Author>
    <b:Title>El efecto de la orientación vocacional en la elección de carrera</b:Title>
    <b:Year>2008</b:Year>
    <b:Month>Febrero</b:Month>
    <b:YearAccessed>2017</b:YearAccessed>
    <b:MonthAccessed>diciembre</b:MonthAccessed>
    <b:DayAccessed>13</b:DayAccessed>
    <b:URL>http://pepsic.bvsalud.org/scielo.php?script=sci_arttext&amp;pid=S1665-75272008000100004</b:URL>
    <b:RefOrder>10</b:RefOrder>
  </b:Source>
  <b:Source>
    <b:Tag>Den02</b:Tag>
    <b:SourceType>InternetSite</b:SourceType>
    <b:Guid>{38FC20BA-4C50-4423-B687-72E9374679F7}</b:Guid>
    <b:Author>
      <b:Author>
        <b:NameList>
          <b:Person>
            <b:Last>Contreras</b:Last>
            <b:First>Denyz</b:First>
            <b:Middle>Luz Molina</b:Middle>
          </b:Person>
        </b:NameList>
      </b:Author>
    </b:Author>
    <b:Title>CONCEPTO DE ORIENTACIÓN EDUCATIVA:</b:Title>
    <b:Year>2002</b:Year>
    <b:YearAccessed>2018</b:YearAccessed>
    <b:MonthAccessed>enero</b:MonthAccessed>
    <b:DayAccessed>29</b:DayAccessed>
    <b:URL>file:///D:/Downloads/736Molina108.PDF</b:URL>
    <b:RefOrder>11</b:RefOrder>
  </b:Source>
  <b:Source>
    <b:Tag>Ort13</b:Tag>
    <b:SourceType>JournalArticle</b:SourceType>
    <b:Guid>{EB2023A1-BF1C-41F3-91E1-9C9D4C0742BE}</b:Guid>
    <b:Author>
      <b:Author>
        <b:NameList>
          <b:Person>
            <b:Last>Ortiz</b:Last>
            <b:First>Olga</b:First>
          </b:Person>
          <b:Person>
            <b:Last>Nápoles</b:Last>
            <b:First>Antonio</b:First>
          </b:Person>
          <b:Person>
            <b:Last>Sánchez</b:Last>
            <b:First>Vidalia</b:First>
          </b:Person>
        </b:NameList>
      </b:Author>
    </b:Author>
    <b:Title>La orientacion educativa como funcion profesional en la educacion superior</b:Title>
    <b:JournalName>gale</b:JournalName>
    <b:Year>2013</b:Year>
    <b:Pages>40_47</b:Pages>
    <b:Publisher>Pedagogía Universitaria</b:Publisher>
    <b:Volume>18</b:Volume>
    <b:Issue>4</b:Issue>
    <b:Medium>articulo</b:Medium>
    <b:YearAccessed>2018</b:YearAccessed>
    <b:MonthAccessed>junio</b:MonthAccessed>
    <b:DayAccessed>21</b:DayAccessed>
    <b:URL>http://go.galegroup.com/ps/anonymous?id=GALE%7CA466617337&amp;sid=googleScholar&amp;v=2.1&amp;it=r&amp;linkaccess=fulltext&amp;issn=16094808&amp;p=AONE&amp;sw=w&amp;authCount=1&amp;isAnonymousEntry=true</b:URL>
    <b:RefOrder>12</b:RefOrder>
  </b:Source>
  <b:Source xmlns:b="http://schemas.openxmlformats.org/officeDocument/2006/bibliography" xmlns="http://schemas.openxmlformats.org/officeDocument/2006/bibliography">
    <b:Tag>MarcadorDePosición1</b:Tag>
    <b:RefOrder>13</b:RefOrder>
  </b:Source>
  <b:Source>
    <b:Tag>Niñ13</b:Tag>
    <b:SourceType>JournalArticle</b:SourceType>
    <b:Guid>{96290EEA-78C6-4676-80DB-D73347D02EFF}</b:Guid>
    <b:Author>
      <b:Author>
        <b:NameList>
          <b:Person>
            <b:Last>Niño</b:Last>
            <b:First>Arteaga,</b:First>
            <b:Middle>Mayra</b:Middle>
          </b:Person>
          <b:Person>
            <b:Last>Mendoza</b:Last>
            <b:First>Saucedo,</b:First>
            <b:Middle>Fernando</b:Middle>
          </b:Person>
          <b:Person>
            <b:Last>Méndez</b:Last>
            <b:First>Pineda,</b:First>
            <b:Middle>Juana</b:Middle>
          </b:Person>
        </b:NameList>
      </b:Author>
    </b:Author>
    <b:Title>Tutoría y orientación educativa en el nivel superior desde la perspectiva de la organización escolar</b:Title>
    <b:JournalName>Revista Mexicana de Orientación Educativa</b:JournalName>
    <b:Year>2013</b:Year>
    <b:Pages>62_67</b:Pages>
    <b:Publisher>pepsic</b:Publisher>
    <b:Volume>10</b:Volume>
    <b:Issue>25</b:Issue>
    <b:StandardNumber>1665-7527</b:StandardNumber>
    <b:Medium>articulo</b:Medium>
    <b:YearAccessed>2018</b:YearAccessed>
    <b:MonthAccessed>junio</b:MonthAccessed>
    <b:DayAccessed>21</b:DayAccessed>
    <b:URL>http://pepsic.bvsalud.org/scielo.php?script=sci_arttext&amp;pid=S1665-75272013000200010</b:URL>
    <b:RefOrder>14</b:RefOrder>
  </b:Source>
  <b:Source>
    <b:Tag>Lóp16</b:Tag>
    <b:SourceType>JournalArticle</b:SourceType>
    <b:Guid>{3901FB6E-9BA2-4E10-982F-8AB64A2704D7}</b:Guid>
    <b:Author>
      <b:Author>
        <b:NameList>
          <b:Person>
            <b:Last>López</b:Last>
            <b:First>Dórame,</b:First>
            <b:Middle>Diego</b:Middle>
          </b:Person>
          <b:Person>
            <b:Last>Norzagaray</b:Last>
            <b:First>Benítez,</b:First>
            <b:Middle>Claudia</b:Middle>
          </b:Person>
        </b:NameList>
      </b:Author>
    </b:Author>
    <b:Title>CONSTRUCCIÓN Y VALIDACIÓN DE UN INSTRUMENTO PARA EVALUAR</b:Title>
    <b:JournalName>redalyc</b:JournalName>
    <b:Year>2016</b:Year>
    <b:Pages>120_130</b:Pages>
    <b:Month>mayo</b:Month>
    <b:Publisher>Sistema de Información Científica Redalyc</b:Publisher>
    <b:Volume>21</b:Volume>
    <b:Issue>2</b:Issue>
    <b:StandardNumber>0185-1594</b:StandardNumber>
    <b:Medium>articulo</b:Medium>
    <b:YearAccessed>2018</b:YearAccessed>
    <b:MonthAccessed>junio</b:MonthAccessed>
    <b:DayAccessed>21</b:DayAccessed>
    <b:URL>http://www.redalyc.org/pdf/292/29248181002.pdf</b:URL>
    <b:RefOrder>15</b:RefOrder>
  </b:Source>
  <b:Source>
    <b:Tag>Rom15</b:Tag>
    <b:SourceType>JournalArticle</b:SourceType>
    <b:Guid>{B2E04721-606C-4D77-8D4F-C932AD697AAB}</b:Guid>
    <b:Author>
      <b:Author>
        <b:NameList>
          <b:Person>
            <b:Last>Romero</b:Last>
            <b:First>Oliva,</b:First>
            <b:Middle>Cristina</b:Middle>
          </b:Person>
          <b:Person>
            <b:Last>Montilla</b:Last>
            <b:First>Coronado</b:First>
            <b:Middle>Maria</b:Middle>
          </b:Person>
        </b:NameList>
      </b:Author>
    </b:Author>
    <b:Title>LA UTILIZACIÓN DE LAS TIC EN LA ORIENTACIÓN EDUCATIVA: UN ESTUDIO</b:Title>
    <b:JournalName>Revista Española de Orientación y Psicopedagogía</b:JournalName>
    <b:Year>2015</b:Year>
    <b:Pages>78_95</b:Pages>
    <b:Month>diciembre</b:Month>
    <b:Publisher>Redalyc</b:Publisher>
    <b:Volume>26</b:Volume>
    <b:Issue>3</b:Issue>
    <b:StandardNumber>1139-7853</b:StandardNumber>
    <b:Medium>documento</b:Medium>
    <b:YearAccessed>2018</b:YearAccessed>
    <b:MonthAccessed>junio</b:MonthAccessed>
    <b:DayAccessed>21</b:DayAccessed>
    <b:URL>http://www.redalyc.org/pdf/3382/338245392005.pdf</b:URL>
    <b:RefOrder>16</b:RefOrder>
  </b:Source>
  <b:Source>
    <b:Tag>Her14</b:Tag>
    <b:SourceType>JournalArticle</b:SourceType>
    <b:Guid>{93569D18-7035-4DBE-B817-9B8B9AE847A2}</b:Guid>
    <b:Author>
      <b:Author>
        <b:NameList>
          <b:Person>
            <b:Last>Herrera</b:Last>
            <b:First>Rodríguez</b:First>
            <b:Middle>José</b:Middle>
          </b:Person>
          <b:Person>
            <b:Last>Guevara</b:Last>
            <b:First>Fernández,</b:First>
            <b:Middle>Geycell</b:Middle>
          </b:Person>
          <b:Person>
            <b:Last>García</b:Last>
            <b:First>Pérez</b:First>
            <b:Middle>Yamirka</b:Middle>
          </b:Person>
        </b:NameList>
      </b:Author>
    </b:Author>
    <b:Title>La orientación educativa para la estimulación de proyectos de vida en estudiantes universitarios</b:Title>
    <b:JournalName>Gaceta Médica Espirituana</b:JournalName>
    <b:Year>2014</b:Year>
    <b:Pages>1-9</b:Pages>
    <b:City>cuba</b:City>
    <b:Month>mayo</b:Month>
    <b:Publisher>scielo</b:Publisher>
    <b:Volume>16</b:Volume>
    <b:Issue>2</b:Issue>
    <b:StandardNumber>1608-8921</b:StandardNumber>
    <b:Medium>documento</b:Medium>
    <b:YearAccessed>2018</b:YearAccessed>
    <b:MonthAccessed>junio</b:MonthAccessed>
    <b:DayAccessed>21</b:DayAccessed>
    <b:URL>http://scielo.sld.cu/scielo.php?script=sci_arttext&amp;pid=S1608-89212014000200016</b:URL>
    <b:RefOrder>17</b:RefOrder>
  </b:Source>
  <b:Source>
    <b:Tag>Cór14</b:Tag>
    <b:SourceType>JournalArticle</b:SourceType>
    <b:Guid>{778DDA6D-CAF1-4688-928C-C62CA1E314F0}</b:Guid>
    <b:Author>
      <b:Author>
        <b:NameList>
          <b:Person>
            <b:Last>Córdoba</b:Last>
            <b:First>Camargo,</b:First>
            <b:Middle>Mónica</b:Middle>
          </b:Person>
        </b:NameList>
      </b:Author>
    </b:Author>
    <b:Title>Trayectoria histórica de la orientación educativa en el Estado de México: una lectura de sus sentidos.</b:Title>
    <b:JournalName>Revista Mexicana de Orientación Educativa</b:JournalName>
    <b:Year>2014</b:Year>
    <b:Pages>44-52</b:Pages>
    <b:Publisher>ebsco</b:Publisher>
    <b:Volume>11</b:Volume>
    <b:Issue>27</b:Issue>
    <b:Medium>articulo</b:Medium>
    <b:YearAccessed>2018</b:YearAccessed>
    <b:MonthAccessed>junio</b:MonthAccessed>
    <b:DayAccessed>21</b:DayAccessed>
    <b:URL>http://web.b.ebscohost.com/abstract?direct=true&amp;profile=ehost&amp;scope=site&amp;authtype=crawler&amp;jrnl=16657527&amp;AN=100810364&amp;h=X12urYbnqdmvfk6KRE0U4SNWg%2fc%2bGDCfh%2bN%2fJ1dFwunon%2fNLAxTpPazd8mjukABDgpyucsBmICIrVz4%2bGSB2JQ%3d%3d&amp;crl=c&amp;resultNs=AdminWebAuth&amp;res</b:URL>
    <b:RefOrder>18</b:RefOrder>
  </b:Source>
  <b:Source>
    <b:Tag>Mez121</b:Tag>
    <b:SourceType>JournalArticle</b:SourceType>
    <b:Guid>{8B3BAF17-079E-4A31-A99B-9413F3E65B08}</b:Guid>
    <b:Title>La significación de la Orientación Educativa en estudiantes del 6º grado de bachillerato del plantel 1 de la ENP</b:Title>
    <b:Year>2012</b:Year>
    <b:Month>julio</b:Month>
    <b:URL>http://pepsic.bvsalud.org/pdf/remo/v9n23/a03.pdf</b:URL>
    <b:Author>
      <b:Author>
        <b:NameList>
          <b:Person>
            <b:Last>Meza</b:Last>
            <b:First>Mariscal,</b:First>
            <b:Middle>Arturo</b:Middle>
          </b:Person>
        </b:NameList>
      </b:Author>
    </b:Author>
    <b:JournalName>Revista Mexicana de Orientación Educativa</b:JournalName>
    <b:Pages>11-17</b:Pages>
    <b:City>sao paulo</b:City>
    <b:Publisher>pepsic</b:Publisher>
    <b:Volume>IX</b:Volume>
    <b:Issue>23</b:Issue>
    <b:Medium>documento</b:Medium>
    <b:YearAccessed>2018</b:YearAccessed>
    <b:MonthAccessed>junio</b:MonthAccessed>
    <b:DayAccessed>21</b:DayAccessed>
    <b:RefOrder>19</b:RefOrder>
  </b:Source>
  <b:Source>
    <b:Tag>Rod141</b:Tag>
    <b:SourceType>InternetSite</b:SourceType>
    <b:Guid>{077BC0CA-40D1-485B-AB13-FCDC48D8028A}</b:Guid>
    <b:Title>Qué es y de qué se encarga la orientación educativa</b:Title>
    <b:InternetSiteTitle>BLOG | UTEL</b:InternetSiteTitle>
    <b:Year>2014</b:Year>
    <b:Month>mayo</b:Month>
    <b:Day>28</b:Day>
    <b:URL>http://www.utel.edu.mx/blog/10-consejos-para/que-es-y-de-que-se-encarga-la-orientacion-educativa/</b:URL>
    <b:Author>
      <b:Author>
        <b:NameList>
          <b:Person>
            <b:Last>Rodríguez</b:Last>
            <b:First>Angeles,</b:First>
            <b:Middle>Adair</b:Middle>
          </b:Person>
        </b:NameList>
      </b:Author>
    </b:Author>
    <b:YearAccessed>2018</b:YearAccessed>
    <b:MonthAccessed>junio</b:MonthAccessed>
    <b:DayAccessed>21</b:DayAccessed>
    <b:RefOrder>20</b:RefOrder>
  </b:Source>
  <b:Source>
    <b:Tag>Cam09</b:Tag>
    <b:SourceType>JournalArticle</b:SourceType>
    <b:Guid>{B69241BC-BAEC-43C2-A356-FEFB940BA37A}</b:Guid>
    <b:Author>
      <b:Author>
        <b:NameList>
          <b:Person>
            <b:Last>Camarena</b:Last>
            <b:First>Gómez,</b:First>
            <b:Middle>Beatriz</b:Middle>
          </b:Person>
          <b:Person>
            <b:Last>González</b:Last>
            <b:First>Lomelí,</b:First>
            <b:Middle>Daniel</b:Middle>
          </b:Person>
          <b:Person>
            <b:Last>Velarde</b:Last>
            <b:First>Hernández</b:First>
            <b:Middle>Delisahé</b:Middle>
          </b:Person>
        </b:NameList>
      </b:Author>
    </b:Author>
    <b:Title>El programa de orientación educativa en bachillerato como mediador en la elección de carrera</b:Title>
    <b:JournalName>Revista mexicana de investigación educativa</b:JournalName>
    <b:Year>2009</b:Year>
    <b:Pages>539_560</b:Pages>
    <b:Month>junio</b:Month>
    <b:Publisher>scielo</b:Publisher>
    <b:Volume>14</b:Volume>
    <b:Issue>41</b:Issue>
    <b:StandardNumber>1405-6666</b:StandardNumber>
    <b:Medium>articulo</b:Medium>
    <b:YearAccessed>2018</b:YearAccessed>
    <b:MonthAccessed>junio</b:MonthAccessed>
    <b:DayAccessed>21</b:DayAccessed>
    <b:URL>http://www.scielo.org.mx/scielo.php?pid=S1405-66662009000200009&amp;script=sci_arttext</b:URL>
    <b:RefOrder>21</b:RefOrder>
  </b:Source>
  <b:Source>
    <b:Tag>Pad15</b:Tag>
    <b:SourceType>JournalArticle</b:SourceType>
    <b:Guid>{30174B25-B82F-4A5C-BAD6-ADF936A6063F}</b:Guid>
    <b:Author>
      <b:Author>
        <b:NameList>
          <b:Person>
            <b:Last>Padilla</b:Last>
            <b:First>González,</b:First>
            <b:Middle>Laura</b:Middle>
          </b:Person>
          <b:Person>
            <b:Last>Figueroa</b:Last>
            <b:First>Rubalcava,</b:First>
            <b:Middle>Alma</b:Middle>
          </b:Person>
        </b:NameList>
      </b:Author>
    </b:Author>
    <b:Title>Variables socio-familiares presentes</b:Title>
    <b:JournalName>caleidoscopiopsico</b:JournalName>
    <b:Year>2015</b:Year>
    <b:Pages>97_111</b:Pages>
    <b:City>santiago de chile</b:City>
    <b:Publisher>psico</b:Publisher>
    <b:Issue>33</b:Issue>
    <b:Medium>documento</b:Medium>
    <b:YearAccessed>2018</b:YearAccessed>
    <b:MonthAccessed>junio</b:MonthAccessed>
    <b:DayAccessed>21</b:DayAccessed>
    <b:URL>http://revistas.psico-ags.net/index.php/caleidoscopio/article/viewFile/182/104</b:URL>
    <b:RefOrder>22</b:RefOrder>
  </b:Source>
</b:Sources>
</file>

<file path=customXml/itemProps1.xml><?xml version="1.0" encoding="utf-8"?>
<ds:datastoreItem xmlns:ds="http://schemas.openxmlformats.org/officeDocument/2006/customXml" ds:itemID="{A969B1FE-064A-4F69-A9BA-B0E3639D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6249</Words>
  <Characters>34371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Gustavo Toledo</cp:lastModifiedBy>
  <cp:revision>6</cp:revision>
  <cp:lastPrinted>2021-02-11T18:57:00Z</cp:lastPrinted>
  <dcterms:created xsi:type="dcterms:W3CDTF">2021-02-10T19:59:00Z</dcterms:created>
  <dcterms:modified xsi:type="dcterms:W3CDTF">2021-02-11T18:59:00Z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fersuz10@gmail.com@www.mendeley.com</vt:lpwstr>
  </property>
</Properties>
</file>