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41759" w14:textId="77777777" w:rsidR="00B524C9" w:rsidRDefault="00000000">
      <w:pPr>
        <w:spacing w:before="240" w:line="360" w:lineRule="auto"/>
        <w:ind w:firstLine="708"/>
        <w:jc w:val="right"/>
        <w:rPr>
          <w:rFonts w:ascii="Times New Roman" w:eastAsia="Times New Roman" w:hAnsi="Times New Roman" w:cs="Times New Roman"/>
          <w:b/>
          <w:color w:val="303030"/>
          <w:sz w:val="40"/>
          <w:szCs w:val="40"/>
        </w:rPr>
      </w:pPr>
      <w:r>
        <w:rPr>
          <w:rFonts w:ascii="Times New Roman" w:eastAsia="Times New Roman" w:hAnsi="Times New Roman" w:cs="Times New Roman"/>
          <w:b/>
          <w:i/>
          <w:color w:val="000000"/>
        </w:rPr>
        <w:t>Artículos científicos</w:t>
      </w:r>
    </w:p>
    <w:p w14:paraId="21307EA9" w14:textId="77777777" w:rsidR="00B524C9" w:rsidRDefault="00000000">
      <w:pPr>
        <w:spacing w:after="0" w:line="276" w:lineRule="auto"/>
        <w:ind w:firstLine="708"/>
        <w:jc w:val="right"/>
        <w:rPr>
          <w:rFonts w:ascii="Calibri" w:eastAsia="Calibri" w:hAnsi="Calibri" w:cs="Calibri"/>
          <w:b/>
          <w:sz w:val="32"/>
          <w:szCs w:val="32"/>
        </w:rPr>
      </w:pPr>
      <w:r>
        <w:rPr>
          <w:rFonts w:ascii="Calibri" w:eastAsia="Calibri" w:hAnsi="Calibri" w:cs="Calibri"/>
          <w:b/>
          <w:sz w:val="32"/>
          <w:szCs w:val="32"/>
        </w:rPr>
        <w:t>Ninón Lima Guerrero, figura predominante en el renacer operístico de Zacatecas. Impacto y legado</w:t>
      </w:r>
    </w:p>
    <w:p w14:paraId="5C77DE41" w14:textId="77777777" w:rsidR="00B524C9" w:rsidRDefault="00000000">
      <w:pPr>
        <w:spacing w:after="0" w:line="276" w:lineRule="auto"/>
        <w:ind w:firstLine="708"/>
        <w:jc w:val="right"/>
        <w:rPr>
          <w:rFonts w:ascii="Calibri" w:eastAsia="Calibri" w:hAnsi="Calibri" w:cs="Calibri"/>
          <w:b/>
          <w:i/>
          <w:sz w:val="28"/>
          <w:szCs w:val="28"/>
        </w:rPr>
      </w:pPr>
      <w:r>
        <w:rPr>
          <w:rFonts w:ascii="Calibri" w:eastAsia="Calibri" w:hAnsi="Calibri" w:cs="Calibri"/>
          <w:b/>
          <w:sz w:val="32"/>
          <w:szCs w:val="32"/>
        </w:rPr>
        <w:br/>
      </w:r>
      <w:r>
        <w:rPr>
          <w:rFonts w:ascii="Calibri" w:eastAsia="Calibri" w:hAnsi="Calibri" w:cs="Calibri"/>
          <w:b/>
          <w:i/>
          <w:sz w:val="28"/>
          <w:szCs w:val="28"/>
        </w:rPr>
        <w:t xml:space="preserve">Ninón Lima Guerrero, a </w:t>
      </w:r>
      <w:proofErr w:type="spellStart"/>
      <w:r>
        <w:rPr>
          <w:rFonts w:ascii="Calibri" w:eastAsia="Calibri" w:hAnsi="Calibri" w:cs="Calibri"/>
          <w:b/>
          <w:i/>
          <w:sz w:val="28"/>
          <w:szCs w:val="28"/>
        </w:rPr>
        <w:t>prominent</w:t>
      </w:r>
      <w:proofErr w:type="spellEnd"/>
      <w:r>
        <w:rPr>
          <w:rFonts w:ascii="Calibri" w:eastAsia="Calibri" w:hAnsi="Calibri" w:cs="Calibri"/>
          <w:b/>
          <w:i/>
          <w:sz w:val="28"/>
          <w:szCs w:val="28"/>
        </w:rPr>
        <w:t xml:space="preserve"> figure in </w:t>
      </w:r>
      <w:proofErr w:type="spellStart"/>
      <w:r>
        <w:rPr>
          <w:rFonts w:ascii="Calibri" w:eastAsia="Calibri" w:hAnsi="Calibri" w:cs="Calibri"/>
          <w:b/>
          <w:i/>
          <w:sz w:val="28"/>
          <w:szCs w:val="28"/>
        </w:rPr>
        <w:t>the</w:t>
      </w:r>
      <w:proofErr w:type="spellEnd"/>
      <w:r>
        <w:rPr>
          <w:rFonts w:ascii="Calibri" w:eastAsia="Calibri" w:hAnsi="Calibri" w:cs="Calibri"/>
          <w:b/>
          <w:i/>
          <w:sz w:val="28"/>
          <w:szCs w:val="28"/>
        </w:rPr>
        <w:t xml:space="preserve"> </w:t>
      </w:r>
      <w:proofErr w:type="spellStart"/>
      <w:r>
        <w:rPr>
          <w:rFonts w:ascii="Calibri" w:eastAsia="Calibri" w:hAnsi="Calibri" w:cs="Calibri"/>
          <w:b/>
          <w:i/>
          <w:sz w:val="28"/>
          <w:szCs w:val="28"/>
        </w:rPr>
        <w:t>operatic</w:t>
      </w:r>
      <w:proofErr w:type="spellEnd"/>
      <w:r>
        <w:rPr>
          <w:rFonts w:ascii="Calibri" w:eastAsia="Calibri" w:hAnsi="Calibri" w:cs="Calibri"/>
          <w:b/>
          <w:i/>
          <w:sz w:val="28"/>
          <w:szCs w:val="28"/>
        </w:rPr>
        <w:t xml:space="preserve"> </w:t>
      </w:r>
      <w:proofErr w:type="spellStart"/>
      <w:r>
        <w:rPr>
          <w:rFonts w:ascii="Calibri" w:eastAsia="Calibri" w:hAnsi="Calibri" w:cs="Calibri"/>
          <w:b/>
          <w:i/>
          <w:sz w:val="28"/>
          <w:szCs w:val="28"/>
        </w:rPr>
        <w:t>renaissance</w:t>
      </w:r>
      <w:proofErr w:type="spellEnd"/>
      <w:r>
        <w:rPr>
          <w:rFonts w:ascii="Calibri" w:eastAsia="Calibri" w:hAnsi="Calibri" w:cs="Calibri"/>
          <w:b/>
          <w:i/>
          <w:sz w:val="28"/>
          <w:szCs w:val="28"/>
        </w:rPr>
        <w:t xml:space="preserve"> </w:t>
      </w:r>
      <w:proofErr w:type="spellStart"/>
      <w:r>
        <w:rPr>
          <w:rFonts w:ascii="Calibri" w:eastAsia="Calibri" w:hAnsi="Calibri" w:cs="Calibri"/>
          <w:b/>
          <w:i/>
          <w:sz w:val="28"/>
          <w:szCs w:val="28"/>
        </w:rPr>
        <w:t>of</w:t>
      </w:r>
      <w:proofErr w:type="spellEnd"/>
      <w:r>
        <w:rPr>
          <w:rFonts w:ascii="Calibri" w:eastAsia="Calibri" w:hAnsi="Calibri" w:cs="Calibri"/>
          <w:b/>
          <w:i/>
          <w:sz w:val="28"/>
          <w:szCs w:val="28"/>
        </w:rPr>
        <w:t xml:space="preserve"> Zacatecas. </w:t>
      </w:r>
      <w:proofErr w:type="spellStart"/>
      <w:r>
        <w:rPr>
          <w:rFonts w:ascii="Calibri" w:eastAsia="Calibri" w:hAnsi="Calibri" w:cs="Calibri"/>
          <w:b/>
          <w:i/>
          <w:sz w:val="28"/>
          <w:szCs w:val="28"/>
        </w:rPr>
        <w:t>Impact</w:t>
      </w:r>
      <w:proofErr w:type="spellEnd"/>
      <w:r>
        <w:rPr>
          <w:rFonts w:ascii="Calibri" w:eastAsia="Calibri" w:hAnsi="Calibri" w:cs="Calibri"/>
          <w:b/>
          <w:i/>
          <w:sz w:val="28"/>
          <w:szCs w:val="28"/>
        </w:rPr>
        <w:t xml:space="preserve"> and </w:t>
      </w:r>
      <w:proofErr w:type="spellStart"/>
      <w:r>
        <w:rPr>
          <w:rFonts w:ascii="Calibri" w:eastAsia="Calibri" w:hAnsi="Calibri" w:cs="Calibri"/>
          <w:b/>
          <w:i/>
          <w:sz w:val="28"/>
          <w:szCs w:val="28"/>
        </w:rPr>
        <w:t>legacy</w:t>
      </w:r>
      <w:proofErr w:type="spellEnd"/>
    </w:p>
    <w:p w14:paraId="7D963AAD" w14:textId="77777777" w:rsidR="00B524C9" w:rsidRDefault="00000000">
      <w:pPr>
        <w:spacing w:after="0" w:line="276" w:lineRule="auto"/>
        <w:ind w:firstLine="708"/>
        <w:jc w:val="right"/>
        <w:rPr>
          <w:rFonts w:ascii="Calibri" w:eastAsia="Calibri" w:hAnsi="Calibri" w:cs="Calibri"/>
          <w:b/>
          <w:i/>
          <w:sz w:val="28"/>
          <w:szCs w:val="28"/>
        </w:rPr>
      </w:pPr>
      <w:r>
        <w:rPr>
          <w:rFonts w:ascii="Calibri" w:eastAsia="Calibri" w:hAnsi="Calibri" w:cs="Calibri"/>
          <w:b/>
          <w:i/>
          <w:sz w:val="28"/>
          <w:szCs w:val="28"/>
        </w:rPr>
        <w:br/>
        <w:t xml:space="preserve">Ninón Lima Guerrero, figura </w:t>
      </w:r>
      <w:proofErr w:type="spellStart"/>
      <w:r>
        <w:rPr>
          <w:rFonts w:ascii="Calibri" w:eastAsia="Calibri" w:hAnsi="Calibri" w:cs="Calibri"/>
          <w:b/>
          <w:i/>
          <w:sz w:val="28"/>
          <w:szCs w:val="28"/>
        </w:rPr>
        <w:t>proeminente</w:t>
      </w:r>
      <w:proofErr w:type="spellEnd"/>
      <w:r>
        <w:rPr>
          <w:rFonts w:ascii="Calibri" w:eastAsia="Calibri" w:hAnsi="Calibri" w:cs="Calibri"/>
          <w:b/>
          <w:i/>
          <w:sz w:val="28"/>
          <w:szCs w:val="28"/>
        </w:rPr>
        <w:t xml:space="preserve"> no </w:t>
      </w:r>
      <w:proofErr w:type="spellStart"/>
      <w:r>
        <w:rPr>
          <w:rFonts w:ascii="Calibri" w:eastAsia="Calibri" w:hAnsi="Calibri" w:cs="Calibri"/>
          <w:b/>
          <w:i/>
          <w:sz w:val="28"/>
          <w:szCs w:val="28"/>
        </w:rPr>
        <w:t>renascimento</w:t>
      </w:r>
      <w:proofErr w:type="spellEnd"/>
      <w:r>
        <w:rPr>
          <w:rFonts w:ascii="Calibri" w:eastAsia="Calibri" w:hAnsi="Calibri" w:cs="Calibri"/>
          <w:b/>
          <w:i/>
          <w:sz w:val="28"/>
          <w:szCs w:val="28"/>
        </w:rPr>
        <w:t xml:space="preserve"> operístico de Zacatecas. Impacto e legado</w:t>
      </w:r>
    </w:p>
    <w:p w14:paraId="0756019A" w14:textId="77777777" w:rsidR="00B524C9" w:rsidRDefault="00B524C9">
      <w:pPr>
        <w:spacing w:after="0" w:line="240" w:lineRule="auto"/>
        <w:rPr>
          <w:rFonts w:ascii="Times New Roman" w:eastAsia="Times New Roman" w:hAnsi="Times New Roman" w:cs="Times New Roman"/>
        </w:rPr>
      </w:pPr>
    </w:p>
    <w:p w14:paraId="09882313" w14:textId="77777777" w:rsidR="00B524C9" w:rsidRDefault="00000000">
      <w:pPr>
        <w:spacing w:after="0" w:line="276" w:lineRule="auto"/>
        <w:jc w:val="right"/>
        <w:rPr>
          <w:rFonts w:ascii="Calibri" w:eastAsia="Calibri" w:hAnsi="Calibri" w:cs="Calibri"/>
          <w:b/>
        </w:rPr>
      </w:pPr>
      <w:proofErr w:type="spellStart"/>
      <w:r>
        <w:rPr>
          <w:rFonts w:ascii="Calibri" w:eastAsia="Calibri" w:hAnsi="Calibri" w:cs="Calibri"/>
          <w:b/>
          <w:color w:val="000000"/>
        </w:rPr>
        <w:t>Solanye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Caignet</w:t>
      </w:r>
      <w:proofErr w:type="spellEnd"/>
      <w:r>
        <w:rPr>
          <w:rFonts w:ascii="Calibri" w:eastAsia="Calibri" w:hAnsi="Calibri" w:cs="Calibri"/>
          <w:b/>
          <w:color w:val="000000"/>
        </w:rPr>
        <w:t xml:space="preserve"> Lima</w:t>
      </w:r>
    </w:p>
    <w:p w14:paraId="46B6573C" w14:textId="77777777" w:rsidR="00B524C9" w:rsidRDefault="00000000">
      <w:pPr>
        <w:spacing w:after="0" w:line="276" w:lineRule="auto"/>
        <w:jc w:val="right"/>
        <w:rPr>
          <w:rFonts w:ascii="Times New Roman" w:eastAsia="Times New Roman" w:hAnsi="Times New Roman" w:cs="Times New Roman"/>
        </w:rPr>
      </w:pPr>
      <w:r>
        <w:rPr>
          <w:rFonts w:ascii="Times New Roman" w:eastAsia="Times New Roman" w:hAnsi="Times New Roman" w:cs="Times New Roman"/>
          <w:color w:val="000000"/>
        </w:rPr>
        <w:t>Universidad Autónoma de Zacatecas, Unidad de Artes de la Universidad Autónoma de Zacatecas, México</w:t>
      </w:r>
    </w:p>
    <w:p w14:paraId="5C3D6FA3" w14:textId="77777777" w:rsidR="00B524C9" w:rsidRDefault="00000000">
      <w:pPr>
        <w:spacing w:before="40" w:after="0" w:line="276" w:lineRule="auto"/>
        <w:jc w:val="right"/>
        <w:rPr>
          <w:rFonts w:ascii="Calibri" w:eastAsia="Calibri" w:hAnsi="Calibri" w:cs="Calibri"/>
          <w:color w:val="FF0000"/>
        </w:rPr>
      </w:pPr>
      <w:r>
        <w:rPr>
          <w:rFonts w:ascii="Calibri" w:eastAsia="Calibri" w:hAnsi="Calibri" w:cs="Calibri"/>
          <w:color w:val="FF0000"/>
        </w:rPr>
        <w:t>solanyecl@uaz.edu.mx</w:t>
      </w:r>
    </w:p>
    <w:p w14:paraId="3BF0AE0F" w14:textId="77777777" w:rsidR="00B524C9" w:rsidRPr="003541CA" w:rsidRDefault="00000000">
      <w:pPr>
        <w:spacing w:after="0" w:line="276" w:lineRule="auto"/>
        <w:ind w:firstLine="708"/>
        <w:jc w:val="right"/>
        <w:rPr>
          <w:rFonts w:ascii="Times New Roman" w:hAnsi="Times New Roman" w:cs="Times New Roman"/>
        </w:rPr>
      </w:pPr>
      <w:r w:rsidRPr="003541CA">
        <w:rPr>
          <w:rFonts w:ascii="Times New Roman" w:hAnsi="Times New Roman" w:cs="Times New Roman"/>
          <w:color w:val="000000"/>
        </w:rPr>
        <w:t>https://orcid.org/0000-0002-5559-2088</w:t>
      </w:r>
    </w:p>
    <w:p w14:paraId="1B525A3B" w14:textId="77777777" w:rsidR="00B524C9" w:rsidRDefault="00000000">
      <w:pPr>
        <w:spacing w:after="0" w:line="276" w:lineRule="auto"/>
        <w:jc w:val="right"/>
        <w:rPr>
          <w:rFonts w:ascii="Times New Roman" w:eastAsia="Times New Roman" w:hAnsi="Times New Roman" w:cs="Times New Roman"/>
          <w:sz w:val="20"/>
          <w:szCs w:val="20"/>
        </w:rPr>
      </w:pPr>
      <w:r>
        <w:rPr>
          <w:sz w:val="20"/>
          <w:szCs w:val="20"/>
        </w:rPr>
        <w:br/>
      </w:r>
      <w:r>
        <w:rPr>
          <w:rFonts w:ascii="Times New Roman" w:eastAsia="Times New Roman" w:hAnsi="Times New Roman" w:cs="Times New Roman"/>
          <w:i/>
          <w:color w:val="303030"/>
          <w:sz w:val="20"/>
          <w:szCs w:val="20"/>
        </w:rPr>
        <w:t xml:space="preserve">Con un aplauso de reconocimiento que se prolongó por más de tres minutos, en la sala principal del Teatro Fernando Calderón, la laureada soprano Ninón Lima, profesora de la Unidad Académica de Artes, recibió un homenaje por su amplia trayectoria profesional dentro de la música, así como por su incomparable condición humana, a través de la cual formó a muchos estudiantes, hoy ya profesionales del canto. </w:t>
      </w:r>
    </w:p>
    <w:p w14:paraId="415C48AC" w14:textId="77777777" w:rsidR="00B524C9" w:rsidRDefault="00B524C9">
      <w:pPr>
        <w:spacing w:after="0" w:line="240" w:lineRule="auto"/>
        <w:rPr>
          <w:rFonts w:ascii="Times New Roman" w:eastAsia="Times New Roman" w:hAnsi="Times New Roman" w:cs="Times New Roman"/>
        </w:rPr>
      </w:pPr>
    </w:p>
    <w:p w14:paraId="0C5CD404" w14:textId="77777777" w:rsidR="00B524C9" w:rsidRDefault="00000000">
      <w:pPr>
        <w:spacing w:after="0" w:line="360" w:lineRule="auto"/>
        <w:jc w:val="both"/>
        <w:rPr>
          <w:rFonts w:ascii="Calibri" w:eastAsia="Calibri" w:hAnsi="Calibri" w:cs="Calibri"/>
          <w:sz w:val="28"/>
          <w:szCs w:val="28"/>
        </w:rPr>
      </w:pPr>
      <w:r>
        <w:rPr>
          <w:rFonts w:ascii="Calibri" w:eastAsia="Calibri" w:hAnsi="Calibri" w:cs="Calibri"/>
          <w:b/>
          <w:color w:val="000000"/>
          <w:sz w:val="28"/>
          <w:szCs w:val="28"/>
        </w:rPr>
        <w:t>Resumen   </w:t>
      </w:r>
    </w:p>
    <w:p w14:paraId="603E55A6"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Este documento biográfico narra una parte importante de la vida de la cantante de ópera cubana Ninon Lima Guerrero. Se muestran los aportes artísticos y docentes de la soprano y pedagoga. Esta distinción ayudó a divulgar información sobre su quehacer artístico, ya que aún no se cuenta con suficiente bibliografía sobre el tema. Lo anterior se demostró mediante ejemplos hemerográficos, entrevistas, imágenes y documentos invaluables del acervo personal de la fallecida artista. Se concluyó que Ninón Lima representó un símbolo destacado y connotativo en el ambiente artístico zacatecano. Los resultados incluyeron documentos invaluables que permitieron difundir su aportación artística en Cuba y en </w:t>
      </w:r>
      <w:proofErr w:type="gramStart"/>
      <w:r>
        <w:rPr>
          <w:rFonts w:ascii="Times New Roman" w:eastAsia="Times New Roman" w:hAnsi="Times New Roman" w:cs="Times New Roman"/>
          <w:color w:val="000000"/>
        </w:rPr>
        <w:t>Zacatecas</w:t>
      </w:r>
      <w:proofErr w:type="gramEnd"/>
      <w:r>
        <w:rPr>
          <w:rFonts w:ascii="Times New Roman" w:eastAsia="Times New Roman" w:hAnsi="Times New Roman" w:cs="Times New Roman"/>
          <w:color w:val="000000"/>
        </w:rPr>
        <w:t xml:space="preserve"> así como testimonios de sus alumnos que destacaron su influencia crucial para su futura profesionalización. Se probó que Ninón Lima fue una figura preponderante en dicho entorno. </w:t>
      </w:r>
    </w:p>
    <w:p w14:paraId="5268A3FC" w14:textId="77777777" w:rsidR="00B524C9" w:rsidRDefault="00000000">
      <w:pPr>
        <w:spacing w:after="0" w:line="360" w:lineRule="auto"/>
        <w:jc w:val="both"/>
        <w:rPr>
          <w:rFonts w:ascii="Times New Roman" w:eastAsia="Times New Roman" w:hAnsi="Times New Roman" w:cs="Times New Roman"/>
          <w:color w:val="000000"/>
        </w:rPr>
      </w:pPr>
      <w:r>
        <w:rPr>
          <w:rFonts w:ascii="Calibri" w:eastAsia="Calibri" w:hAnsi="Calibri" w:cs="Calibri"/>
          <w:b/>
          <w:color w:val="000000"/>
          <w:sz w:val="28"/>
          <w:szCs w:val="28"/>
        </w:rPr>
        <w:t>Palabras clave:</w:t>
      </w:r>
      <w:r>
        <w:rPr>
          <w:rFonts w:ascii="Times New Roman" w:eastAsia="Times New Roman" w:hAnsi="Times New Roman" w:cs="Times New Roman"/>
          <w:color w:val="000000"/>
        </w:rPr>
        <w:t>  Canto, educación, música, ópera, Zacatecas.</w:t>
      </w:r>
    </w:p>
    <w:p w14:paraId="1367DCDB" w14:textId="77777777" w:rsidR="00B524C9" w:rsidRDefault="00B524C9">
      <w:pPr>
        <w:spacing w:after="0" w:line="360" w:lineRule="auto"/>
        <w:jc w:val="both"/>
        <w:rPr>
          <w:rFonts w:ascii="Times New Roman" w:eastAsia="Times New Roman" w:hAnsi="Times New Roman" w:cs="Times New Roman"/>
        </w:rPr>
      </w:pPr>
    </w:p>
    <w:p w14:paraId="38F8D4D0" w14:textId="77777777" w:rsidR="003541CA" w:rsidRDefault="003541CA">
      <w:pPr>
        <w:spacing w:after="0" w:line="360" w:lineRule="auto"/>
        <w:jc w:val="both"/>
        <w:rPr>
          <w:rFonts w:ascii="Times New Roman" w:eastAsia="Times New Roman" w:hAnsi="Times New Roman" w:cs="Times New Roman"/>
        </w:rPr>
      </w:pPr>
    </w:p>
    <w:p w14:paraId="1BF48609" w14:textId="77777777" w:rsidR="003541CA" w:rsidRDefault="003541CA">
      <w:pPr>
        <w:spacing w:after="0" w:line="360" w:lineRule="auto"/>
        <w:jc w:val="both"/>
        <w:rPr>
          <w:rFonts w:ascii="Times New Roman" w:eastAsia="Times New Roman" w:hAnsi="Times New Roman" w:cs="Times New Roman"/>
        </w:rPr>
      </w:pPr>
    </w:p>
    <w:p w14:paraId="12907D07" w14:textId="77777777" w:rsidR="00B524C9" w:rsidRDefault="00000000">
      <w:pPr>
        <w:spacing w:after="0" w:line="360" w:lineRule="auto"/>
        <w:jc w:val="both"/>
        <w:rPr>
          <w:rFonts w:ascii="Calibri" w:eastAsia="Calibri" w:hAnsi="Calibri" w:cs="Calibri"/>
          <w:b/>
          <w:color w:val="000000"/>
          <w:sz w:val="28"/>
          <w:szCs w:val="28"/>
        </w:rPr>
      </w:pPr>
      <w:proofErr w:type="spellStart"/>
      <w:r>
        <w:rPr>
          <w:rFonts w:ascii="Calibri" w:eastAsia="Calibri" w:hAnsi="Calibri" w:cs="Calibri"/>
          <w:b/>
          <w:color w:val="000000"/>
          <w:sz w:val="28"/>
          <w:szCs w:val="28"/>
        </w:rPr>
        <w:lastRenderedPageBreak/>
        <w:t>Abstract</w:t>
      </w:r>
      <w:proofErr w:type="spellEnd"/>
    </w:p>
    <w:p w14:paraId="4C192340" w14:textId="77777777" w:rsidR="00B524C9" w:rsidRDefault="00000000">
      <w:p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This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biographical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document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narrates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important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part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life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Cuban opera </w:t>
      </w:r>
      <w:proofErr w:type="spellStart"/>
      <w:r>
        <w:rPr>
          <w:rFonts w:ascii="Times New Roman" w:eastAsia="Times New Roman" w:hAnsi="Times New Roman" w:cs="Times New Roman"/>
          <w:color w:val="000000"/>
        </w:rPr>
        <w:t>singer</w:t>
      </w:r>
      <w:proofErr w:type="spellEnd"/>
      <w:r>
        <w:rPr>
          <w:rFonts w:ascii="Times New Roman" w:eastAsia="Times New Roman" w:hAnsi="Times New Roman" w:cs="Times New Roman"/>
          <w:color w:val="000000"/>
        </w:rPr>
        <w:t xml:space="preserve"> Ninon Lima Guerrero. </w:t>
      </w:r>
      <w:proofErr w:type="spellStart"/>
      <w:r>
        <w:rPr>
          <w:rFonts w:ascii="Times New Roman" w:eastAsia="Times New Roman" w:hAnsi="Times New Roman" w:cs="Times New Roman"/>
          <w:color w:val="000000"/>
        </w:rPr>
        <w:t>It</w:t>
      </w:r>
      <w:proofErr w:type="spellEnd"/>
      <w:r>
        <w:rPr>
          <w:rFonts w:ascii="Times New Roman" w:eastAsia="Times New Roman" w:hAnsi="Times New Roman" w:cs="Times New Roman"/>
          <w:color w:val="000000"/>
        </w:rPr>
        <w:t xml:space="preserve"> shows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artistic</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educational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contributions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soprano and pedagogue. </w:t>
      </w:r>
      <w:proofErr w:type="spellStart"/>
      <w:r>
        <w:rPr>
          <w:rFonts w:ascii="Times New Roman" w:eastAsia="Times New Roman" w:hAnsi="Times New Roman" w:cs="Times New Roman"/>
          <w:color w:val="000000"/>
        </w:rPr>
        <w:t>This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distinction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also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helped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further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disseminate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information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about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artistic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work</w:t>
      </w:r>
      <w:proofErr w:type="spellEnd"/>
      <w:r>
        <w:rPr>
          <w:rFonts w:ascii="Times New Roman" w:eastAsia="Times New Roman" w:hAnsi="Times New Roman" w:cs="Times New Roman"/>
          <w:color w:val="000000"/>
        </w:rPr>
        <w:t xml:space="preserve">, as </w:t>
      </w:r>
      <w:proofErr w:type="spellStart"/>
      <w:r>
        <w:rPr>
          <w:rFonts w:ascii="Times New Roman" w:eastAsia="Times New Roman" w:hAnsi="Times New Roman" w:cs="Times New Roman"/>
          <w:color w:val="000000"/>
        </w:rPr>
        <w:t>there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not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yet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enough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literature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subject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above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demonstrated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through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examples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from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deceased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artist’s</w:t>
      </w:r>
      <w:proofErr w:type="spellEnd"/>
      <w:r>
        <w:rPr>
          <w:rFonts w:ascii="Times New Roman" w:eastAsia="Times New Roman" w:hAnsi="Times New Roman" w:cs="Times New Roman"/>
          <w:color w:val="000000"/>
        </w:rPr>
        <w:t xml:space="preserve"> personal </w:t>
      </w:r>
      <w:proofErr w:type="spellStart"/>
      <w:r>
        <w:rPr>
          <w:rFonts w:ascii="Times New Roman" w:eastAsia="Times New Roman" w:hAnsi="Times New Roman" w:cs="Times New Roman"/>
          <w:color w:val="000000"/>
        </w:rPr>
        <w:t>collection</w:t>
      </w:r>
      <w:proofErr w:type="spellEnd"/>
      <w:r>
        <w:rPr>
          <w:rFonts w:ascii="Times New Roman" w:eastAsia="Times New Roman" w:hAnsi="Times New Roman" w:cs="Times New Roman"/>
          <w:color w:val="000000"/>
        </w:rPr>
        <w:t xml:space="preserve">, interviews, </w:t>
      </w:r>
      <w:proofErr w:type="spellStart"/>
      <w:r>
        <w:rPr>
          <w:rFonts w:ascii="Times New Roman" w:eastAsia="Times New Roman" w:hAnsi="Times New Roman" w:cs="Times New Roman"/>
          <w:color w:val="000000"/>
        </w:rPr>
        <w:t>images</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documents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concluded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that</w:t>
      </w:r>
      <w:proofErr w:type="spellEnd"/>
      <w:r>
        <w:rPr>
          <w:rFonts w:ascii="Times New Roman" w:eastAsia="Times New Roman" w:hAnsi="Times New Roman" w:cs="Times New Roman"/>
          <w:color w:val="000000"/>
        </w:rPr>
        <w:t xml:space="preserve"> Ninón Lima </w:t>
      </w:r>
      <w:proofErr w:type="spellStart"/>
      <w:r>
        <w:rPr>
          <w:rFonts w:ascii="Times New Roman" w:eastAsia="Times New Roman" w:hAnsi="Times New Roman" w:cs="Times New Roman"/>
          <w:color w:val="000000"/>
        </w:rPr>
        <w:t>represented</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prominent</w:t>
      </w:r>
      <w:proofErr w:type="spellEnd"/>
      <w:r>
        <w:rPr>
          <w:rFonts w:ascii="Times New Roman" w:eastAsia="Times New Roman" w:hAnsi="Times New Roman" w:cs="Times New Roman"/>
          <w:color w:val="000000"/>
        </w:rPr>
        <w:t xml:space="preserve"> and connotative symbol in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artistic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environment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Zacatecas.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results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included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documents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inestimable </w:t>
      </w:r>
      <w:proofErr w:type="spellStart"/>
      <w:r>
        <w:rPr>
          <w:rFonts w:ascii="Times New Roman" w:eastAsia="Times New Roman" w:hAnsi="Times New Roman" w:cs="Times New Roman"/>
          <w:color w:val="000000"/>
        </w:rPr>
        <w:t>value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disseminate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their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artistic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contribution</w:t>
      </w:r>
      <w:proofErr w:type="spellEnd"/>
      <w:r>
        <w:rPr>
          <w:rFonts w:ascii="Times New Roman" w:eastAsia="Times New Roman" w:hAnsi="Times New Roman" w:cs="Times New Roman"/>
          <w:color w:val="000000"/>
        </w:rPr>
        <w:t xml:space="preserve"> in Cuba and in Zacatecas as </w:t>
      </w:r>
      <w:proofErr w:type="spellStart"/>
      <w:r>
        <w:rPr>
          <w:rFonts w:ascii="Times New Roman" w:eastAsia="Times New Roman" w:hAnsi="Times New Roman" w:cs="Times New Roman"/>
          <w:color w:val="000000"/>
        </w:rPr>
        <w:t>well</w:t>
      </w:r>
      <w:proofErr w:type="spellEnd"/>
      <w:r>
        <w:rPr>
          <w:rFonts w:ascii="Times New Roman" w:eastAsia="Times New Roman" w:hAnsi="Times New Roman" w:cs="Times New Roman"/>
          <w:color w:val="000000"/>
        </w:rPr>
        <w:t xml:space="preserve"> as testimonies </w:t>
      </w:r>
      <w:proofErr w:type="spellStart"/>
      <w:r>
        <w:rPr>
          <w:rFonts w:ascii="Times New Roman" w:eastAsia="Times New Roman" w:hAnsi="Times New Roman" w:cs="Times New Roman"/>
          <w:color w:val="000000"/>
        </w:rPr>
        <w:t>from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students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highlighting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her</w:t>
      </w:r>
      <w:proofErr w:type="spellEnd"/>
      <w:r>
        <w:rPr>
          <w:rFonts w:ascii="Times New Roman" w:eastAsia="Times New Roman" w:hAnsi="Times New Roman" w:cs="Times New Roman"/>
          <w:color w:val="000000"/>
        </w:rPr>
        <w:t xml:space="preserve"> crucial </w:t>
      </w:r>
      <w:proofErr w:type="spellStart"/>
      <w:r>
        <w:rPr>
          <w:rFonts w:ascii="Times New Roman" w:eastAsia="Times New Roman" w:hAnsi="Times New Roman" w:cs="Times New Roman"/>
          <w:color w:val="000000"/>
        </w:rPr>
        <w:t>influence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their</w:t>
      </w:r>
      <w:proofErr w:type="spellEnd"/>
      <w:r>
        <w:rPr>
          <w:rFonts w:ascii="Times New Roman" w:eastAsia="Times New Roman" w:hAnsi="Times New Roman" w:cs="Times New Roman"/>
          <w:color w:val="000000"/>
        </w:rPr>
        <w:t xml:space="preserve"> future </w:t>
      </w:r>
      <w:proofErr w:type="spellStart"/>
      <w:r>
        <w:rPr>
          <w:rFonts w:ascii="Times New Roman" w:eastAsia="Times New Roman" w:hAnsi="Times New Roman" w:cs="Times New Roman"/>
          <w:color w:val="000000"/>
        </w:rPr>
        <w:t>professionalization</w:t>
      </w:r>
      <w:proofErr w:type="spellEnd"/>
      <w:r>
        <w:rPr>
          <w:rFonts w:ascii="Times New Roman" w:eastAsia="Times New Roman" w:hAnsi="Times New Roman" w:cs="Times New Roman"/>
          <w:color w:val="000000"/>
        </w:rPr>
        <w:t xml:space="preserve">. Ninon Lima </w:t>
      </w:r>
      <w:proofErr w:type="spellStart"/>
      <w:r>
        <w:rPr>
          <w:rFonts w:ascii="Times New Roman" w:eastAsia="Times New Roman" w:hAnsi="Times New Roman" w:cs="Times New Roman"/>
          <w:color w:val="000000"/>
        </w:rPr>
        <w:t>proved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to</w:t>
      </w:r>
      <w:proofErr w:type="spellEnd"/>
      <w:r>
        <w:rPr>
          <w:rFonts w:ascii="Times New Roman" w:eastAsia="Times New Roman" w:hAnsi="Times New Roman" w:cs="Times New Roman"/>
          <w:color w:val="000000"/>
        </w:rPr>
        <w:t xml:space="preserve"> be a </w:t>
      </w:r>
      <w:proofErr w:type="spellStart"/>
      <w:r>
        <w:rPr>
          <w:rFonts w:ascii="Times New Roman" w:eastAsia="Times New Roman" w:hAnsi="Times New Roman" w:cs="Times New Roman"/>
          <w:color w:val="000000"/>
        </w:rPr>
        <w:t>dominant</w:t>
      </w:r>
      <w:proofErr w:type="spellEnd"/>
      <w:r>
        <w:rPr>
          <w:rFonts w:ascii="Times New Roman" w:eastAsia="Times New Roman" w:hAnsi="Times New Roman" w:cs="Times New Roman"/>
          <w:color w:val="000000"/>
        </w:rPr>
        <w:t xml:space="preserve"> figure in </w:t>
      </w:r>
      <w:proofErr w:type="spellStart"/>
      <w:r>
        <w:rPr>
          <w:rFonts w:ascii="Times New Roman" w:eastAsia="Times New Roman" w:hAnsi="Times New Roman" w:cs="Times New Roman"/>
          <w:color w:val="000000"/>
        </w:rPr>
        <w:t>that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specific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environment</w:t>
      </w:r>
      <w:proofErr w:type="spellEnd"/>
      <w:r>
        <w:rPr>
          <w:rFonts w:ascii="Times New Roman" w:eastAsia="Times New Roman" w:hAnsi="Times New Roman" w:cs="Times New Roman"/>
          <w:color w:val="000000"/>
        </w:rPr>
        <w:t>. </w:t>
      </w:r>
    </w:p>
    <w:p w14:paraId="7B6A2071" w14:textId="77777777" w:rsidR="00B524C9" w:rsidRDefault="00000000">
      <w:pPr>
        <w:spacing w:after="0" w:line="360" w:lineRule="auto"/>
        <w:jc w:val="both"/>
        <w:rPr>
          <w:rFonts w:ascii="Times New Roman" w:eastAsia="Times New Roman" w:hAnsi="Times New Roman" w:cs="Times New Roman"/>
          <w:color w:val="000000"/>
        </w:rPr>
      </w:pPr>
      <w:proofErr w:type="spellStart"/>
      <w:r>
        <w:rPr>
          <w:rFonts w:ascii="Calibri" w:eastAsia="Calibri" w:hAnsi="Calibri" w:cs="Calibri"/>
          <w:b/>
          <w:color w:val="000000"/>
          <w:sz w:val="28"/>
          <w:szCs w:val="28"/>
        </w:rPr>
        <w:t>Keywords</w:t>
      </w:r>
      <w:proofErr w:type="spellEnd"/>
      <w:r>
        <w:rPr>
          <w:rFonts w:ascii="Calibri" w:eastAsia="Calibri" w:hAnsi="Calibri" w:cs="Calibri"/>
          <w:b/>
          <w:color w:val="000000"/>
          <w:sz w:val="28"/>
          <w:szCs w:val="28"/>
        </w:rPr>
        <w: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education</w:t>
      </w:r>
      <w:proofErr w:type="spellEnd"/>
      <w:r>
        <w:rPr>
          <w:rFonts w:ascii="Times New Roman" w:eastAsia="Times New Roman" w:hAnsi="Times New Roman" w:cs="Times New Roman"/>
          <w:color w:val="000000"/>
        </w:rPr>
        <w:t xml:space="preserve">, music, Opera, </w:t>
      </w:r>
      <w:proofErr w:type="spellStart"/>
      <w:r>
        <w:rPr>
          <w:rFonts w:ascii="Times New Roman" w:eastAsia="Times New Roman" w:hAnsi="Times New Roman" w:cs="Times New Roman"/>
          <w:color w:val="000000"/>
        </w:rPr>
        <w:t>singing</w:t>
      </w:r>
      <w:proofErr w:type="spellEnd"/>
      <w:r>
        <w:rPr>
          <w:rFonts w:ascii="Times New Roman" w:eastAsia="Times New Roman" w:hAnsi="Times New Roman" w:cs="Times New Roman"/>
          <w:color w:val="000000"/>
        </w:rPr>
        <w:t>, Zacatecas.</w:t>
      </w:r>
    </w:p>
    <w:p w14:paraId="316B9938" w14:textId="77777777" w:rsidR="00B524C9" w:rsidRDefault="00B524C9">
      <w:pPr>
        <w:spacing w:after="0" w:line="360" w:lineRule="auto"/>
        <w:jc w:val="both"/>
        <w:rPr>
          <w:rFonts w:ascii="Times New Roman" w:eastAsia="Times New Roman" w:hAnsi="Times New Roman" w:cs="Times New Roman"/>
          <w:color w:val="000000"/>
        </w:rPr>
      </w:pPr>
    </w:p>
    <w:p w14:paraId="07E1D117" w14:textId="77777777" w:rsidR="00B524C9" w:rsidRDefault="00000000">
      <w:pPr>
        <w:spacing w:after="0"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Resumo</w:t>
      </w:r>
    </w:p>
    <w:p w14:paraId="7D1F075D"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documento biográfico narra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parte importante da vida da cantora de ópera cubana Ninon Lima Guerrero. São mostradas as </w:t>
      </w:r>
      <w:proofErr w:type="spellStart"/>
      <w:r>
        <w:rPr>
          <w:rFonts w:ascii="Times New Roman" w:eastAsia="Times New Roman" w:hAnsi="Times New Roman" w:cs="Times New Roman"/>
        </w:rPr>
        <w:t>contribuições</w:t>
      </w:r>
      <w:proofErr w:type="spellEnd"/>
      <w:r>
        <w:rPr>
          <w:rFonts w:ascii="Times New Roman" w:eastAsia="Times New Roman" w:hAnsi="Times New Roman" w:cs="Times New Roman"/>
        </w:rPr>
        <w:t xml:space="preserve"> artísticas e </w:t>
      </w:r>
      <w:proofErr w:type="spellStart"/>
      <w:r>
        <w:rPr>
          <w:rFonts w:ascii="Times New Roman" w:eastAsia="Times New Roman" w:hAnsi="Times New Roman" w:cs="Times New Roman"/>
        </w:rPr>
        <w:t>didáticas</w:t>
      </w:r>
      <w:proofErr w:type="spellEnd"/>
      <w:r>
        <w:rPr>
          <w:rFonts w:ascii="Times New Roman" w:eastAsia="Times New Roman" w:hAnsi="Times New Roman" w:cs="Times New Roman"/>
        </w:rPr>
        <w:t xml:space="preserve"> da soprano </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 da pedagoga. </w:t>
      </w:r>
      <w:proofErr w:type="spellStart"/>
      <w:r>
        <w:rPr>
          <w:rFonts w:ascii="Times New Roman" w:eastAsia="Times New Roman" w:hAnsi="Times New Roman" w:cs="Times New Roman"/>
        </w:rPr>
        <w:t>Essa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distinção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ajudou</w:t>
      </w:r>
      <w:proofErr w:type="spellEnd"/>
      <w:r>
        <w:rPr>
          <w:rFonts w:ascii="Times New Roman" w:eastAsia="Times New Roman" w:hAnsi="Times New Roman" w:cs="Times New Roman"/>
        </w:rPr>
        <w:t xml:space="preserve"> a divulgar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obra artística, </w:t>
      </w:r>
      <w:proofErr w:type="spellStart"/>
      <w:r>
        <w:rPr>
          <w:rFonts w:ascii="Times New Roman" w:eastAsia="Times New Roman" w:hAnsi="Times New Roman" w:cs="Times New Roman"/>
        </w:rPr>
        <w:t>já</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ainda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há</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bibliografia</w:t>
      </w:r>
      <w:proofErr w:type="spellEnd"/>
      <w:r>
        <w:rPr>
          <w:rFonts w:ascii="Times New Roman" w:eastAsia="Times New Roman" w:hAnsi="Times New Roman" w:cs="Times New Roman"/>
        </w:rPr>
        <w:t xml:space="preserve"> suficiente sobre o </w:t>
      </w:r>
      <w:proofErr w:type="spellStart"/>
      <w:r>
        <w:rPr>
          <w:rFonts w:ascii="Times New Roman" w:eastAsia="Times New Roman" w:hAnsi="Times New Roman" w:cs="Times New Roman"/>
        </w:rPr>
        <w:t>assunto</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acima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demonstrado</w:t>
      </w:r>
      <w:proofErr w:type="spellEnd"/>
      <w:r>
        <w:rPr>
          <w:rFonts w:ascii="Times New Roman" w:eastAsia="Times New Roman" w:hAnsi="Times New Roman" w:cs="Times New Roman"/>
        </w:rPr>
        <w:t xml:space="preserve"> por </w:t>
      </w:r>
      <w:proofErr w:type="spellStart"/>
      <w:r>
        <w:rPr>
          <w:rFonts w:ascii="Times New Roman" w:eastAsia="Times New Roman" w:hAnsi="Times New Roman" w:cs="Times New Roman"/>
        </w:rPr>
        <w:t>meio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exemplos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jornais</w:t>
      </w:r>
      <w:proofErr w:type="spellEnd"/>
      <w:r>
        <w:rPr>
          <w:rFonts w:ascii="Times New Roman" w:eastAsia="Times New Roman" w:hAnsi="Times New Roman" w:cs="Times New Roman"/>
        </w:rPr>
        <w:t xml:space="preserve">, entrevistas, </w:t>
      </w:r>
      <w:proofErr w:type="spellStart"/>
      <w:r>
        <w:rPr>
          <w:rFonts w:ascii="Times New Roman" w:eastAsia="Times New Roman" w:hAnsi="Times New Roman" w:cs="Times New Roman"/>
        </w:rPr>
        <w:t>imagens</w:t>
      </w:r>
      <w:proofErr w:type="spellEnd"/>
      <w:r>
        <w:rPr>
          <w:rFonts w:ascii="Times New Roman" w:eastAsia="Times New Roman" w:hAnsi="Times New Roman" w:cs="Times New Roman"/>
        </w:rPr>
        <w:t xml:space="preserve"> e documentos </w:t>
      </w:r>
      <w:proofErr w:type="spellStart"/>
      <w:r>
        <w:rPr>
          <w:rFonts w:ascii="Times New Roman" w:eastAsia="Times New Roman" w:hAnsi="Times New Roman" w:cs="Times New Roman"/>
        </w:rPr>
        <w:t>inestimáveis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coleção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pessoal</w:t>
      </w:r>
      <w:proofErr w:type="spellEnd"/>
      <w:r>
        <w:rPr>
          <w:rFonts w:ascii="Times New Roman" w:eastAsia="Times New Roman" w:hAnsi="Times New Roman" w:cs="Times New Roman"/>
        </w:rPr>
        <w:t xml:space="preserve"> do </w:t>
      </w:r>
      <w:proofErr w:type="spellStart"/>
      <w:r>
        <w:rPr>
          <w:rFonts w:ascii="Times New Roman" w:eastAsia="Times New Roman" w:hAnsi="Times New Roman" w:cs="Times New Roman"/>
        </w:rPr>
        <w:t>falecido</w:t>
      </w:r>
      <w:proofErr w:type="spellEnd"/>
      <w:r>
        <w:rPr>
          <w:rFonts w:ascii="Times New Roman" w:eastAsia="Times New Roman" w:hAnsi="Times New Roman" w:cs="Times New Roman"/>
        </w:rPr>
        <w:t xml:space="preserve"> artista. </w:t>
      </w:r>
      <w:proofErr w:type="spellStart"/>
      <w:r>
        <w:rPr>
          <w:rFonts w:ascii="Times New Roman" w:eastAsia="Times New Roman" w:hAnsi="Times New Roman" w:cs="Times New Roman"/>
        </w:rPr>
        <w:t>Concluiu</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se</w:t>
      </w:r>
      <w:proofErr w:type="spellEnd"/>
      <w:r>
        <w:rPr>
          <w:rFonts w:ascii="Times New Roman" w:eastAsia="Times New Roman" w:hAnsi="Times New Roman" w:cs="Times New Roman"/>
        </w:rPr>
        <w:t xml:space="preserve"> que Ninón Lima </w:t>
      </w:r>
      <w:proofErr w:type="spellStart"/>
      <w:r>
        <w:rPr>
          <w:rFonts w:ascii="Times New Roman" w:eastAsia="Times New Roman" w:hAnsi="Times New Roman" w:cs="Times New Roman"/>
        </w:rPr>
        <w:t>representava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um</w:t>
      </w:r>
      <w:proofErr w:type="spellEnd"/>
      <w:r>
        <w:rPr>
          <w:rFonts w:ascii="Times New Roman" w:eastAsia="Times New Roman" w:hAnsi="Times New Roman" w:cs="Times New Roman"/>
        </w:rPr>
        <w:t xml:space="preserve"> símbolo </w:t>
      </w:r>
      <w:proofErr w:type="spellStart"/>
      <w:r>
        <w:rPr>
          <w:rFonts w:ascii="Times New Roman" w:eastAsia="Times New Roman" w:hAnsi="Times New Roman" w:cs="Times New Roman"/>
        </w:rPr>
        <w:t>proeminente</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conotativo</w:t>
      </w:r>
      <w:proofErr w:type="spellEnd"/>
      <w:r>
        <w:rPr>
          <w:rFonts w:ascii="Times New Roman" w:eastAsia="Times New Roman" w:hAnsi="Times New Roman" w:cs="Times New Roman"/>
        </w:rPr>
        <w:t xml:space="preserve"> no ambiente artístico de Zacatecas. Os resultados </w:t>
      </w:r>
      <w:proofErr w:type="spellStart"/>
      <w:r>
        <w:rPr>
          <w:rFonts w:ascii="Times New Roman" w:eastAsia="Times New Roman" w:hAnsi="Times New Roman" w:cs="Times New Roman"/>
        </w:rPr>
        <w:t>incluíram</w:t>
      </w:r>
      <w:proofErr w:type="spellEnd"/>
      <w:r>
        <w:rPr>
          <w:rFonts w:ascii="Times New Roman" w:eastAsia="Times New Roman" w:hAnsi="Times New Roman" w:cs="Times New Roman"/>
        </w:rPr>
        <w:t xml:space="preserve"> documentos </w:t>
      </w:r>
      <w:proofErr w:type="spellStart"/>
      <w:r>
        <w:rPr>
          <w:rFonts w:ascii="Times New Roman" w:eastAsia="Times New Roman" w:hAnsi="Times New Roman" w:cs="Times New Roman"/>
        </w:rPr>
        <w:t>inestimáveis</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permitiram</w:t>
      </w:r>
      <w:proofErr w:type="spellEnd"/>
      <w:r>
        <w:rPr>
          <w:rFonts w:ascii="Times New Roman" w:eastAsia="Times New Roman" w:hAnsi="Times New Roman" w:cs="Times New Roman"/>
        </w:rPr>
        <w:t xml:space="preserve"> divulgar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contribuição</w:t>
      </w:r>
      <w:proofErr w:type="spellEnd"/>
      <w:r>
        <w:rPr>
          <w:rFonts w:ascii="Times New Roman" w:eastAsia="Times New Roman" w:hAnsi="Times New Roman" w:cs="Times New Roman"/>
        </w:rPr>
        <w:t xml:space="preserve"> artística em Cuba e Zacatecas, </w:t>
      </w:r>
      <w:proofErr w:type="spellStart"/>
      <w:r>
        <w:rPr>
          <w:rFonts w:ascii="Times New Roman" w:eastAsia="Times New Roman" w:hAnsi="Times New Roman" w:cs="Times New Roman"/>
        </w:rPr>
        <w:t>bem</w:t>
      </w:r>
      <w:proofErr w:type="spellEnd"/>
      <w:r>
        <w:rPr>
          <w:rFonts w:ascii="Times New Roman" w:eastAsia="Times New Roman" w:hAnsi="Times New Roman" w:cs="Times New Roman"/>
        </w:rPr>
        <w:t xml:space="preserve"> como </w:t>
      </w:r>
      <w:proofErr w:type="spellStart"/>
      <w:r>
        <w:rPr>
          <w:rFonts w:ascii="Times New Roman" w:eastAsia="Times New Roman" w:hAnsi="Times New Roman" w:cs="Times New Roman"/>
        </w:rPr>
        <w:t>depoimentos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seus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alunos</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destacaram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influência</w:t>
      </w:r>
      <w:proofErr w:type="spellEnd"/>
      <w:r>
        <w:rPr>
          <w:rFonts w:ascii="Times New Roman" w:eastAsia="Times New Roman" w:hAnsi="Times New Roman" w:cs="Times New Roman"/>
        </w:rPr>
        <w:t xml:space="preserve"> crucial em </w:t>
      </w:r>
      <w:proofErr w:type="spellStart"/>
      <w:r>
        <w:rPr>
          <w:rFonts w:ascii="Times New Roman" w:eastAsia="Times New Roman" w:hAnsi="Times New Roman" w:cs="Times New Roman"/>
        </w:rPr>
        <w:t>sua</w:t>
      </w:r>
      <w:proofErr w:type="spellEnd"/>
      <w:r>
        <w:rPr>
          <w:rFonts w:ascii="Times New Roman" w:eastAsia="Times New Roman" w:hAnsi="Times New Roman" w:cs="Times New Roman"/>
        </w:rPr>
        <w:t xml:space="preserve"> futura </w:t>
      </w:r>
      <w:proofErr w:type="spellStart"/>
      <w:r>
        <w:rPr>
          <w:rFonts w:ascii="Times New Roman" w:eastAsia="Times New Roman" w:hAnsi="Times New Roman" w:cs="Times New Roman"/>
        </w:rPr>
        <w:t>profissionalização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Ficou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provado</w:t>
      </w:r>
      <w:proofErr w:type="spellEnd"/>
      <w:r>
        <w:rPr>
          <w:rFonts w:ascii="Times New Roman" w:eastAsia="Times New Roman" w:hAnsi="Times New Roman" w:cs="Times New Roman"/>
        </w:rPr>
        <w:t xml:space="preserve"> que Ninón Lima era </w:t>
      </w:r>
      <w:proofErr w:type="spellStart"/>
      <w:r>
        <w:rPr>
          <w:rFonts w:ascii="Times New Roman" w:eastAsia="Times New Roman" w:hAnsi="Times New Roman" w:cs="Times New Roman"/>
        </w:rPr>
        <w:t>uma</w:t>
      </w:r>
      <w:proofErr w:type="spellEnd"/>
      <w:r>
        <w:rPr>
          <w:rFonts w:ascii="Times New Roman" w:eastAsia="Times New Roman" w:hAnsi="Times New Roman" w:cs="Times New Roman"/>
        </w:rPr>
        <w:t xml:space="preserve"> figura de destaque </w:t>
      </w:r>
      <w:proofErr w:type="spellStart"/>
      <w:r>
        <w:rPr>
          <w:rFonts w:ascii="Times New Roman" w:eastAsia="Times New Roman" w:hAnsi="Times New Roman" w:cs="Times New Roman"/>
        </w:rPr>
        <w:t>naquele</w:t>
      </w:r>
      <w:proofErr w:type="spellEnd"/>
      <w:r>
        <w:rPr>
          <w:rFonts w:ascii="Times New Roman" w:eastAsia="Times New Roman" w:hAnsi="Times New Roman" w:cs="Times New Roman"/>
        </w:rPr>
        <w:t xml:space="preserve"> ambiente.</w:t>
      </w:r>
    </w:p>
    <w:p w14:paraId="2A6A7AD7" w14:textId="77777777" w:rsidR="00B524C9" w:rsidRDefault="00000000">
      <w:pPr>
        <w:spacing w:after="0" w:line="360" w:lineRule="auto"/>
        <w:jc w:val="both"/>
        <w:rPr>
          <w:rFonts w:ascii="Times New Roman" w:eastAsia="Times New Roman" w:hAnsi="Times New Roman" w:cs="Times New Roman"/>
        </w:rPr>
      </w:pPr>
      <w:proofErr w:type="spellStart"/>
      <w:r>
        <w:rPr>
          <w:rFonts w:ascii="Calibri" w:eastAsia="Calibri" w:hAnsi="Calibri" w:cs="Calibri"/>
          <w:b/>
          <w:color w:val="000000"/>
          <w:sz w:val="28"/>
          <w:szCs w:val="28"/>
        </w:rPr>
        <w:t>Palavras</w:t>
      </w:r>
      <w:proofErr w:type="spellEnd"/>
      <w:r>
        <w:rPr>
          <w:rFonts w:ascii="Calibri" w:eastAsia="Calibri" w:hAnsi="Calibri" w:cs="Calibri"/>
          <w:b/>
          <w:color w:val="000000"/>
          <w:sz w:val="28"/>
          <w:szCs w:val="28"/>
        </w:rPr>
        <w:t>-chave:</w:t>
      </w:r>
      <w:r>
        <w:rPr>
          <w:rFonts w:ascii="Times New Roman" w:eastAsia="Times New Roman" w:hAnsi="Times New Roman" w:cs="Times New Roman"/>
        </w:rPr>
        <w:t xml:space="preserve"> Canto, </w:t>
      </w:r>
      <w:proofErr w:type="spellStart"/>
      <w:r>
        <w:rPr>
          <w:rFonts w:ascii="Times New Roman" w:eastAsia="Times New Roman" w:hAnsi="Times New Roman" w:cs="Times New Roman"/>
        </w:rPr>
        <w:t>educação</w:t>
      </w:r>
      <w:proofErr w:type="spellEnd"/>
      <w:r>
        <w:rPr>
          <w:rFonts w:ascii="Times New Roman" w:eastAsia="Times New Roman" w:hAnsi="Times New Roman" w:cs="Times New Roman"/>
        </w:rPr>
        <w:t>, música, ópera, Zacatecas.</w:t>
      </w:r>
    </w:p>
    <w:p w14:paraId="51F74DEA" w14:textId="77777777" w:rsidR="00B524C9"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Fecha Recepción:</w:t>
      </w:r>
      <w:r>
        <w:rPr>
          <w:rFonts w:ascii="Times New Roman" w:eastAsia="Times New Roman" w:hAnsi="Times New Roman" w:cs="Times New Roman"/>
          <w:color w:val="000000"/>
        </w:rPr>
        <w:t xml:space="preserve"> Julio 2024                                           </w:t>
      </w:r>
      <w:r>
        <w:rPr>
          <w:rFonts w:ascii="Times New Roman" w:eastAsia="Times New Roman" w:hAnsi="Times New Roman" w:cs="Times New Roman"/>
          <w:b/>
          <w:color w:val="000000"/>
        </w:rPr>
        <w:t>Fecha Aceptación:</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Diciembre</w:t>
      </w:r>
      <w:proofErr w:type="gramEnd"/>
      <w:r>
        <w:rPr>
          <w:rFonts w:ascii="Times New Roman" w:eastAsia="Times New Roman" w:hAnsi="Times New Roman" w:cs="Times New Roman"/>
          <w:color w:val="000000"/>
        </w:rPr>
        <w:t xml:space="preserve"> 2024</w:t>
      </w:r>
    </w:p>
    <w:p w14:paraId="1774F29C" w14:textId="77777777" w:rsidR="00B524C9" w:rsidRDefault="00000000">
      <w:pPr>
        <w:spacing w:line="360" w:lineRule="auto"/>
        <w:jc w:val="both"/>
        <w:rPr>
          <w:rFonts w:ascii="Times New Roman" w:eastAsia="Times New Roman" w:hAnsi="Times New Roman" w:cs="Times New Roman"/>
        </w:rPr>
      </w:pPr>
      <w:r>
        <w:pict w14:anchorId="33561C3C">
          <v:rect id="_x0000_i1025" style="width:0;height:1.5pt" o:hralign="center" o:hrstd="t" o:hr="t" fillcolor="#a0a0a0" stroked="f"/>
        </w:pict>
      </w:r>
    </w:p>
    <w:p w14:paraId="7BF68086" w14:textId="77777777" w:rsidR="003541CA" w:rsidRDefault="003541CA">
      <w:pPr>
        <w:spacing w:after="0" w:line="360" w:lineRule="auto"/>
        <w:jc w:val="center"/>
        <w:rPr>
          <w:rFonts w:ascii="Times New Roman" w:eastAsia="Times New Roman" w:hAnsi="Times New Roman" w:cs="Times New Roman"/>
          <w:b/>
          <w:color w:val="000000"/>
          <w:sz w:val="32"/>
          <w:szCs w:val="32"/>
        </w:rPr>
      </w:pPr>
    </w:p>
    <w:p w14:paraId="31F8BF78" w14:textId="77777777" w:rsidR="003541CA" w:rsidRDefault="003541CA">
      <w:pPr>
        <w:spacing w:after="0" w:line="360" w:lineRule="auto"/>
        <w:jc w:val="center"/>
        <w:rPr>
          <w:rFonts w:ascii="Times New Roman" w:eastAsia="Times New Roman" w:hAnsi="Times New Roman" w:cs="Times New Roman"/>
          <w:b/>
          <w:color w:val="000000"/>
          <w:sz w:val="32"/>
          <w:szCs w:val="32"/>
        </w:rPr>
      </w:pPr>
    </w:p>
    <w:p w14:paraId="6BF4E3D9" w14:textId="77777777" w:rsidR="003541CA" w:rsidRDefault="003541CA">
      <w:pPr>
        <w:spacing w:after="0" w:line="360" w:lineRule="auto"/>
        <w:jc w:val="center"/>
        <w:rPr>
          <w:rFonts w:ascii="Times New Roman" w:eastAsia="Times New Roman" w:hAnsi="Times New Roman" w:cs="Times New Roman"/>
          <w:b/>
          <w:color w:val="000000"/>
          <w:sz w:val="32"/>
          <w:szCs w:val="32"/>
        </w:rPr>
      </w:pPr>
    </w:p>
    <w:p w14:paraId="23B7CA8B" w14:textId="77777777" w:rsidR="003541CA" w:rsidRDefault="003541CA">
      <w:pPr>
        <w:spacing w:after="0" w:line="360" w:lineRule="auto"/>
        <w:jc w:val="center"/>
        <w:rPr>
          <w:rFonts w:ascii="Times New Roman" w:eastAsia="Times New Roman" w:hAnsi="Times New Roman" w:cs="Times New Roman"/>
          <w:b/>
          <w:color w:val="000000"/>
          <w:sz w:val="32"/>
          <w:szCs w:val="32"/>
        </w:rPr>
      </w:pPr>
    </w:p>
    <w:p w14:paraId="7C8C1406" w14:textId="2CD5DE24" w:rsidR="00B524C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32"/>
          <w:szCs w:val="32"/>
        </w:rPr>
        <w:lastRenderedPageBreak/>
        <w:t>Introducción</w:t>
      </w:r>
    </w:p>
    <w:p w14:paraId="24E923B7"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Durante la década de 1990, en la ciudad de Zacatecas, se realizó un convenio de cooperación institucional entre Cuba y México. Este acuerdo estableció la cooperación de maestros cubanos con la Escuela de Música de la UAZ (Universidad Autónoma de Zacatecas). La decisión, de carácter cultural y académico buscaba reforzar la educación musical dentro de la Universidad y el estado, que aún no contaba con registro oficial de la Secretaría de Educación Pública (SEP). </w:t>
      </w:r>
    </w:p>
    <w:p w14:paraId="1F0BEEF0"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En el marco del período rectoral del Lic. Jorge Eduardo Hiriart Estrada y con el impulso del Lic. Virgilio Rivera, se creó en 1980 la entonces llamada Difusión cultural. Este esfuerzo marcó un importante paso hacia la profesionalización de los estudios musicales culminando en 1995, con la validación oficial por parte de la SEP.</w:t>
      </w:r>
    </w:p>
    <w:p w14:paraId="27DA1D4B"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Ya para 1995 se logró el registro de los programas iniciales de instrumento y canto, elaborados por los docentes de la UAMUAZ, basados en los apoyos otorgados desde el punto de vista logístico, curricular y académico por profesores de la Licenciatura en Música de la UNAM (Universidad Nacional Autónoma de México), y la experiencia de los programas académicos del ISA (Instituto Superior de Artes) y la ENA (Escuela Nacional de Artes) en Cuba, además de las nuevas propuestas consideradas en el desarrollo artístico en el entorno zacatecano. (González, 2011)</w:t>
      </w:r>
    </w:p>
    <w:p w14:paraId="75A2913F"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Según </w:t>
      </w:r>
      <w:proofErr w:type="spellStart"/>
      <w:r>
        <w:rPr>
          <w:rFonts w:ascii="Times New Roman" w:eastAsia="Times New Roman" w:hAnsi="Times New Roman" w:cs="Times New Roman"/>
          <w:color w:val="000000"/>
        </w:rPr>
        <w:t>Esaúl</w:t>
      </w:r>
      <w:proofErr w:type="spellEnd"/>
      <w:r>
        <w:rPr>
          <w:rFonts w:ascii="Times New Roman" w:eastAsia="Times New Roman" w:hAnsi="Times New Roman" w:cs="Times New Roman"/>
          <w:color w:val="000000"/>
        </w:rPr>
        <w:t xml:space="preserve"> Arteaga, primer director de la Escuela de Música, hoy, UAA, los primeros profesores cubanos que llegaron en el año de 1990 fueron Rodolfo Navarro (chelista) y Luis Bayard, (flautista). Al año se unieron Cesar López </w:t>
      </w:r>
      <w:proofErr w:type="spellStart"/>
      <w:r>
        <w:rPr>
          <w:rFonts w:ascii="Times New Roman" w:eastAsia="Times New Roman" w:hAnsi="Times New Roman" w:cs="Times New Roman"/>
          <w:color w:val="000000"/>
        </w:rPr>
        <w:t>Zarragoitia</w:t>
      </w:r>
      <w:proofErr w:type="spellEnd"/>
      <w:r>
        <w:rPr>
          <w:rFonts w:ascii="Times New Roman" w:eastAsia="Times New Roman" w:hAnsi="Times New Roman" w:cs="Times New Roman"/>
          <w:color w:val="000000"/>
        </w:rPr>
        <w:t xml:space="preserve"> (pianista y pedagogo), Mara </w:t>
      </w:r>
      <w:proofErr w:type="spellStart"/>
      <w:r>
        <w:rPr>
          <w:rFonts w:ascii="Times New Roman" w:eastAsia="Times New Roman" w:hAnsi="Times New Roman" w:cs="Times New Roman"/>
          <w:color w:val="000000"/>
        </w:rPr>
        <w:t>Lioba</w:t>
      </w:r>
      <w:proofErr w:type="spellEnd"/>
      <w:r>
        <w:rPr>
          <w:rFonts w:ascii="Times New Roman" w:eastAsia="Times New Roman" w:hAnsi="Times New Roman" w:cs="Times New Roman"/>
          <w:color w:val="000000"/>
        </w:rPr>
        <w:t xml:space="preserve"> Juan Carvajal (violista) y Ninón Lima Guerrero (cantante de ópera y </w:t>
      </w:r>
      <w:proofErr w:type="gramStart"/>
      <w:r>
        <w:rPr>
          <w:rFonts w:ascii="Times New Roman" w:eastAsia="Times New Roman" w:hAnsi="Times New Roman" w:cs="Times New Roman"/>
          <w:color w:val="000000"/>
        </w:rPr>
        <w:t>pedagoga)  (</w:t>
      </w:r>
      <w:proofErr w:type="gramEnd"/>
      <w:r>
        <w:rPr>
          <w:rFonts w:ascii="Times New Roman" w:eastAsia="Times New Roman" w:hAnsi="Times New Roman" w:cs="Times New Roman"/>
          <w:color w:val="000000"/>
        </w:rPr>
        <w:t>comunicación personal, 14 de julio, 2022)”</w:t>
      </w:r>
    </w:p>
    <w:p w14:paraId="78AB1744"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Ninón</w:t>
      </w:r>
      <w:r>
        <w:rPr>
          <w:rFonts w:ascii="Times New Roman" w:eastAsia="Times New Roman" w:hAnsi="Times New Roman" w:cs="Times New Roman"/>
          <w:color w:val="000000"/>
        </w:rPr>
        <w:t xml:space="preserve"> Lima, nacida como María Agustina Ninón Lima Guerrero (La Habana, 1938- Zacatecas, 2023), fue una destacada soprano de ópera en Cuba. Comenzó sus estudios a temprana edad en el Conservatorio Amadeo Roldán, antiguo Conservatorio de La Habana donde alcanzó niveles avanzados en piano antes de dedicarse al canto bajo la guía de Zoila </w:t>
      </w:r>
      <w:proofErr w:type="spellStart"/>
      <w:r>
        <w:rPr>
          <w:rFonts w:ascii="Times New Roman" w:eastAsia="Times New Roman" w:hAnsi="Times New Roman" w:cs="Times New Roman"/>
          <w:color w:val="000000"/>
        </w:rPr>
        <w:t>Galves</w:t>
      </w:r>
      <w:proofErr w:type="spellEnd"/>
      <w:r>
        <w:rPr>
          <w:rFonts w:ascii="Times New Roman" w:eastAsia="Times New Roman" w:hAnsi="Times New Roman" w:cs="Times New Roman"/>
          <w:color w:val="000000"/>
        </w:rPr>
        <w:t xml:space="preserve">, reconocida soprano cubana. Más tarde, gracias a convenios internacionales realizó una especialización de tres años en Bulgaria con </w:t>
      </w:r>
      <w:proofErr w:type="spellStart"/>
      <w:r>
        <w:rPr>
          <w:rFonts w:ascii="Times New Roman" w:eastAsia="Times New Roman" w:hAnsi="Times New Roman" w:cs="Times New Roman"/>
          <w:color w:val="000000"/>
        </w:rPr>
        <w:t>Jristov</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Brambarov</w:t>
      </w:r>
      <w:proofErr w:type="spellEnd"/>
      <w:r>
        <w:rPr>
          <w:rFonts w:ascii="Times New Roman" w:eastAsia="Times New Roman" w:hAnsi="Times New Roman" w:cs="Times New Roman"/>
          <w:color w:val="000000"/>
        </w:rPr>
        <w:t xml:space="preserve"> maestro de figuras como </w:t>
      </w:r>
      <w:proofErr w:type="spellStart"/>
      <w:r>
        <w:rPr>
          <w:rFonts w:ascii="Times New Roman" w:eastAsia="Times New Roman" w:hAnsi="Times New Roman" w:cs="Times New Roman"/>
          <w:color w:val="000000"/>
        </w:rPr>
        <w:t>Ghena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Dimitrova</w:t>
      </w:r>
      <w:proofErr w:type="spellEnd"/>
      <w:r>
        <w:rPr>
          <w:rFonts w:ascii="Times New Roman" w:eastAsia="Times New Roman" w:hAnsi="Times New Roman" w:cs="Times New Roman"/>
          <w:color w:val="000000"/>
        </w:rPr>
        <w:t xml:space="preserve"> y Nicolai </w:t>
      </w:r>
      <w:proofErr w:type="spellStart"/>
      <w:r>
        <w:rPr>
          <w:rFonts w:ascii="Times New Roman" w:eastAsia="Times New Roman" w:hAnsi="Times New Roman" w:cs="Times New Roman"/>
          <w:color w:val="000000"/>
        </w:rPr>
        <w:t>Ghiaurov</w:t>
      </w:r>
      <w:proofErr w:type="spellEnd"/>
      <w:r>
        <w:rPr>
          <w:rFonts w:ascii="Times New Roman" w:eastAsia="Times New Roman" w:hAnsi="Times New Roman" w:cs="Times New Roman"/>
          <w:color w:val="000000"/>
        </w:rPr>
        <w:t xml:space="preserve">. Su repertorio incluyó roles de Verdi, Puccini, </w:t>
      </w:r>
      <w:proofErr w:type="spellStart"/>
      <w:proofErr w:type="gramStart"/>
      <w:r>
        <w:rPr>
          <w:rFonts w:ascii="Times New Roman" w:eastAsia="Times New Roman" w:hAnsi="Times New Roman" w:cs="Times New Roman"/>
          <w:color w:val="000000"/>
        </w:rPr>
        <w:t>Leoncavallo</w:t>
      </w:r>
      <w:proofErr w:type="spellEnd"/>
      <w:r>
        <w:rPr>
          <w:rFonts w:ascii="Times New Roman" w:eastAsia="Times New Roman" w:hAnsi="Times New Roman" w:cs="Times New Roman"/>
          <w:color w:val="000000"/>
        </w:rPr>
        <w:t>,  además</w:t>
      </w:r>
      <w:proofErr w:type="gramEnd"/>
      <w:r>
        <w:rPr>
          <w:rFonts w:ascii="Times New Roman" w:eastAsia="Times New Roman" w:hAnsi="Times New Roman" w:cs="Times New Roman"/>
          <w:color w:val="000000"/>
        </w:rPr>
        <w:t xml:space="preserve"> de lieder, zarzuela y música cubana.  </w:t>
      </w:r>
    </w:p>
    <w:p w14:paraId="56A895CB"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La literatura sobre Ninón Lima es limitada. Destacan entrevistas en medios de comunicación, el </w:t>
      </w:r>
      <w:r>
        <w:rPr>
          <w:rFonts w:ascii="Times New Roman" w:eastAsia="Times New Roman" w:hAnsi="Times New Roman" w:cs="Times New Roman"/>
          <w:i/>
          <w:color w:val="000000"/>
        </w:rPr>
        <w:t>Diccionario de Mujeres notables de la música cubana</w:t>
      </w:r>
      <w:r>
        <w:rPr>
          <w:rFonts w:ascii="Times New Roman" w:eastAsia="Times New Roman" w:hAnsi="Times New Roman" w:cs="Times New Roman"/>
          <w:color w:val="000000"/>
        </w:rPr>
        <w:t xml:space="preserve"> (Valdés 2005) y </w:t>
      </w:r>
      <w:r>
        <w:rPr>
          <w:rFonts w:ascii="Times New Roman" w:eastAsia="Times New Roman" w:hAnsi="Times New Roman" w:cs="Times New Roman"/>
          <w:color w:val="000000"/>
        </w:rPr>
        <w:lastRenderedPageBreak/>
        <w:t>algunas grabaciones remasterizadas de su trabajo. Sin embargo, gran parte de su trabajo permanece inexplorado debido a la falta de registros accesibles. </w:t>
      </w:r>
    </w:p>
    <w:p w14:paraId="1C8783F6" w14:textId="77777777" w:rsidR="00B524C9" w:rsidRDefault="00B524C9">
      <w:pPr>
        <w:spacing w:after="0" w:line="360" w:lineRule="auto"/>
        <w:jc w:val="both"/>
        <w:rPr>
          <w:rFonts w:ascii="Times New Roman" w:eastAsia="Times New Roman" w:hAnsi="Times New Roman" w:cs="Times New Roman"/>
          <w:b/>
          <w:color w:val="000000"/>
        </w:rPr>
      </w:pPr>
    </w:p>
    <w:p w14:paraId="15DE2779" w14:textId="77777777" w:rsidR="00B524C9"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color w:val="000000"/>
        </w:rPr>
        <w:t>Pregunta de investigación:</w:t>
      </w:r>
    </w:p>
    <w:p w14:paraId="069CFBCB" w14:textId="77777777" w:rsidR="00B524C9" w:rsidRDefault="00000000">
      <w:pPr>
        <w:spacing w:after="0"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 ¿Es Ninón Lima una figura connotada en el ambiente operístico de Zacatecas?</w:t>
      </w:r>
    </w:p>
    <w:p w14:paraId="4F743C03" w14:textId="77777777" w:rsidR="00B524C9" w:rsidRDefault="00B524C9">
      <w:pPr>
        <w:spacing w:after="0" w:line="360" w:lineRule="auto"/>
        <w:ind w:firstLine="708"/>
        <w:jc w:val="both"/>
        <w:rPr>
          <w:rFonts w:ascii="Times New Roman" w:eastAsia="Times New Roman" w:hAnsi="Times New Roman" w:cs="Times New Roman"/>
        </w:rPr>
      </w:pPr>
    </w:p>
    <w:p w14:paraId="392F31CE"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Objetivos específicos:</w:t>
      </w:r>
    </w:p>
    <w:p w14:paraId="62968932" w14:textId="77777777" w:rsidR="00B524C9" w:rsidRDefault="00000000">
      <w:pPr>
        <w:numPr>
          <w:ilvl w:val="0"/>
          <w:numId w:val="1"/>
        </w:numPr>
        <w:spacing w:after="0" w:line="360" w:lineRule="auto"/>
        <w:ind w:left="1068"/>
        <w:jc w:val="both"/>
        <w:rPr>
          <w:rFonts w:ascii="Times New Roman" w:eastAsia="Times New Roman" w:hAnsi="Times New Roman" w:cs="Times New Roman"/>
          <w:color w:val="000000"/>
        </w:rPr>
      </w:pPr>
      <w:r>
        <w:rPr>
          <w:rFonts w:ascii="Times New Roman" w:eastAsia="Times New Roman" w:hAnsi="Times New Roman" w:cs="Times New Roman"/>
          <w:color w:val="000000"/>
        </w:rPr>
        <w:t>Difundir parte del archivo personal, artístico y académico de Ninón Lima</w:t>
      </w:r>
    </w:p>
    <w:p w14:paraId="441A2971" w14:textId="77777777" w:rsidR="00B524C9" w:rsidRDefault="00000000">
      <w:pPr>
        <w:numPr>
          <w:ilvl w:val="0"/>
          <w:numId w:val="1"/>
        </w:numPr>
        <w:spacing w:after="0" w:line="360" w:lineRule="auto"/>
        <w:ind w:left="1068"/>
        <w:jc w:val="both"/>
        <w:rPr>
          <w:rFonts w:ascii="Times New Roman" w:eastAsia="Times New Roman" w:hAnsi="Times New Roman" w:cs="Times New Roman"/>
          <w:color w:val="000000"/>
        </w:rPr>
      </w:pPr>
      <w:r>
        <w:rPr>
          <w:rFonts w:ascii="Times New Roman" w:eastAsia="Times New Roman" w:hAnsi="Times New Roman" w:cs="Times New Roman"/>
          <w:color w:val="000000"/>
        </w:rPr>
        <w:t>Determinar el impacto de su participación en el ambiente artístico y docente de Zacatecas.</w:t>
      </w:r>
    </w:p>
    <w:p w14:paraId="3AB4AB91" w14:textId="77777777" w:rsidR="00B524C9" w:rsidRDefault="00000000">
      <w:pPr>
        <w:numPr>
          <w:ilvl w:val="0"/>
          <w:numId w:val="1"/>
        </w:numPr>
        <w:spacing w:after="0" w:line="360" w:lineRule="auto"/>
        <w:ind w:left="1068"/>
        <w:jc w:val="both"/>
        <w:rPr>
          <w:rFonts w:ascii="Times New Roman" w:eastAsia="Times New Roman" w:hAnsi="Times New Roman" w:cs="Times New Roman"/>
          <w:color w:val="000000"/>
        </w:rPr>
      </w:pPr>
      <w:r>
        <w:rPr>
          <w:rFonts w:ascii="Times New Roman" w:eastAsia="Times New Roman" w:hAnsi="Times New Roman" w:cs="Times New Roman"/>
          <w:color w:val="000000"/>
        </w:rPr>
        <w:t>Reconocer la influencia que ejerció en sus estudiantes y en el entorno operístico zacatecano.</w:t>
      </w:r>
    </w:p>
    <w:p w14:paraId="4026B982" w14:textId="77777777" w:rsidR="00B524C9" w:rsidRDefault="00B524C9">
      <w:pPr>
        <w:spacing w:after="0" w:line="360" w:lineRule="auto"/>
        <w:ind w:firstLine="708"/>
        <w:jc w:val="center"/>
        <w:rPr>
          <w:rFonts w:ascii="Times New Roman" w:eastAsia="Times New Roman" w:hAnsi="Times New Roman" w:cs="Times New Roman"/>
          <w:b/>
          <w:color w:val="000000"/>
        </w:rPr>
      </w:pPr>
    </w:p>
    <w:p w14:paraId="28A79648" w14:textId="77777777" w:rsidR="00B524C9" w:rsidRDefault="00000000">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Desarrollo</w:t>
      </w:r>
    </w:p>
    <w:p w14:paraId="403D0AC5" w14:textId="77777777" w:rsidR="00B524C9" w:rsidRDefault="00000000">
      <w:pPr>
        <w:spacing w:after="0" w:line="360" w:lineRule="auto"/>
        <w:ind w:firstLine="708"/>
        <w:jc w:val="center"/>
        <w:rPr>
          <w:rFonts w:ascii="Times New Roman" w:eastAsia="Times New Roman" w:hAnsi="Times New Roman" w:cs="Times New Roman"/>
        </w:rPr>
      </w:pPr>
      <w:r>
        <w:rPr>
          <w:rFonts w:ascii="Times New Roman" w:eastAsia="Times New Roman" w:hAnsi="Times New Roman" w:cs="Times New Roman"/>
          <w:b/>
          <w:color w:val="000000"/>
        </w:rPr>
        <w:t>Vida y arte</w:t>
      </w:r>
    </w:p>
    <w:p w14:paraId="00D2ED67"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Ninon fue una figura clave de la lírica en Cuba, reconocida como una referencia ineludible del arte del </w:t>
      </w:r>
      <w:r>
        <w:rPr>
          <w:rFonts w:ascii="Times New Roman" w:eastAsia="Times New Roman" w:hAnsi="Times New Roman" w:cs="Times New Roman"/>
          <w:i/>
          <w:color w:val="000000"/>
        </w:rPr>
        <w:t>bel canto</w:t>
      </w:r>
      <w:r>
        <w:rPr>
          <w:rFonts w:ascii="Times New Roman" w:eastAsia="Times New Roman" w:hAnsi="Times New Roman" w:cs="Times New Roman"/>
          <w:color w:val="000000"/>
        </w:rPr>
        <w:t xml:space="preserve">. Su carrera incluyó participaciones nacionales e internacionales trabajando en la Ópera Nacional y como miembro destacado de la Agrupación Nacional de conciertos de La Habana. Según Morales (2019): “La Agrupación Nacional de Conciertos de La Habana fue una de las entidades que apoyaron este movimiento, siendo el dúo integrado por Ninón Lima y </w:t>
      </w:r>
      <w:proofErr w:type="spellStart"/>
      <w:r>
        <w:rPr>
          <w:rFonts w:ascii="Times New Roman" w:eastAsia="Times New Roman" w:hAnsi="Times New Roman" w:cs="Times New Roman"/>
          <w:color w:val="000000"/>
        </w:rPr>
        <w:t>Arline</w:t>
      </w:r>
      <w:proofErr w:type="spellEnd"/>
      <w:r>
        <w:rPr>
          <w:rFonts w:ascii="Times New Roman" w:eastAsia="Times New Roman" w:hAnsi="Times New Roman" w:cs="Times New Roman"/>
          <w:color w:val="000000"/>
        </w:rPr>
        <w:t xml:space="preserve"> Pérez de los más sistemáticos en esta ciudad en cuanto a producción de cámara.” (p.74)</w:t>
      </w:r>
    </w:p>
    <w:p w14:paraId="36EA46FC"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Fue una intérprete vanguardista que enalteció la música de su país, incluyendo compositores como Lecuona, Gonzalo Roig, Rodrigo Prats, Gisela Hernández, Héctor Angulo, Jorge García Porrúa, Eliseo </w:t>
      </w:r>
      <w:proofErr w:type="spellStart"/>
      <w:r>
        <w:rPr>
          <w:rFonts w:ascii="Times New Roman" w:eastAsia="Times New Roman" w:hAnsi="Times New Roman" w:cs="Times New Roman"/>
          <w:color w:val="000000"/>
        </w:rPr>
        <w:t>Grenet</w:t>
      </w:r>
      <w:proofErr w:type="spellEnd"/>
      <w:r>
        <w:rPr>
          <w:rFonts w:ascii="Times New Roman" w:eastAsia="Times New Roman" w:hAnsi="Times New Roman" w:cs="Times New Roman"/>
          <w:color w:val="000000"/>
        </w:rPr>
        <w:t xml:space="preserve"> y Harold </w:t>
      </w:r>
      <w:proofErr w:type="spellStart"/>
      <w:r>
        <w:rPr>
          <w:rFonts w:ascii="Times New Roman" w:eastAsia="Times New Roman" w:hAnsi="Times New Roman" w:cs="Times New Roman"/>
          <w:color w:val="000000"/>
        </w:rPr>
        <w:t>Gramatges</w:t>
      </w:r>
      <w:proofErr w:type="spellEnd"/>
      <w:r>
        <w:rPr>
          <w:rFonts w:ascii="Times New Roman" w:eastAsia="Times New Roman" w:hAnsi="Times New Roman" w:cs="Times New Roman"/>
          <w:color w:val="000000"/>
        </w:rPr>
        <w:t xml:space="preserve"> de quien interpretó casi toda su obra vocal. Su voz evolucionó de lírica a lírico </w:t>
      </w:r>
      <w:proofErr w:type="spellStart"/>
      <w:r>
        <w:rPr>
          <w:rFonts w:ascii="Times New Roman" w:eastAsia="Times New Roman" w:hAnsi="Times New Roman" w:cs="Times New Roman"/>
          <w:i/>
          <w:color w:val="000000"/>
        </w:rPr>
        <w:t>spinto</w:t>
      </w:r>
      <w:proofErr w:type="spellEnd"/>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abordando roles exigentes </w:t>
      </w:r>
      <w:r>
        <w:rPr>
          <w:rFonts w:ascii="Times New Roman" w:eastAsia="Times New Roman" w:hAnsi="Times New Roman" w:cs="Times New Roman"/>
          <w:i/>
          <w:color w:val="000000"/>
        </w:rPr>
        <w:t xml:space="preserve">Madame </w:t>
      </w:r>
      <w:proofErr w:type="spellStart"/>
      <w:r>
        <w:rPr>
          <w:rFonts w:ascii="Times New Roman" w:eastAsia="Times New Roman" w:hAnsi="Times New Roman" w:cs="Times New Roman"/>
          <w:i/>
          <w:color w:val="000000"/>
        </w:rPr>
        <w:t>Butterfly</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La </w:t>
      </w:r>
      <w:proofErr w:type="spellStart"/>
      <w:r>
        <w:rPr>
          <w:rFonts w:ascii="Times New Roman" w:eastAsia="Times New Roman" w:hAnsi="Times New Roman" w:cs="Times New Roman"/>
          <w:i/>
          <w:color w:val="000000"/>
        </w:rPr>
        <w:t>Traviata</w:t>
      </w:r>
      <w:proofErr w:type="spellEnd"/>
      <w:r>
        <w:rPr>
          <w:rFonts w:ascii="Times New Roman" w:eastAsia="Times New Roman" w:hAnsi="Times New Roman" w:cs="Times New Roman"/>
          <w:i/>
          <w:color w:val="000000"/>
        </w:rPr>
        <w:t>, Tosca</w:t>
      </w:r>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i/>
          <w:color w:val="000000"/>
        </w:rPr>
        <w:t>Il</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Trovatore</w:t>
      </w:r>
      <w:proofErr w:type="spellEnd"/>
      <w:r>
        <w:rPr>
          <w:rFonts w:ascii="Times New Roman" w:eastAsia="Times New Roman" w:hAnsi="Times New Roman" w:cs="Times New Roman"/>
          <w:color w:val="000000"/>
        </w:rPr>
        <w:t xml:space="preserve">. Esta transición técnica supervisada por su maestro </w:t>
      </w:r>
      <w:proofErr w:type="spellStart"/>
      <w:r>
        <w:rPr>
          <w:rFonts w:ascii="Times New Roman" w:eastAsia="Times New Roman" w:hAnsi="Times New Roman" w:cs="Times New Roman"/>
          <w:color w:val="000000"/>
        </w:rPr>
        <w:t>Jristov</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Brambarov</w:t>
      </w:r>
      <w:proofErr w:type="spellEnd"/>
      <w:r>
        <w:rPr>
          <w:rFonts w:ascii="Times New Roman" w:eastAsia="Times New Roman" w:hAnsi="Times New Roman" w:cs="Times New Roman"/>
          <w:color w:val="000000"/>
        </w:rPr>
        <w:t>, le permitió tener una carrera activa durante más de cinco décadas. </w:t>
      </w:r>
    </w:p>
    <w:p w14:paraId="54B1FEB9"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Como se afirma en </w:t>
      </w:r>
      <w:proofErr w:type="spellStart"/>
      <w:r>
        <w:rPr>
          <w:rFonts w:ascii="Times New Roman" w:eastAsia="Times New Roman" w:hAnsi="Times New Roman" w:cs="Times New Roman"/>
          <w:color w:val="000000"/>
        </w:rPr>
        <w:t>Matheopoulos</w:t>
      </w:r>
      <w:proofErr w:type="spellEnd"/>
      <w:r>
        <w:rPr>
          <w:rFonts w:ascii="Times New Roman" w:eastAsia="Times New Roman" w:hAnsi="Times New Roman" w:cs="Times New Roman"/>
          <w:color w:val="000000"/>
        </w:rPr>
        <w:t xml:space="preserve"> (1993): “…aparte de la adquisición de una técnica vocal lo más firme posible, el mejor sistema para la salud y longevidad vocal es racionar los grandes papeles dramáticos y ponerlos entre los ligeros y líricos. (p.57).” Conocedora de estos aspectos relevantes, siempre mantuvo su voz fresca cantando un vasto repertorio de </w:t>
      </w:r>
      <w:r>
        <w:rPr>
          <w:rFonts w:ascii="Times New Roman" w:eastAsia="Times New Roman" w:hAnsi="Times New Roman" w:cs="Times New Roman"/>
          <w:i/>
          <w:color w:val="000000"/>
        </w:rPr>
        <w:t>lieder</w:t>
      </w:r>
      <w:r>
        <w:rPr>
          <w:rFonts w:ascii="Times New Roman" w:eastAsia="Times New Roman" w:hAnsi="Times New Roman" w:cs="Times New Roman"/>
          <w:color w:val="000000"/>
        </w:rPr>
        <w:t xml:space="preserve"> o canciones, un género más intimista que exige una línea vocal pura y cristalina.</w:t>
      </w:r>
    </w:p>
    <w:p w14:paraId="4B85E7F5" w14:textId="77777777" w:rsidR="00B524C9" w:rsidRDefault="00000000">
      <w:pPr>
        <w:spacing w:after="0"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Desde su período de estudiante en Bulgaria, su maestro la escogió para interpretar el rol de </w:t>
      </w:r>
      <w:proofErr w:type="spellStart"/>
      <w:r>
        <w:rPr>
          <w:rFonts w:ascii="Times New Roman" w:eastAsia="Times New Roman" w:hAnsi="Times New Roman" w:cs="Times New Roman"/>
          <w:i/>
          <w:color w:val="000000"/>
        </w:rPr>
        <w:t>Cio-Cio</w:t>
      </w:r>
      <w:proofErr w:type="spellEnd"/>
      <w:r>
        <w:rPr>
          <w:rFonts w:ascii="Times New Roman" w:eastAsia="Times New Roman" w:hAnsi="Times New Roman" w:cs="Times New Roman"/>
          <w:i/>
          <w:color w:val="000000"/>
        </w:rPr>
        <w:t xml:space="preserve"> San</w:t>
      </w:r>
      <w:r>
        <w:rPr>
          <w:rFonts w:ascii="Times New Roman" w:eastAsia="Times New Roman" w:hAnsi="Times New Roman" w:cs="Times New Roman"/>
          <w:color w:val="000000"/>
        </w:rPr>
        <w:t xml:space="preserve"> en </w:t>
      </w:r>
      <w:r>
        <w:rPr>
          <w:rFonts w:ascii="Times New Roman" w:eastAsia="Times New Roman" w:hAnsi="Times New Roman" w:cs="Times New Roman"/>
          <w:i/>
          <w:color w:val="000000"/>
        </w:rPr>
        <w:t xml:space="preserve">Madame </w:t>
      </w:r>
      <w:proofErr w:type="spellStart"/>
      <w:r>
        <w:rPr>
          <w:rFonts w:ascii="Times New Roman" w:eastAsia="Times New Roman" w:hAnsi="Times New Roman" w:cs="Times New Roman"/>
          <w:i/>
          <w:color w:val="000000"/>
        </w:rPr>
        <w:t>Butterfly</w:t>
      </w:r>
      <w:proofErr w:type="spellEnd"/>
      <w:r>
        <w:rPr>
          <w:rFonts w:ascii="Times New Roman" w:eastAsia="Times New Roman" w:hAnsi="Times New Roman" w:cs="Times New Roman"/>
          <w:color w:val="000000"/>
        </w:rPr>
        <w:t xml:space="preserve"> que ya había interpretado en Cuba, pero ahora apoyada en la nueva técnica vocal adquirida: </w:t>
      </w:r>
    </w:p>
    <w:p w14:paraId="6692312F" w14:textId="77777777" w:rsidR="00B524C9" w:rsidRDefault="00B524C9">
      <w:pPr>
        <w:spacing w:after="0" w:line="360" w:lineRule="auto"/>
        <w:ind w:firstLine="708"/>
        <w:jc w:val="both"/>
        <w:rPr>
          <w:rFonts w:ascii="Times New Roman" w:eastAsia="Times New Roman" w:hAnsi="Times New Roman" w:cs="Times New Roman"/>
        </w:rPr>
      </w:pPr>
    </w:p>
    <w:p w14:paraId="1175BFEE" w14:textId="77777777" w:rsidR="00B524C9"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color w:val="000000"/>
        </w:rPr>
        <w:t>Figura 1.</w:t>
      </w:r>
      <w:r>
        <w:rPr>
          <w:rFonts w:ascii="Times New Roman" w:eastAsia="Times New Roman" w:hAnsi="Times New Roman" w:cs="Times New Roman"/>
          <w:color w:val="000000"/>
        </w:rPr>
        <w:t xml:space="preserve"> Certificado para la interpretación del rol</w:t>
      </w:r>
    </w:p>
    <w:p w14:paraId="6D50B77E"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0986060A" wp14:editId="75A251BF">
            <wp:extent cx="3209290" cy="4259580"/>
            <wp:effectExtent l="0" t="0" r="0" b="0"/>
            <wp:docPr id="1159667657" name="image3.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Texto, Carta&#10;&#10;Descripción generada automáticamente"/>
                    <pic:cNvPicPr preferRelativeResize="0"/>
                  </pic:nvPicPr>
                  <pic:blipFill>
                    <a:blip r:embed="rId8"/>
                    <a:srcRect/>
                    <a:stretch>
                      <a:fillRect/>
                    </a:stretch>
                  </pic:blipFill>
                  <pic:spPr>
                    <a:xfrm>
                      <a:off x="0" y="0"/>
                      <a:ext cx="3209290" cy="4259580"/>
                    </a:xfrm>
                    <a:prstGeom prst="rect">
                      <a:avLst/>
                    </a:prstGeom>
                    <a:ln/>
                  </pic:spPr>
                </pic:pic>
              </a:graphicData>
            </a:graphic>
          </wp:inline>
        </w:drawing>
      </w:r>
    </w:p>
    <w:p w14:paraId="4C9C5927" w14:textId="77777777" w:rsidR="00B524C9" w:rsidRDefault="00000000" w:rsidP="003541CA">
      <w:pPr>
        <w:spacing w:after="0" w:line="360" w:lineRule="auto"/>
        <w:jc w:val="center"/>
        <w:rPr>
          <w:rFonts w:ascii="Times New Roman" w:eastAsia="Times New Roman" w:hAnsi="Times New Roman" w:cs="Times New Roman"/>
          <w:sz w:val="32"/>
          <w:szCs w:val="32"/>
        </w:rPr>
      </w:pPr>
      <w:r>
        <w:rPr>
          <w:rFonts w:ascii="Times New Roman" w:eastAsia="Times New Roman" w:hAnsi="Times New Roman" w:cs="Times New Roman"/>
          <w:color w:val="000000"/>
        </w:rPr>
        <w:t>Fuente: Archivo propio, copia del archivo original otorgado por la Dirección de la Ópera Nacional de Sofía, Bulgaria</w:t>
      </w:r>
    </w:p>
    <w:p w14:paraId="25151B17"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Años después, ya estando de regreso en Cuba, y gracias a sus habilidades y experiencia impartió clases en el Instituto Superior de Artes de La Habana (ISA). Esta Institución constituye un recinto de gran relevancia dentro del aprendizaje de las Bellas Artes en Cuba. Se constituyó en 1976 con tres facultades importantes: Música, Artes plásticas y Artes escénicas. Posteriormente se fundó la Facultad de Danza que incluía ballet clásico y contemporáneo y el Departamento de Artes Visuales en los años de 1987 y 1989 respectivamente. Su recinto se instaló en el viejo Country Club, un antiguo espacio de dueños adinerados que allí convivían antes del año de la Revolución cubana de 1959. El ISA brinda enseñanzas de pregrado y postgrado, cursos, extensión e investigación. Ofrece también en </w:t>
      </w:r>
      <w:r>
        <w:rPr>
          <w:rFonts w:ascii="Times New Roman" w:eastAsia="Times New Roman" w:hAnsi="Times New Roman" w:cs="Times New Roman"/>
          <w:color w:val="000000"/>
        </w:rPr>
        <w:lastRenderedPageBreak/>
        <w:t xml:space="preserve">particular un Doctorado en Ciencias de las Artes con un amplio espectro de investigación sobre todas las Bellas Artes.  </w:t>
      </w:r>
      <w:r>
        <w:rPr>
          <w:rFonts w:ascii="Times New Roman" w:eastAsia="Times New Roman" w:hAnsi="Times New Roman" w:cs="Times New Roman"/>
          <w:color w:val="000000"/>
          <w:sz w:val="14"/>
          <w:szCs w:val="14"/>
          <w:vertAlign w:val="superscript"/>
        </w:rPr>
        <w:t> </w:t>
      </w:r>
    </w:p>
    <w:p w14:paraId="35BD06BD"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En el ámbito educativo, Ninón fue docente del Instituto Superior de Artes (ISA), donde fundó el Departamento de Canto Coral y formó a destacados cantantes como Martha Gutiérrez y Conchita </w:t>
      </w:r>
      <w:proofErr w:type="spellStart"/>
      <w:r>
        <w:rPr>
          <w:rFonts w:ascii="Times New Roman" w:eastAsia="Times New Roman" w:hAnsi="Times New Roman" w:cs="Times New Roman"/>
          <w:color w:val="000000"/>
        </w:rPr>
        <w:t>Franqui</w:t>
      </w:r>
      <w:proofErr w:type="spellEnd"/>
      <w:r>
        <w:rPr>
          <w:rFonts w:ascii="Times New Roman" w:eastAsia="Times New Roman" w:hAnsi="Times New Roman" w:cs="Times New Roman"/>
          <w:color w:val="000000"/>
        </w:rPr>
        <w:t xml:space="preserve">. Además, destacó como intérprete frecuente en el Gran Teatro García Lorca, sede del Ballet Nacional de Cuba y del Arte Lírico </w:t>
      </w:r>
      <w:r>
        <w:rPr>
          <w:rFonts w:ascii="Times New Roman" w:eastAsia="Times New Roman" w:hAnsi="Times New Roman" w:cs="Times New Roman"/>
        </w:rPr>
        <w:t>Operístico</w:t>
      </w:r>
      <w:r>
        <w:rPr>
          <w:rFonts w:ascii="Times New Roman" w:eastAsia="Times New Roman" w:hAnsi="Times New Roman" w:cs="Times New Roman"/>
          <w:color w:val="000000"/>
        </w:rPr>
        <w:t xml:space="preserve"> de La Habana.</w:t>
      </w:r>
    </w:p>
    <w:p w14:paraId="2FB86225"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 Dentro del grupo de compañeros de Ninon, Hugo Barreiro, barítono y docente investigador cubano radicado en México, maestro de la Universidad de Guanajuato quien también ha desarrollado cátedra de alumnos del bel canto en esa zona del país, opina sobre ella: “Conocí a Ninón en 1969, a comienzos de su carrera operística como solista en el rol de </w:t>
      </w:r>
      <w:proofErr w:type="spellStart"/>
      <w:r>
        <w:rPr>
          <w:rFonts w:ascii="Times New Roman" w:eastAsia="Times New Roman" w:hAnsi="Times New Roman" w:cs="Times New Roman"/>
          <w:color w:val="000000"/>
        </w:rPr>
        <w:t>Cio-Cio</w:t>
      </w:r>
      <w:proofErr w:type="spellEnd"/>
      <w:r>
        <w:rPr>
          <w:rFonts w:ascii="Times New Roman" w:eastAsia="Times New Roman" w:hAnsi="Times New Roman" w:cs="Times New Roman"/>
          <w:color w:val="000000"/>
        </w:rPr>
        <w:t xml:space="preserve"> San de la ópera Madame </w:t>
      </w:r>
      <w:proofErr w:type="spellStart"/>
      <w:r>
        <w:rPr>
          <w:rFonts w:ascii="Times New Roman" w:eastAsia="Times New Roman" w:hAnsi="Times New Roman" w:cs="Times New Roman"/>
          <w:color w:val="000000"/>
        </w:rPr>
        <w:t>Butterfly</w:t>
      </w:r>
      <w:proofErr w:type="spellEnd"/>
      <w:r>
        <w:rPr>
          <w:rFonts w:ascii="Times New Roman" w:eastAsia="Times New Roman" w:hAnsi="Times New Roman" w:cs="Times New Roman"/>
          <w:color w:val="000000"/>
        </w:rPr>
        <w:t> de Giacomo Puccini, año en que por primera vez fui a presenciar una ópera en vivo, lo cual me impactó cuando escuché a Ninón en ese difícil rol, en el que la técnica y la expresión contribuyeron a una interpretación coherente con la partitura.” (Hernández, 2020)</w:t>
      </w:r>
    </w:p>
    <w:p w14:paraId="4F99E4FB"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i/>
          <w:color w:val="000000"/>
        </w:rPr>
        <w:t xml:space="preserve">Madama </w:t>
      </w:r>
      <w:proofErr w:type="spellStart"/>
      <w:r>
        <w:rPr>
          <w:rFonts w:ascii="Times New Roman" w:eastAsia="Times New Roman" w:hAnsi="Times New Roman" w:cs="Times New Roman"/>
          <w:i/>
          <w:color w:val="000000"/>
        </w:rPr>
        <w:t>Butterfly</w:t>
      </w:r>
      <w:proofErr w:type="spellEnd"/>
      <w:r>
        <w:rPr>
          <w:rFonts w:ascii="Times New Roman" w:eastAsia="Times New Roman" w:hAnsi="Times New Roman" w:cs="Times New Roman"/>
          <w:color w:val="000000"/>
        </w:rPr>
        <w:t xml:space="preserve"> de Giacomo Puccini fue el </w:t>
      </w:r>
      <w:r>
        <w:rPr>
          <w:rFonts w:ascii="Times New Roman" w:eastAsia="Times New Roman" w:hAnsi="Times New Roman" w:cs="Times New Roman"/>
        </w:rPr>
        <w:t>rol más icónico</w:t>
      </w:r>
      <w:r>
        <w:rPr>
          <w:rFonts w:ascii="Times New Roman" w:eastAsia="Times New Roman" w:hAnsi="Times New Roman" w:cs="Times New Roman"/>
          <w:color w:val="000000"/>
        </w:rPr>
        <w:t xml:space="preserve"> de su carrera. Esta ópera, representada en teatros de ópera de todo el mundo, es extremadamente exigente especialmente para sopranos occidentales pues interpretan a una geisha japonesa. Otra de los retos para su interpretación es que demanda un gran control emocional especialmente en el último acto donde la tragedia se desborda como suele suceder en el género operístico. Al respecto Ninón comenta en entrevista: </w:t>
      </w:r>
    </w:p>
    <w:p w14:paraId="5DF24C38"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Desde Bulgaria, siempre me pidieron interpretar ese rol, por mis características físicas, siendo hija de chino, pues me asentaba muy bien el papel, pero al no ser japonesa, tuve que aprender a moverme como una geisha. Gracias a Dios, conocí a una amiga japonesa en Bulgaria que me enseñó los movimientos de las geishas, cómo sentarme, cómo levantarme, cómo caminar, como si estuviera flotando, también tuve que aprender a maquillarme, a peinarme y a usar el kimono que es muy pesado y elaborado. Fue un aprendizaje de muchos años. Canté más de cien representaciones de </w:t>
      </w:r>
      <w:proofErr w:type="spellStart"/>
      <w:r>
        <w:rPr>
          <w:rFonts w:ascii="Times New Roman" w:eastAsia="Times New Roman" w:hAnsi="Times New Roman" w:cs="Times New Roman"/>
          <w:color w:val="000000"/>
        </w:rPr>
        <w:t>Butterfly</w:t>
      </w:r>
      <w:proofErr w:type="spellEnd"/>
      <w:r>
        <w:rPr>
          <w:rFonts w:ascii="Times New Roman" w:eastAsia="Times New Roman" w:hAnsi="Times New Roman" w:cs="Times New Roman"/>
          <w:color w:val="000000"/>
        </w:rPr>
        <w:t xml:space="preserve"> y La </w:t>
      </w:r>
      <w:proofErr w:type="spellStart"/>
      <w:r>
        <w:rPr>
          <w:rFonts w:ascii="Times New Roman" w:eastAsia="Times New Roman" w:hAnsi="Times New Roman" w:cs="Times New Roman"/>
          <w:color w:val="000000"/>
        </w:rPr>
        <w:t>Traviata</w:t>
      </w:r>
      <w:proofErr w:type="spellEnd"/>
      <w:r>
        <w:rPr>
          <w:rFonts w:ascii="Times New Roman" w:eastAsia="Times New Roman" w:hAnsi="Times New Roman" w:cs="Times New Roman"/>
          <w:color w:val="000000"/>
        </w:rPr>
        <w:t xml:space="preserve"> tanto en Cuba como en Europa. Por ejemplo, en La </w:t>
      </w:r>
      <w:proofErr w:type="spellStart"/>
      <w:r>
        <w:rPr>
          <w:rFonts w:ascii="Times New Roman" w:eastAsia="Times New Roman" w:hAnsi="Times New Roman" w:cs="Times New Roman"/>
          <w:color w:val="000000"/>
        </w:rPr>
        <w:t>Traviata</w:t>
      </w:r>
      <w:proofErr w:type="spellEnd"/>
      <w:r>
        <w:rPr>
          <w:rFonts w:ascii="Times New Roman" w:eastAsia="Times New Roman" w:hAnsi="Times New Roman" w:cs="Times New Roman"/>
          <w:color w:val="000000"/>
        </w:rPr>
        <w:t>, ocurrió lo contrario, tuve que estudiar mucho para representar a una cortesana parisina del siglo XIX con mis rasgos orientales (comunicación personal, 28 de julio de 2022)</w:t>
      </w:r>
    </w:p>
    <w:p w14:paraId="3362F4C9"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Es muy significativo que acorde a su experiencia como cantante activa en los escenarios, ponderaba un tipo de aprendizaje constructivista que destacaba una importante conexión técnica-emocional.  Esto confirma una trayectoria de años en una profesión basada </w:t>
      </w:r>
      <w:r>
        <w:rPr>
          <w:rFonts w:ascii="Times New Roman" w:eastAsia="Times New Roman" w:hAnsi="Times New Roman" w:cs="Times New Roman"/>
          <w:color w:val="000000"/>
        </w:rPr>
        <w:lastRenderedPageBreak/>
        <w:t>en una construcción artesanal y minuciosa que propició los fundamentos para tareas artísticas posteriores.</w:t>
      </w:r>
    </w:p>
    <w:p w14:paraId="765580D5"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Tras trasladarse a Zacatecas, continuó su labor académica en la Universidad Autónoma de Zacatecas, donde formó a generaciones de cantantes y contribuyó al desarrollo del canto lírico en México. Según De Santiago y Rodarte (2014) </w:t>
      </w:r>
    </w:p>
    <w:p w14:paraId="493C65F6" w14:textId="77777777" w:rsidR="00B524C9" w:rsidRDefault="00000000">
      <w:pPr>
        <w:spacing w:after="0" w:line="360" w:lineRule="auto"/>
        <w:ind w:left="708" w:firstLine="708"/>
        <w:jc w:val="both"/>
        <w:rPr>
          <w:rFonts w:ascii="Times New Roman" w:eastAsia="Times New Roman" w:hAnsi="Times New Roman" w:cs="Times New Roman"/>
        </w:rPr>
      </w:pPr>
      <w:r>
        <w:rPr>
          <w:rFonts w:ascii="Times New Roman" w:eastAsia="Times New Roman" w:hAnsi="Times New Roman" w:cs="Times New Roman"/>
          <w:color w:val="000000"/>
        </w:rPr>
        <w:t>“Ninón Lima, cantante y docente originaria de Cuba, ha dedicado 50 años a la música y al canto, de los cuales, 23 los ha consagrado a formar a la primera generación de maestros de canto de la Unidad Académica de Artes de la Universidad Autónoma de Zacatecas (UAZ) y a más de 20 licenciados en esta disciplina.” (párr. 2)</w:t>
      </w:r>
    </w:p>
    <w:p w14:paraId="2D206E80"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Fue una minuciosa aprendiz de pedagogía vocal y una incansable investigadora de la enseñanza de la técnica vocal, cualidades que la hacían una docente exitosa que obtenía resultados palpables. </w:t>
      </w:r>
    </w:p>
    <w:p w14:paraId="503C0010" w14:textId="77777777" w:rsidR="00B524C9" w:rsidRDefault="00B524C9">
      <w:pPr>
        <w:spacing w:after="0" w:line="360" w:lineRule="auto"/>
        <w:jc w:val="center"/>
        <w:rPr>
          <w:rFonts w:ascii="Times New Roman" w:eastAsia="Times New Roman" w:hAnsi="Times New Roman" w:cs="Times New Roman"/>
          <w:b/>
          <w:color w:val="000000"/>
        </w:rPr>
      </w:pPr>
    </w:p>
    <w:p w14:paraId="28DB3E4E" w14:textId="77777777" w:rsidR="00B524C9"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Casos paralelos</w:t>
      </w:r>
    </w:p>
    <w:p w14:paraId="7DF1FDAA"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ab/>
        <w:t>Para entender el impacto que Ninón Lima pudo haber tenido en el ambiente artístico zacatecano, es pertinente referirse al caso de Ramón Calzadilla (1934-2024), quien, además de ser un colega entrañable de Ninón, fue otro pilar de la difusión y docencia del bel canto en Cuba, Colombia y México. Calzadilla fue un “</w:t>
      </w:r>
      <w:proofErr w:type="spellStart"/>
      <w:r>
        <w:rPr>
          <w:rFonts w:ascii="Times New Roman" w:eastAsia="Times New Roman" w:hAnsi="Times New Roman" w:cs="Times New Roman"/>
          <w:color w:val="000000"/>
        </w:rPr>
        <w:t>impulsor</w:t>
      </w:r>
      <w:proofErr w:type="spellEnd"/>
      <w:r>
        <w:rPr>
          <w:rFonts w:ascii="Times New Roman" w:eastAsia="Times New Roman" w:hAnsi="Times New Roman" w:cs="Times New Roman"/>
          <w:color w:val="000000"/>
        </w:rPr>
        <w:t xml:space="preserve"> decisivo en el desarrollo del arte lírico en varios países de América Latina”, donde se destaca la consolidación de la Nueva Ópera de Colombia y sus labores como docente en el Centro Morelense de las Artes, en Cuernavaca, México, país donde también impartió talleres y clases magistrales a lo largo y ancho de su extensa geografía. </w:t>
      </w:r>
      <w:r>
        <w:rPr>
          <w:rFonts w:ascii="Times New Roman" w:eastAsia="Times New Roman" w:hAnsi="Times New Roman" w:cs="Times New Roman"/>
          <w:color w:val="000000"/>
          <w:highlight w:val="white"/>
        </w:rPr>
        <w:t>Allí, junto a los maestros Jesús Suaste y Alejandro Vigo, fundó y dirigió el Grupo Lírico Morelense, conformado por jóvenes cantantes que fueron sus alumnos. Y durante varios años, se presentaron en importantes escenarios del estado (</w:t>
      </w:r>
      <w:proofErr w:type="spellStart"/>
      <w:r>
        <w:rPr>
          <w:rFonts w:ascii="Times New Roman" w:eastAsia="Times New Roman" w:hAnsi="Times New Roman" w:cs="Times New Roman"/>
          <w:color w:val="000000"/>
          <w:highlight w:val="white"/>
        </w:rPr>
        <w:t>OnCuba</w:t>
      </w:r>
      <w:proofErr w:type="spellEnd"/>
      <w:r>
        <w:rPr>
          <w:rFonts w:ascii="Times New Roman" w:eastAsia="Times New Roman" w:hAnsi="Times New Roman" w:cs="Times New Roman"/>
          <w:color w:val="000000"/>
          <w:highlight w:val="white"/>
        </w:rPr>
        <w:t>, 2024)    </w:t>
      </w:r>
    </w:p>
    <w:p w14:paraId="479D5FF6"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De manera similar se destaca el caso de la directora Digna Guerra, fundadora del coro Nacional de Cuba, quien llegó a dirigir el reconocido ensamble Madrigalistas de la ópera de Bellas Artes de México. Según Martínez (2015) </w:t>
      </w:r>
    </w:p>
    <w:p w14:paraId="7B774E49" w14:textId="77777777" w:rsidR="00B524C9" w:rsidRDefault="00000000">
      <w:pPr>
        <w:spacing w:after="0" w:line="360" w:lineRule="auto"/>
        <w:ind w:left="708"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La directora del Coro Nacional de Cuba viaja frecuentemente a nuestro país para asesorar a estas agrupaciones y transmitir sus conocimientos en dirección coral, con sus colegas mexicanos. En este viaje ha trabajado con los coros del proyecto Esperanza Azteca, así como con el coro Alter </w:t>
      </w:r>
      <w:proofErr w:type="spellStart"/>
      <w:r>
        <w:rPr>
          <w:rFonts w:ascii="Times New Roman" w:eastAsia="Times New Roman" w:hAnsi="Times New Roman" w:cs="Times New Roman"/>
          <w:color w:val="000000"/>
        </w:rPr>
        <w:t>Voce</w:t>
      </w:r>
      <w:proofErr w:type="spellEnd"/>
      <w:r>
        <w:rPr>
          <w:rFonts w:ascii="Times New Roman" w:eastAsia="Times New Roman" w:hAnsi="Times New Roman" w:cs="Times New Roman"/>
          <w:color w:val="000000"/>
        </w:rPr>
        <w:t xml:space="preserve">, ambos en la ciudad de México, así como para gestionar presentaciones de su coro, </w:t>
      </w:r>
      <w:proofErr w:type="spellStart"/>
      <w:r>
        <w:rPr>
          <w:rFonts w:ascii="Times New Roman" w:eastAsia="Times New Roman" w:hAnsi="Times New Roman" w:cs="Times New Roman"/>
          <w:color w:val="000000"/>
        </w:rPr>
        <w:t>Entrevoces</w:t>
      </w:r>
      <w:proofErr w:type="spellEnd"/>
      <w:r>
        <w:rPr>
          <w:rFonts w:ascii="Times New Roman" w:eastAsia="Times New Roman" w:hAnsi="Times New Roman" w:cs="Times New Roman"/>
          <w:color w:val="000000"/>
        </w:rPr>
        <w:t>, en la ciudad de Mérida, en octubre.</w:t>
      </w:r>
    </w:p>
    <w:p w14:paraId="2B033245" w14:textId="77777777" w:rsidR="00B524C9" w:rsidRDefault="00000000">
      <w:pPr>
        <w:spacing w:after="0" w:line="360" w:lineRule="auto"/>
        <w:ind w:left="708" w:firstLine="708"/>
        <w:jc w:val="both"/>
        <w:rPr>
          <w:rFonts w:ascii="Times New Roman" w:eastAsia="Times New Roman" w:hAnsi="Times New Roman" w:cs="Times New Roman"/>
        </w:rPr>
      </w:pPr>
      <w:r>
        <w:rPr>
          <w:rFonts w:ascii="Times New Roman" w:eastAsia="Times New Roman" w:hAnsi="Times New Roman" w:cs="Times New Roman"/>
          <w:color w:val="000000"/>
        </w:rPr>
        <w:lastRenderedPageBreak/>
        <w:t>La música coral también fue parte importante dentro de la formación y la profesionalización de Ninón Lima, fundadora del Departamento de Canto coral, antes citado. </w:t>
      </w:r>
    </w:p>
    <w:p w14:paraId="34AC3C56" w14:textId="77777777" w:rsidR="00B524C9"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Cuba y México han mantenido una relación cultural estrecha y sustancial, compartiendo constructos sociales y pedagógicos que han enriquecido su multiculturalidad. En este contexto, Ninón Lima se presentó en diversos foros artísticos de México, interpretando recitales para voz y piano en Zacatecas y otros estados como parte de su labor de extensión dentro de la Universidad Autónoma de Zacatecas.</w:t>
      </w:r>
    </w:p>
    <w:p w14:paraId="4E937CB8" w14:textId="77777777" w:rsidR="00B524C9" w:rsidRDefault="00B524C9">
      <w:pPr>
        <w:spacing w:after="0" w:line="360" w:lineRule="auto"/>
        <w:jc w:val="center"/>
        <w:rPr>
          <w:rFonts w:ascii="Times New Roman" w:eastAsia="Times New Roman" w:hAnsi="Times New Roman" w:cs="Times New Roman"/>
        </w:rPr>
      </w:pPr>
    </w:p>
    <w:p w14:paraId="0B2471A5" w14:textId="77777777" w:rsidR="00B524C9"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Panorama docente</w:t>
      </w:r>
    </w:p>
    <w:p w14:paraId="10286F68" w14:textId="77777777" w:rsidR="00B524C9" w:rsidRDefault="00000000">
      <w:pPr>
        <w:spacing w:after="0" w:line="360" w:lineRule="auto"/>
        <w:jc w:val="center"/>
        <w:rPr>
          <w:rFonts w:ascii="Times New Roman" w:eastAsia="Times New Roman" w:hAnsi="Times New Roman" w:cs="Times New Roman"/>
          <w:sz w:val="22"/>
          <w:szCs w:val="22"/>
        </w:rPr>
      </w:pPr>
      <w:r>
        <w:rPr>
          <w:rFonts w:ascii="Times New Roman" w:eastAsia="Times New Roman" w:hAnsi="Times New Roman" w:cs="Times New Roman"/>
          <w:b/>
          <w:color w:val="000000"/>
        </w:rPr>
        <w:t>Testimonios</w:t>
      </w:r>
    </w:p>
    <w:p w14:paraId="7A469F8D"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Ninón ejerció la docencia durante años en su país natal. Sobre ella Hernández comenta: “La descrita multiplicidad de funciones artísticas y estilísticas de Ninón Lima, juntamente con la profunda dimensión de su formación profesional, sin dudas definieron y permitieron el nacimiento y desarrollo de una pedagoga del canto, particular en su esencia, precisamente por considerar el canto en una dimensión humana y artística, sin prejuicios, ni elitismo. (2020, párr.13)” </w:t>
      </w:r>
    </w:p>
    <w:p w14:paraId="0263DBF6"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Un maestro de canto eficiente debe poseer experiencia escénica, profundo conocimiento del aparato fonador, dominio de los repertorios tradicionales del bel canto y habilidades pedagógicas como paciencia, dedicación y sistematicidad</w:t>
      </w:r>
    </w:p>
    <w:p w14:paraId="4BFA2A08"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Miller (2004) sostiene que "la técnica vocal puede ser clasificada por su aproximación a tres componentes mayores:  el manejo del aire, funciones laríngeas y el manejo de la resonancia. El maestro que afirme tener secretos no descubiertos, o estar en posesión de un conocimiento único no puede estar familiarizado por la vasta literatura sobre la pedagogía del canto” (p. 450) </w:t>
      </w:r>
    </w:p>
    <w:p w14:paraId="572B618E"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Son varios los factores que se requieren para enseñar y aprender el canto, la voz es un instrumento realmente complejo: </w:t>
      </w:r>
    </w:p>
    <w:p w14:paraId="364A5D9A" w14:textId="77777777" w:rsidR="00B524C9" w:rsidRDefault="00000000">
      <w:pPr>
        <w:spacing w:after="0" w:line="360" w:lineRule="auto"/>
        <w:ind w:left="708" w:firstLine="708"/>
        <w:jc w:val="both"/>
        <w:rPr>
          <w:rFonts w:ascii="Times New Roman" w:eastAsia="Times New Roman" w:hAnsi="Times New Roman" w:cs="Times New Roman"/>
        </w:rPr>
      </w:pPr>
      <w:r>
        <w:rPr>
          <w:rFonts w:ascii="Times New Roman" w:eastAsia="Times New Roman" w:hAnsi="Times New Roman" w:cs="Times New Roman"/>
          <w:color w:val="000000"/>
        </w:rPr>
        <w:t>El instrumento vocal es de una fragilidad peligrosa, es un instrumento impalpable, invisible, está dentro del mismo cuerpo, sensible a cambios ambientales, pero sobre todo a los complicados procesos celulares, hormonales y emocionales del cantante.  Todo, en su conjunto es el reflejo de la emisión del instrumento. El sonido es formado a través del paso del aire por el espacio entre las cuerdas vocales llamado glotis, así también el habla. (</w:t>
      </w:r>
      <w:proofErr w:type="spellStart"/>
      <w:r>
        <w:rPr>
          <w:rFonts w:ascii="Times New Roman" w:eastAsia="Times New Roman" w:hAnsi="Times New Roman" w:cs="Times New Roman"/>
          <w:color w:val="000000"/>
        </w:rPr>
        <w:t>Caignet</w:t>
      </w:r>
      <w:proofErr w:type="spellEnd"/>
      <w:r>
        <w:rPr>
          <w:rFonts w:ascii="Times New Roman" w:eastAsia="Times New Roman" w:hAnsi="Times New Roman" w:cs="Times New Roman"/>
          <w:color w:val="000000"/>
        </w:rPr>
        <w:t xml:space="preserve"> S., et </w:t>
      </w:r>
      <w:proofErr w:type="spellStart"/>
      <w:r>
        <w:rPr>
          <w:rFonts w:ascii="Times New Roman" w:eastAsia="Times New Roman" w:hAnsi="Times New Roman" w:cs="Times New Roman"/>
          <w:color w:val="000000"/>
        </w:rPr>
        <w:t>all</w:t>
      </w:r>
      <w:proofErr w:type="spellEnd"/>
      <w:r>
        <w:rPr>
          <w:rFonts w:ascii="Times New Roman" w:eastAsia="Times New Roman" w:hAnsi="Times New Roman" w:cs="Times New Roman"/>
          <w:color w:val="000000"/>
        </w:rPr>
        <w:t>, 2016)</w:t>
      </w:r>
    </w:p>
    <w:p w14:paraId="5DF5AEB1"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Ninón fundamentaba su enseñanza en técnicas europeas del </w:t>
      </w:r>
      <w:r>
        <w:rPr>
          <w:rFonts w:ascii="Times New Roman" w:eastAsia="Times New Roman" w:hAnsi="Times New Roman" w:cs="Times New Roman"/>
          <w:i/>
          <w:color w:val="000000"/>
        </w:rPr>
        <w:t>bel canto</w:t>
      </w:r>
      <w:r>
        <w:rPr>
          <w:rFonts w:ascii="Times New Roman" w:eastAsia="Times New Roman" w:hAnsi="Times New Roman" w:cs="Times New Roman"/>
          <w:color w:val="000000"/>
        </w:rPr>
        <w:t>, enfocadas en la firmeza del sonido y la resonancia brillante. Además, sus estudios de piano avanzado le permitían acompañar de manera básica algunas piezas que ellos interpretaban coadyuvando al soporte armónico necesario. “Su concepto ecuménico de la enseñanza del canto le permitió, en la selección del repertorio, transgredir reglas impuestas por los tiempos y costumbres ajenas a nuestra cultura” (Hernández, 2020, párr.17) </w:t>
      </w:r>
    </w:p>
    <w:p w14:paraId="353B9CA9"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Su método era preciso y riguroso, corrigiendo errores comunes como desafinaciones, mala respiración, o impostación incorrecta. Entre sus alumnos destacan figuras como Marco Rodríguez, barítono, quien señala: “Estar bajo su tutela cambió mi vida. Su gran conocimiento y su manera de impartirlo fue mi salvación como cantante. [...] En gran porcentaje, lo que hoy soy como cantante, se lo debo a la maestra Ninón. (comunicación personal, 15 de julio, 2022).</w:t>
      </w:r>
    </w:p>
    <w:p w14:paraId="4AF5C980"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Otros testimonios, como los de Felipe Moreno y Leticia Ocampo, refuerzan su impacto en la formación vocal y operística en Zacatecas. Ocampo afirma: “Considero que la Maestra fue la precursora de la ópera en Zacatecas. Tuve la fortuna de participar en varias de sus producciones como corista hasta que me ofreció el papel solista en la ópera </w:t>
      </w:r>
      <w:proofErr w:type="spellStart"/>
      <w:r>
        <w:rPr>
          <w:rFonts w:ascii="Times New Roman" w:eastAsia="Times New Roman" w:hAnsi="Times New Roman" w:cs="Times New Roman"/>
          <w:color w:val="000000"/>
        </w:rPr>
        <w:t>L´elisir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d´Amore</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Donizetti</w:t>
      </w:r>
      <w:proofErr w:type="spellEnd"/>
      <w:r>
        <w:rPr>
          <w:rFonts w:ascii="Times New Roman" w:eastAsia="Times New Roman" w:hAnsi="Times New Roman" w:cs="Times New Roman"/>
          <w:color w:val="000000"/>
        </w:rPr>
        <w:t>.  (comunicación personal, 18 de julio, 2022).</w:t>
      </w:r>
    </w:p>
    <w:p w14:paraId="523FFFA0"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Luis Chapa, tenor internacional expresa: “Cabe destacar, al principio de mi educación vocal a maestros como Bernardino Pérez en Saltillo y Ninón Lima en Zacatecas. Ellos me infundieron el amor a la lírica. (comunicación personal, 12 de agosto, 2022).”</w:t>
      </w:r>
    </w:p>
    <w:p w14:paraId="7C3E8BF1"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Su dirección de la ópera Rigoletto en Zacatecas en 1993 fue un éxito rotundo, coadyuvando a la formación de nuevos públicos, siendo un momento crucial en el panorama cultural de Zacatecas. </w:t>
      </w:r>
      <w:proofErr w:type="spellStart"/>
      <w:r>
        <w:rPr>
          <w:rFonts w:ascii="Times New Roman" w:eastAsia="Times New Roman" w:hAnsi="Times New Roman" w:cs="Times New Roman"/>
          <w:color w:val="000000"/>
        </w:rPr>
        <w:t>Morden</w:t>
      </w:r>
      <w:proofErr w:type="spellEnd"/>
      <w:r>
        <w:rPr>
          <w:rFonts w:ascii="Times New Roman" w:eastAsia="Times New Roman" w:hAnsi="Times New Roman" w:cs="Times New Roman"/>
          <w:color w:val="000000"/>
        </w:rPr>
        <w:t xml:space="preserve"> (1993), comenta que Rigoletto es una ópera polémica. El elenco fue integrado por cantantes locales con varias funciones a lleno total en el Teatro Fernando Calderón, principal recinto cultural de la ciudad. </w:t>
      </w:r>
    </w:p>
    <w:p w14:paraId="068B8F32"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También dirigió la ópera </w:t>
      </w:r>
      <w:proofErr w:type="spellStart"/>
      <w:r>
        <w:rPr>
          <w:rFonts w:ascii="Times New Roman" w:eastAsia="Times New Roman" w:hAnsi="Times New Roman" w:cs="Times New Roman"/>
          <w:i/>
          <w:color w:val="000000"/>
        </w:rPr>
        <w:t>Cavallería</w:t>
      </w:r>
      <w:proofErr w:type="spellEnd"/>
      <w:r>
        <w:rPr>
          <w:rFonts w:ascii="Times New Roman" w:eastAsia="Times New Roman" w:hAnsi="Times New Roman" w:cs="Times New Roman"/>
          <w:i/>
          <w:color w:val="000000"/>
        </w:rPr>
        <w:t xml:space="preserve"> rusticana</w:t>
      </w:r>
      <w:r>
        <w:rPr>
          <w:rFonts w:ascii="Times New Roman" w:eastAsia="Times New Roman" w:hAnsi="Times New Roman" w:cs="Times New Roman"/>
          <w:color w:val="000000"/>
        </w:rPr>
        <w:t xml:space="preserve"> y </w:t>
      </w:r>
      <w:r>
        <w:rPr>
          <w:rFonts w:ascii="Times New Roman" w:eastAsia="Times New Roman" w:hAnsi="Times New Roman" w:cs="Times New Roman"/>
          <w:i/>
          <w:color w:val="000000"/>
        </w:rPr>
        <w:t xml:space="preserve">Madama </w:t>
      </w:r>
      <w:proofErr w:type="spellStart"/>
      <w:r>
        <w:rPr>
          <w:rFonts w:ascii="Times New Roman" w:eastAsia="Times New Roman" w:hAnsi="Times New Roman" w:cs="Times New Roman"/>
          <w:i/>
          <w:color w:val="000000"/>
        </w:rPr>
        <w:t>Butterfly</w:t>
      </w:r>
      <w:proofErr w:type="spellEnd"/>
      <w:r>
        <w:rPr>
          <w:rFonts w:ascii="Times New Roman" w:eastAsia="Times New Roman" w:hAnsi="Times New Roman" w:cs="Times New Roman"/>
          <w:color w:val="000000"/>
        </w:rPr>
        <w:t xml:space="preserve"> como parte de las celebraciones por la remodelación de otro de los Teatros principales de Zacatecas: López Velarde.  </w:t>
      </w:r>
      <w:r>
        <w:rPr>
          <w:rFonts w:ascii="Times New Roman" w:eastAsia="Times New Roman" w:hAnsi="Times New Roman" w:cs="Times New Roman"/>
          <w:i/>
          <w:color w:val="000000"/>
        </w:rPr>
        <w:t xml:space="preserve">La </w:t>
      </w:r>
      <w:proofErr w:type="spellStart"/>
      <w:r>
        <w:rPr>
          <w:rFonts w:ascii="Times New Roman" w:eastAsia="Times New Roman" w:hAnsi="Times New Roman" w:cs="Times New Roman"/>
          <w:i/>
          <w:color w:val="000000"/>
        </w:rPr>
        <w:t>Traviata</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y </w:t>
      </w:r>
      <w:proofErr w:type="spellStart"/>
      <w:r>
        <w:rPr>
          <w:rFonts w:ascii="Times New Roman" w:eastAsia="Times New Roman" w:hAnsi="Times New Roman" w:cs="Times New Roman"/>
          <w:color w:val="000000"/>
        </w:rPr>
        <w:t>L´</w:t>
      </w:r>
      <w:r>
        <w:rPr>
          <w:rFonts w:ascii="Times New Roman" w:eastAsia="Times New Roman" w:hAnsi="Times New Roman" w:cs="Times New Roman"/>
          <w:i/>
          <w:color w:val="000000"/>
        </w:rPr>
        <w:t>elisir</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i/>
        </w:rPr>
        <w:t>d '</w:t>
      </w:r>
      <w:proofErr w:type="spellStart"/>
      <w:r>
        <w:rPr>
          <w:rFonts w:ascii="Times New Roman" w:eastAsia="Times New Roman" w:hAnsi="Times New Roman" w:cs="Times New Roman"/>
          <w:i/>
          <w:color w:val="000000"/>
        </w:rPr>
        <w:t>amore</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fueron las siguientes en 1994.</w:t>
      </w:r>
    </w:p>
    <w:p w14:paraId="33012158"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Ninón no solo formó alumnos destacados, sino que también dirigió y produjo óperas fortaleciendo el panorama cultural de Zacatecas y dejando un legado perdurable en la enseñanza del canto lírico. </w:t>
      </w:r>
    </w:p>
    <w:p w14:paraId="4D68FEF1" w14:textId="77777777" w:rsidR="00B524C9" w:rsidRDefault="00B524C9">
      <w:pPr>
        <w:spacing w:after="0" w:line="360" w:lineRule="auto"/>
        <w:jc w:val="both"/>
        <w:rPr>
          <w:rFonts w:ascii="Times New Roman" w:eastAsia="Times New Roman" w:hAnsi="Times New Roman" w:cs="Times New Roman"/>
        </w:rPr>
      </w:pPr>
    </w:p>
    <w:p w14:paraId="66BC2EDF" w14:textId="77777777" w:rsidR="003541CA" w:rsidRDefault="003541CA">
      <w:pPr>
        <w:spacing w:after="0" w:line="360" w:lineRule="auto"/>
        <w:jc w:val="both"/>
        <w:rPr>
          <w:rFonts w:ascii="Times New Roman" w:eastAsia="Times New Roman" w:hAnsi="Times New Roman" w:cs="Times New Roman"/>
        </w:rPr>
      </w:pPr>
    </w:p>
    <w:p w14:paraId="44489DAB" w14:textId="77777777" w:rsidR="003541CA" w:rsidRDefault="003541CA">
      <w:pPr>
        <w:spacing w:after="0" w:line="360" w:lineRule="auto"/>
        <w:jc w:val="both"/>
        <w:rPr>
          <w:rFonts w:ascii="Times New Roman" w:eastAsia="Times New Roman" w:hAnsi="Times New Roman" w:cs="Times New Roman"/>
        </w:rPr>
      </w:pPr>
    </w:p>
    <w:p w14:paraId="50093273" w14:textId="77777777" w:rsidR="00B524C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32"/>
          <w:szCs w:val="32"/>
        </w:rPr>
        <w:lastRenderedPageBreak/>
        <w:t>Metodología</w:t>
      </w:r>
    </w:p>
    <w:p w14:paraId="0BE149E3"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A continuación, se describe la metodología empleada en esta investigación:</w:t>
      </w:r>
    </w:p>
    <w:p w14:paraId="5CDC305A" w14:textId="77777777" w:rsidR="00B524C9" w:rsidRDefault="00000000">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 intención de este estudio es destacar el impacto atemporal de Ninón Lima en la evolución del trabajo operístico en Zacatecas durante los años noventa y principios de los dos mil. Este proyecto se basa en un estudio de caso con un enfoque cualitativo, explorando los hallazgos iniciales sobre su influencia como figura central del arte lírico en el estado.</w:t>
      </w:r>
    </w:p>
    <w:p w14:paraId="2657D578" w14:textId="77777777" w:rsidR="00B524C9" w:rsidRDefault="00B524C9">
      <w:pPr>
        <w:spacing w:after="0" w:line="360" w:lineRule="auto"/>
        <w:jc w:val="both"/>
        <w:rPr>
          <w:rFonts w:ascii="Times New Roman" w:eastAsia="Times New Roman" w:hAnsi="Times New Roman" w:cs="Times New Roman"/>
        </w:rPr>
      </w:pPr>
    </w:p>
    <w:p w14:paraId="12A5123F" w14:textId="77777777" w:rsidR="00B524C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Procedimiento</w:t>
      </w:r>
    </w:p>
    <w:p w14:paraId="61B9B075"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Se realizó una búsqueda documental a partir de su archivo personal, que incluye recortes de periódicos, documentos oficiales de escuelas y conservatorios donde se formó, programas de mano de sus presentaciones tanto en Cuba como en el extranjero, reconocimientos y otros materiales relevantes. Además, se elaboraron entrevistas personalizadas con los alumnos que se lograron contactar. Los datos obtenidos se organizaron en una tabla que incluye información clave sobre egresados de la Licenciatura en Canto que estudiaron bajo su tutela.</w:t>
      </w:r>
    </w:p>
    <w:p w14:paraId="2BB373D6" w14:textId="77777777" w:rsidR="00B524C9" w:rsidRDefault="00B524C9">
      <w:pPr>
        <w:spacing w:after="0" w:line="360" w:lineRule="auto"/>
        <w:jc w:val="center"/>
        <w:rPr>
          <w:rFonts w:ascii="Times New Roman" w:eastAsia="Times New Roman" w:hAnsi="Times New Roman" w:cs="Times New Roman"/>
          <w:b/>
          <w:color w:val="000000"/>
          <w:sz w:val="28"/>
          <w:szCs w:val="28"/>
        </w:rPr>
      </w:pPr>
    </w:p>
    <w:p w14:paraId="1E6FB1D6" w14:textId="77777777" w:rsidR="00B524C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Instrumento</w:t>
      </w:r>
    </w:p>
    <w:p w14:paraId="3E061118"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Las entrevistas personales se realizaron con estudiantes egresados que han destacado en el</w:t>
      </w:r>
    </w:p>
    <w:p w14:paraId="09CAA1F6"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ámbito del canto profesional. Estas se sintetizaron en una pregunta con respuesta libre, diseñada para que los entrevistados expresaran su experiencia individual con la maestra. Debido a la dificultad para coincidir con los participantes, algunas entrevistas se realizaron por teléfono o mediante medios electrónicos. Además, se llevó a cabo una entrevista presencial con Ninón Lima un año antes de su fallecimiento.</w:t>
      </w:r>
    </w:p>
    <w:p w14:paraId="3DB3FE7C"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Se creó una tabla que se diseñó con los siguientes parámetros: </w:t>
      </w:r>
    </w:p>
    <w:p w14:paraId="3D36A3A7"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Participantes: Ocho mujeres y cinco hombres, con edades de 23 a 35 años al momento de</w:t>
      </w:r>
    </w:p>
    <w:p w14:paraId="743117E1"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egresar.</w:t>
      </w:r>
    </w:p>
    <w:p w14:paraId="1A6E0741"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Diseño: Nombre, sexo, empleo actual, año de graduación y lugar de procedencia. </w:t>
      </w:r>
    </w:p>
    <w:p w14:paraId="0A190D7A" w14:textId="77777777" w:rsidR="00B524C9"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w:t>
      </w:r>
    </w:p>
    <w:p w14:paraId="7E26B205" w14:textId="77777777" w:rsidR="00B524C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32"/>
          <w:szCs w:val="32"/>
        </w:rPr>
        <w:t>Resultados</w:t>
      </w:r>
    </w:p>
    <w:p w14:paraId="2D886C91" w14:textId="77777777" w:rsidR="00B524C9" w:rsidRDefault="00000000">
      <w:pPr>
        <w:spacing w:after="0"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 continuación, se presentan los resultados contextualizados en función de los objetivos específicos de la investigación. Se recopilaron imágenes que reflejan la trayectoria de Ninón Lima como cantante en México y en el extranjero.</w:t>
      </w:r>
    </w:p>
    <w:p w14:paraId="65B9CF2A" w14:textId="77777777" w:rsidR="00B524C9" w:rsidRDefault="00B524C9">
      <w:pPr>
        <w:spacing w:after="0" w:line="360" w:lineRule="auto"/>
        <w:ind w:firstLine="709"/>
        <w:jc w:val="both"/>
        <w:rPr>
          <w:rFonts w:ascii="Times New Roman" w:eastAsia="Times New Roman" w:hAnsi="Times New Roman" w:cs="Times New Roman"/>
        </w:rPr>
      </w:pPr>
    </w:p>
    <w:p w14:paraId="244D6BF4" w14:textId="77777777" w:rsidR="00B524C9" w:rsidRDefault="00B524C9">
      <w:pPr>
        <w:spacing w:after="0" w:line="360" w:lineRule="auto"/>
        <w:ind w:firstLine="709"/>
        <w:jc w:val="both"/>
        <w:rPr>
          <w:rFonts w:ascii="Times New Roman" w:eastAsia="Times New Roman" w:hAnsi="Times New Roman" w:cs="Times New Roman"/>
        </w:rPr>
      </w:pPr>
    </w:p>
    <w:p w14:paraId="64E4E450"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lastRenderedPageBreak/>
        <w:t>Figura 2</w:t>
      </w:r>
      <w:r>
        <w:rPr>
          <w:rFonts w:ascii="Times New Roman" w:eastAsia="Times New Roman" w:hAnsi="Times New Roman" w:cs="Times New Roman"/>
          <w:color w:val="000000"/>
        </w:rPr>
        <w:t>. Invitación al Festival Alfonso Ruiz Tirado</w:t>
      </w:r>
    </w:p>
    <w:p w14:paraId="3C17AECC"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6F26FB5A" wp14:editId="4BE3F158">
            <wp:extent cx="2915285" cy="4006850"/>
            <wp:effectExtent l="0" t="0" r="0" b="0"/>
            <wp:docPr id="1159667659" name="image14.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 Carta&#10;&#10;Descripción generada automáticamente"/>
                    <pic:cNvPicPr preferRelativeResize="0"/>
                  </pic:nvPicPr>
                  <pic:blipFill>
                    <a:blip r:embed="rId9"/>
                    <a:srcRect/>
                    <a:stretch>
                      <a:fillRect/>
                    </a:stretch>
                  </pic:blipFill>
                  <pic:spPr>
                    <a:xfrm>
                      <a:off x="0" y="0"/>
                      <a:ext cx="2915285" cy="4006850"/>
                    </a:xfrm>
                    <a:prstGeom prst="rect">
                      <a:avLst/>
                    </a:prstGeom>
                    <a:ln/>
                  </pic:spPr>
                </pic:pic>
              </a:graphicData>
            </a:graphic>
          </wp:inline>
        </w:drawing>
      </w:r>
    </w:p>
    <w:p w14:paraId="7399AADD"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Fuente: Archivo personal</w:t>
      </w:r>
    </w:p>
    <w:p w14:paraId="693CC98F" w14:textId="77777777" w:rsidR="00B524C9" w:rsidRDefault="00B524C9">
      <w:pPr>
        <w:spacing w:line="240" w:lineRule="auto"/>
        <w:jc w:val="both"/>
        <w:rPr>
          <w:rFonts w:ascii="Times New Roman" w:eastAsia="Times New Roman" w:hAnsi="Times New Roman" w:cs="Times New Roman"/>
          <w:b/>
          <w:color w:val="000000"/>
          <w:sz w:val="22"/>
          <w:szCs w:val="22"/>
        </w:rPr>
      </w:pPr>
    </w:p>
    <w:p w14:paraId="5C0D54BB" w14:textId="77777777" w:rsidR="00B524C9"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t>Figura 3.</w:t>
      </w:r>
      <w:r>
        <w:rPr>
          <w:rFonts w:ascii="Times New Roman" w:eastAsia="Times New Roman" w:hAnsi="Times New Roman" w:cs="Times New Roman"/>
          <w:color w:val="000000"/>
        </w:rPr>
        <w:t xml:space="preserve"> Ninón Lima como Leonora en la ópera </w:t>
      </w:r>
      <w:proofErr w:type="spellStart"/>
      <w:r>
        <w:rPr>
          <w:rFonts w:ascii="Times New Roman" w:eastAsia="Times New Roman" w:hAnsi="Times New Roman" w:cs="Times New Roman"/>
          <w:color w:val="000000"/>
        </w:rPr>
        <w:t>Il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Trovatore</w:t>
      </w:r>
      <w:proofErr w:type="spellEnd"/>
      <w:r>
        <w:rPr>
          <w:rFonts w:ascii="Times New Roman" w:eastAsia="Times New Roman" w:hAnsi="Times New Roman" w:cs="Times New Roman"/>
          <w:color w:val="000000"/>
        </w:rPr>
        <w:t xml:space="preserve"> de Giuseppe Verdi en la Opera Nacional de Checoslovaquia</w:t>
      </w:r>
    </w:p>
    <w:p w14:paraId="0678655A"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3431A787" wp14:editId="43530679">
            <wp:extent cx="2707005" cy="2851150"/>
            <wp:effectExtent l="0" t="0" r="0" b="6350"/>
            <wp:docPr id="1159667658" name="image6.jpg" descr="Text&#10;&#10;Automatically generated description"/>
            <wp:cNvGraphicFramePr/>
            <a:graphic xmlns:a="http://schemas.openxmlformats.org/drawingml/2006/main">
              <a:graphicData uri="http://schemas.openxmlformats.org/drawingml/2006/picture">
                <pic:pic xmlns:pic="http://schemas.openxmlformats.org/drawingml/2006/picture">
                  <pic:nvPicPr>
                    <pic:cNvPr id="0" name="image6.jpg" descr="Text&#10;&#10;Automatically generated description"/>
                    <pic:cNvPicPr preferRelativeResize="0"/>
                  </pic:nvPicPr>
                  <pic:blipFill>
                    <a:blip r:embed="rId10"/>
                    <a:srcRect/>
                    <a:stretch>
                      <a:fillRect/>
                    </a:stretch>
                  </pic:blipFill>
                  <pic:spPr>
                    <a:xfrm>
                      <a:off x="0" y="0"/>
                      <a:ext cx="2707005" cy="2851150"/>
                    </a:xfrm>
                    <a:prstGeom prst="rect">
                      <a:avLst/>
                    </a:prstGeom>
                    <a:ln/>
                  </pic:spPr>
                </pic:pic>
              </a:graphicData>
            </a:graphic>
          </wp:inline>
        </w:drawing>
      </w:r>
    </w:p>
    <w:p w14:paraId="53D4D1E3" w14:textId="77777777" w:rsidR="00B524C9" w:rsidRDefault="0000000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Fuente: Archivo personal</w:t>
      </w:r>
    </w:p>
    <w:p w14:paraId="4DEE72BA"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lastRenderedPageBreak/>
        <w:t>Figura 4.</w:t>
      </w:r>
      <w:r>
        <w:rPr>
          <w:rFonts w:ascii="Times New Roman" w:eastAsia="Times New Roman" w:hAnsi="Times New Roman" w:cs="Times New Roman"/>
          <w:color w:val="000000"/>
        </w:rPr>
        <w:t xml:space="preserve">  Ninón Lima como </w:t>
      </w:r>
      <w:proofErr w:type="spellStart"/>
      <w:r>
        <w:rPr>
          <w:rFonts w:ascii="Times New Roman" w:eastAsia="Times New Roman" w:hAnsi="Times New Roman" w:cs="Times New Roman"/>
          <w:color w:val="000000"/>
        </w:rPr>
        <w:t>Cio-Cio</w:t>
      </w:r>
      <w:proofErr w:type="spellEnd"/>
      <w:r>
        <w:rPr>
          <w:rFonts w:ascii="Times New Roman" w:eastAsia="Times New Roman" w:hAnsi="Times New Roman" w:cs="Times New Roman"/>
          <w:color w:val="000000"/>
        </w:rPr>
        <w:t xml:space="preserve"> San en la ópera Madame </w:t>
      </w:r>
      <w:proofErr w:type="spellStart"/>
      <w:r>
        <w:rPr>
          <w:rFonts w:ascii="Times New Roman" w:eastAsia="Times New Roman" w:hAnsi="Times New Roman" w:cs="Times New Roman"/>
          <w:color w:val="000000"/>
        </w:rPr>
        <w:t>Butterfly</w:t>
      </w:r>
      <w:proofErr w:type="spellEnd"/>
      <w:r>
        <w:rPr>
          <w:rFonts w:ascii="Times New Roman" w:eastAsia="Times New Roman" w:hAnsi="Times New Roman" w:cs="Times New Roman"/>
          <w:color w:val="000000"/>
        </w:rPr>
        <w:t xml:space="preserve"> de Giacomo Puccini</w:t>
      </w:r>
    </w:p>
    <w:p w14:paraId="4FB41818"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18B79234" wp14:editId="55708BF6">
            <wp:extent cx="2077720" cy="2381250"/>
            <wp:effectExtent l="0" t="0" r="0" b="0"/>
            <wp:docPr id="1159667661" name="image9.jpg" descr="Imagen que contiene edificio, foto, hombre, vie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Imagen que contiene edificio, foto, hombre, viejo&#10;&#10;Descripción generada automáticamente"/>
                    <pic:cNvPicPr preferRelativeResize="0"/>
                  </pic:nvPicPr>
                  <pic:blipFill>
                    <a:blip r:embed="rId11"/>
                    <a:srcRect/>
                    <a:stretch>
                      <a:fillRect/>
                    </a:stretch>
                  </pic:blipFill>
                  <pic:spPr>
                    <a:xfrm rot="16200000">
                      <a:off x="0" y="0"/>
                      <a:ext cx="2077720" cy="2381250"/>
                    </a:xfrm>
                    <a:prstGeom prst="rect">
                      <a:avLst/>
                    </a:prstGeom>
                    <a:ln/>
                  </pic:spPr>
                </pic:pic>
              </a:graphicData>
            </a:graphic>
          </wp:inline>
        </w:drawing>
      </w:r>
    </w:p>
    <w:p w14:paraId="4B0D3858"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Fuente: Archivo personal</w:t>
      </w:r>
    </w:p>
    <w:p w14:paraId="49E3A608" w14:textId="77777777" w:rsidR="00B524C9" w:rsidRDefault="00B524C9">
      <w:pPr>
        <w:spacing w:line="240" w:lineRule="auto"/>
        <w:jc w:val="both"/>
        <w:rPr>
          <w:rFonts w:ascii="Times New Roman" w:eastAsia="Times New Roman" w:hAnsi="Times New Roman" w:cs="Times New Roman"/>
          <w:b/>
          <w:color w:val="000000"/>
          <w:sz w:val="22"/>
          <w:szCs w:val="22"/>
        </w:rPr>
      </w:pPr>
    </w:p>
    <w:p w14:paraId="3D656DB4" w14:textId="77777777" w:rsidR="00B524C9"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t>Figura 5.</w:t>
      </w:r>
      <w:r>
        <w:rPr>
          <w:rFonts w:ascii="Times New Roman" w:eastAsia="Times New Roman" w:hAnsi="Times New Roman" w:cs="Times New Roman"/>
          <w:color w:val="000000"/>
        </w:rPr>
        <w:t xml:space="preserve"> Ninón Lima como Violeta Valery en la ópera La </w:t>
      </w:r>
      <w:proofErr w:type="spellStart"/>
      <w:r>
        <w:rPr>
          <w:rFonts w:ascii="Times New Roman" w:eastAsia="Times New Roman" w:hAnsi="Times New Roman" w:cs="Times New Roman"/>
          <w:color w:val="000000"/>
        </w:rPr>
        <w:t>Traviata</w:t>
      </w:r>
      <w:proofErr w:type="spellEnd"/>
      <w:r>
        <w:rPr>
          <w:rFonts w:ascii="Times New Roman" w:eastAsia="Times New Roman" w:hAnsi="Times New Roman" w:cs="Times New Roman"/>
          <w:color w:val="000000"/>
        </w:rPr>
        <w:t>. Teatro García Lorca, La Habana, 1977.</w:t>
      </w:r>
    </w:p>
    <w:p w14:paraId="772E6256"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59B6499D" wp14:editId="4132DF6E">
            <wp:extent cx="2113915" cy="3372485"/>
            <wp:effectExtent l="0" t="0" r="0" b="0"/>
            <wp:docPr id="1159667660" name="image4.jp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jpg" descr="Tabla&#10;&#10;Descripción generada automáticamente con confianza media"/>
                    <pic:cNvPicPr preferRelativeResize="0"/>
                  </pic:nvPicPr>
                  <pic:blipFill>
                    <a:blip r:embed="rId12"/>
                    <a:srcRect/>
                    <a:stretch>
                      <a:fillRect/>
                    </a:stretch>
                  </pic:blipFill>
                  <pic:spPr>
                    <a:xfrm>
                      <a:off x="0" y="0"/>
                      <a:ext cx="2113915" cy="3372485"/>
                    </a:xfrm>
                    <a:prstGeom prst="rect">
                      <a:avLst/>
                    </a:prstGeom>
                    <a:ln/>
                  </pic:spPr>
                </pic:pic>
              </a:graphicData>
            </a:graphic>
          </wp:inline>
        </w:drawing>
      </w:r>
    </w:p>
    <w:p w14:paraId="497F762D"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Fuente: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Archivo personal</w:t>
      </w:r>
    </w:p>
    <w:p w14:paraId="39E57CC8" w14:textId="77777777" w:rsidR="00B524C9" w:rsidRDefault="00B524C9">
      <w:pPr>
        <w:spacing w:line="240" w:lineRule="auto"/>
        <w:jc w:val="both"/>
        <w:rPr>
          <w:rFonts w:ascii="Times New Roman" w:eastAsia="Times New Roman" w:hAnsi="Times New Roman" w:cs="Times New Roman"/>
          <w:b/>
          <w:color w:val="000000"/>
          <w:sz w:val="22"/>
          <w:szCs w:val="22"/>
        </w:rPr>
      </w:pPr>
    </w:p>
    <w:p w14:paraId="00ADFFED" w14:textId="77777777" w:rsidR="003541CA" w:rsidRDefault="003541CA">
      <w:pPr>
        <w:spacing w:line="240" w:lineRule="auto"/>
        <w:jc w:val="both"/>
        <w:rPr>
          <w:rFonts w:ascii="Times New Roman" w:eastAsia="Times New Roman" w:hAnsi="Times New Roman" w:cs="Times New Roman"/>
          <w:b/>
          <w:color w:val="000000"/>
          <w:sz w:val="22"/>
          <w:szCs w:val="22"/>
        </w:rPr>
      </w:pPr>
    </w:p>
    <w:p w14:paraId="604FBD7D" w14:textId="77777777" w:rsidR="003541CA" w:rsidRDefault="003541CA">
      <w:pPr>
        <w:spacing w:line="240" w:lineRule="auto"/>
        <w:jc w:val="both"/>
        <w:rPr>
          <w:rFonts w:ascii="Times New Roman" w:eastAsia="Times New Roman" w:hAnsi="Times New Roman" w:cs="Times New Roman"/>
          <w:b/>
          <w:color w:val="000000"/>
          <w:sz w:val="22"/>
          <w:szCs w:val="22"/>
        </w:rPr>
      </w:pPr>
    </w:p>
    <w:p w14:paraId="25F8BD37" w14:textId="77777777" w:rsidR="003541CA" w:rsidRDefault="003541CA">
      <w:pPr>
        <w:spacing w:line="240" w:lineRule="auto"/>
        <w:jc w:val="both"/>
        <w:rPr>
          <w:rFonts w:ascii="Times New Roman" w:eastAsia="Times New Roman" w:hAnsi="Times New Roman" w:cs="Times New Roman"/>
          <w:b/>
          <w:color w:val="000000"/>
          <w:sz w:val="22"/>
          <w:szCs w:val="22"/>
        </w:rPr>
      </w:pPr>
    </w:p>
    <w:p w14:paraId="07F8A247" w14:textId="77777777" w:rsidR="003541CA" w:rsidRDefault="003541CA">
      <w:pPr>
        <w:spacing w:line="240" w:lineRule="auto"/>
        <w:jc w:val="both"/>
        <w:rPr>
          <w:rFonts w:ascii="Times New Roman" w:eastAsia="Times New Roman" w:hAnsi="Times New Roman" w:cs="Times New Roman"/>
          <w:b/>
          <w:color w:val="000000"/>
          <w:sz w:val="22"/>
          <w:szCs w:val="22"/>
        </w:rPr>
      </w:pPr>
    </w:p>
    <w:p w14:paraId="33F0D5BB"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lastRenderedPageBreak/>
        <w:t>Figure 6.</w:t>
      </w:r>
      <w:r>
        <w:rPr>
          <w:rFonts w:ascii="Times New Roman" w:eastAsia="Times New Roman" w:hAnsi="Times New Roman" w:cs="Times New Roman"/>
          <w:color w:val="000000"/>
        </w:rPr>
        <w:t xml:space="preserve"> Concierto con orquesta en Alemania</w:t>
      </w:r>
    </w:p>
    <w:p w14:paraId="39442EF1"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57B25F2B" wp14:editId="70F9D726">
            <wp:extent cx="1760855" cy="2666365"/>
            <wp:effectExtent l="0" t="0" r="0" b="0"/>
            <wp:docPr id="1159667663" name="image11.jpg" descr="Graphical user interface&#10;&#10;Auto-generated description with low confidence"/>
            <wp:cNvGraphicFramePr/>
            <a:graphic xmlns:a="http://schemas.openxmlformats.org/drawingml/2006/main">
              <a:graphicData uri="http://schemas.openxmlformats.org/drawingml/2006/picture">
                <pic:pic xmlns:pic="http://schemas.openxmlformats.org/drawingml/2006/picture">
                  <pic:nvPicPr>
                    <pic:cNvPr id="0" name="image11.jpg" descr="Graphical user interface&#10;&#10;Auto-generated description with low confidence"/>
                    <pic:cNvPicPr preferRelativeResize="0"/>
                  </pic:nvPicPr>
                  <pic:blipFill>
                    <a:blip r:embed="rId13"/>
                    <a:srcRect/>
                    <a:stretch>
                      <a:fillRect/>
                    </a:stretch>
                  </pic:blipFill>
                  <pic:spPr>
                    <a:xfrm>
                      <a:off x="0" y="0"/>
                      <a:ext cx="1760855" cy="2666365"/>
                    </a:xfrm>
                    <a:prstGeom prst="rect">
                      <a:avLst/>
                    </a:prstGeom>
                    <a:ln/>
                  </pic:spPr>
                </pic:pic>
              </a:graphicData>
            </a:graphic>
          </wp:inline>
        </w:drawing>
      </w:r>
    </w:p>
    <w:p w14:paraId="07C99C63"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Fuente: Archivo personal</w:t>
      </w:r>
    </w:p>
    <w:p w14:paraId="5C81245B" w14:textId="77777777" w:rsidR="00B524C9"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Para evaluar su influencia docente en Zacatecas y otros estados, se elaboró la siguiente tabla que detalla los estudiantes graduados bajo su dirección, junto con sus actividades actuales.</w:t>
      </w:r>
    </w:p>
    <w:p w14:paraId="615C9F35" w14:textId="77777777" w:rsidR="00B524C9" w:rsidRDefault="00B524C9">
      <w:pPr>
        <w:spacing w:line="360" w:lineRule="auto"/>
        <w:jc w:val="both"/>
        <w:rPr>
          <w:rFonts w:ascii="Times New Roman" w:eastAsia="Times New Roman" w:hAnsi="Times New Roman" w:cs="Times New Roman"/>
        </w:rPr>
      </w:pPr>
    </w:p>
    <w:p w14:paraId="1A5B2996" w14:textId="77777777" w:rsidR="003541CA" w:rsidRDefault="003541CA">
      <w:pPr>
        <w:spacing w:line="360" w:lineRule="auto"/>
        <w:jc w:val="both"/>
        <w:rPr>
          <w:rFonts w:ascii="Times New Roman" w:eastAsia="Times New Roman" w:hAnsi="Times New Roman" w:cs="Times New Roman"/>
        </w:rPr>
      </w:pPr>
    </w:p>
    <w:p w14:paraId="44DE8D02" w14:textId="77777777" w:rsidR="003541CA" w:rsidRDefault="003541CA">
      <w:pPr>
        <w:spacing w:line="360" w:lineRule="auto"/>
        <w:jc w:val="both"/>
        <w:rPr>
          <w:rFonts w:ascii="Times New Roman" w:eastAsia="Times New Roman" w:hAnsi="Times New Roman" w:cs="Times New Roman"/>
        </w:rPr>
      </w:pPr>
    </w:p>
    <w:p w14:paraId="7668CF16" w14:textId="77777777" w:rsidR="003541CA" w:rsidRDefault="003541CA">
      <w:pPr>
        <w:spacing w:line="360" w:lineRule="auto"/>
        <w:jc w:val="both"/>
        <w:rPr>
          <w:rFonts w:ascii="Times New Roman" w:eastAsia="Times New Roman" w:hAnsi="Times New Roman" w:cs="Times New Roman"/>
        </w:rPr>
      </w:pPr>
    </w:p>
    <w:p w14:paraId="241801EA" w14:textId="77777777" w:rsidR="003541CA" w:rsidRDefault="003541CA">
      <w:pPr>
        <w:spacing w:line="360" w:lineRule="auto"/>
        <w:jc w:val="both"/>
        <w:rPr>
          <w:rFonts w:ascii="Times New Roman" w:eastAsia="Times New Roman" w:hAnsi="Times New Roman" w:cs="Times New Roman"/>
        </w:rPr>
      </w:pPr>
    </w:p>
    <w:p w14:paraId="64C7D9F2" w14:textId="77777777" w:rsidR="003541CA" w:rsidRDefault="003541CA">
      <w:pPr>
        <w:spacing w:line="360" w:lineRule="auto"/>
        <w:jc w:val="both"/>
        <w:rPr>
          <w:rFonts w:ascii="Times New Roman" w:eastAsia="Times New Roman" w:hAnsi="Times New Roman" w:cs="Times New Roman"/>
        </w:rPr>
      </w:pPr>
    </w:p>
    <w:p w14:paraId="5B19F484" w14:textId="77777777" w:rsidR="003541CA" w:rsidRDefault="003541CA">
      <w:pPr>
        <w:spacing w:line="360" w:lineRule="auto"/>
        <w:jc w:val="both"/>
        <w:rPr>
          <w:rFonts w:ascii="Times New Roman" w:eastAsia="Times New Roman" w:hAnsi="Times New Roman" w:cs="Times New Roman"/>
        </w:rPr>
      </w:pPr>
    </w:p>
    <w:p w14:paraId="0A566F96" w14:textId="77777777" w:rsidR="003541CA" w:rsidRDefault="003541CA">
      <w:pPr>
        <w:spacing w:line="360" w:lineRule="auto"/>
        <w:jc w:val="both"/>
        <w:rPr>
          <w:rFonts w:ascii="Times New Roman" w:eastAsia="Times New Roman" w:hAnsi="Times New Roman" w:cs="Times New Roman"/>
        </w:rPr>
      </w:pPr>
    </w:p>
    <w:p w14:paraId="6E355EBD" w14:textId="77777777" w:rsidR="003541CA" w:rsidRDefault="003541CA">
      <w:pPr>
        <w:spacing w:line="360" w:lineRule="auto"/>
        <w:jc w:val="both"/>
        <w:rPr>
          <w:rFonts w:ascii="Times New Roman" w:eastAsia="Times New Roman" w:hAnsi="Times New Roman" w:cs="Times New Roman"/>
        </w:rPr>
      </w:pPr>
    </w:p>
    <w:p w14:paraId="288D4BEF" w14:textId="77777777" w:rsidR="003541CA" w:rsidRDefault="003541CA">
      <w:pPr>
        <w:spacing w:line="360" w:lineRule="auto"/>
        <w:jc w:val="both"/>
        <w:rPr>
          <w:rFonts w:ascii="Times New Roman" w:eastAsia="Times New Roman" w:hAnsi="Times New Roman" w:cs="Times New Roman"/>
        </w:rPr>
      </w:pPr>
    </w:p>
    <w:p w14:paraId="4C3D4B88" w14:textId="77777777" w:rsidR="003541CA" w:rsidRDefault="003541CA">
      <w:pPr>
        <w:spacing w:line="360" w:lineRule="auto"/>
        <w:jc w:val="both"/>
        <w:rPr>
          <w:rFonts w:ascii="Times New Roman" w:eastAsia="Times New Roman" w:hAnsi="Times New Roman" w:cs="Times New Roman"/>
        </w:rPr>
      </w:pPr>
    </w:p>
    <w:p w14:paraId="76DF6F41" w14:textId="77777777" w:rsidR="003541CA" w:rsidRDefault="003541CA">
      <w:pPr>
        <w:spacing w:line="360" w:lineRule="auto"/>
        <w:jc w:val="both"/>
        <w:rPr>
          <w:rFonts w:ascii="Times New Roman" w:eastAsia="Times New Roman" w:hAnsi="Times New Roman" w:cs="Times New Roman"/>
        </w:rPr>
      </w:pPr>
    </w:p>
    <w:p w14:paraId="6B79AF4B" w14:textId="77777777" w:rsidR="003541CA" w:rsidRDefault="003541CA">
      <w:pPr>
        <w:spacing w:line="360" w:lineRule="auto"/>
        <w:jc w:val="both"/>
        <w:rPr>
          <w:rFonts w:ascii="Times New Roman" w:eastAsia="Times New Roman" w:hAnsi="Times New Roman" w:cs="Times New Roman"/>
        </w:rPr>
      </w:pPr>
    </w:p>
    <w:p w14:paraId="2933C784" w14:textId="77777777" w:rsidR="003541CA" w:rsidRDefault="003541CA">
      <w:pPr>
        <w:spacing w:line="360" w:lineRule="auto"/>
        <w:jc w:val="both"/>
        <w:rPr>
          <w:rFonts w:ascii="Times New Roman" w:eastAsia="Times New Roman" w:hAnsi="Times New Roman" w:cs="Times New Roman"/>
        </w:rPr>
      </w:pPr>
    </w:p>
    <w:p w14:paraId="3954A087" w14:textId="77777777" w:rsidR="00B524C9" w:rsidRDefault="0000000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Tabla 2.</w:t>
      </w:r>
      <w:r>
        <w:rPr>
          <w:rFonts w:ascii="Times New Roman" w:eastAsia="Times New Roman" w:hAnsi="Times New Roman" w:cs="Times New Roman"/>
          <w:color w:val="000000"/>
        </w:rPr>
        <w:t xml:space="preserve"> Algunos estudiantes que se formaron con Ninón Lima en Zacatecas</w:t>
      </w:r>
    </w:p>
    <w:tbl>
      <w:tblPr>
        <w:tblStyle w:val="a"/>
        <w:tblW w:w="8828" w:type="dxa"/>
        <w:jc w:val="center"/>
        <w:tblInd w:w="0" w:type="dxa"/>
        <w:tblLayout w:type="fixed"/>
        <w:tblLook w:val="0400" w:firstRow="0" w:lastRow="0" w:firstColumn="0" w:lastColumn="0" w:noHBand="0" w:noVBand="1"/>
      </w:tblPr>
      <w:tblGrid>
        <w:gridCol w:w="1975"/>
        <w:gridCol w:w="2820"/>
        <w:gridCol w:w="1962"/>
        <w:gridCol w:w="2071"/>
      </w:tblGrid>
      <w:tr w:rsidR="00B524C9" w14:paraId="35D7D640"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F2093"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CANTANTES GRADUADOS</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196D2"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TRABAJO ACTUAL</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3D406"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AÑO DE GRADUACION</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9CCEF"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LUGAR DE PROCEDENCIA</w:t>
            </w:r>
          </w:p>
        </w:tc>
      </w:tr>
      <w:tr w:rsidR="00B524C9" w14:paraId="30A614EE"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31E88"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José Manuel Delgadillo (H)</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7139D"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Barítono. Docente jubilado de la Unidad de Artes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81718"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1999      </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AE23C"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185F75D8"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DAEF9"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Felipe Moreno Murillo (H)</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E6F5B"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Tenor. Docente de la Unidad de Artes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2DB49"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2000</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36892"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7251E195"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899EA"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Sarah del Refugio </w:t>
            </w:r>
            <w:proofErr w:type="gramStart"/>
            <w:r>
              <w:rPr>
                <w:rFonts w:ascii="Times New Roman" w:eastAsia="Times New Roman" w:hAnsi="Times New Roman" w:cs="Times New Roman"/>
                <w:color w:val="000000"/>
              </w:rPr>
              <w:t>Ortiz  (</w:t>
            </w:r>
            <w:proofErr w:type="gramEnd"/>
            <w:r>
              <w:rPr>
                <w:rFonts w:ascii="Times New Roman" w:eastAsia="Times New Roman" w:hAnsi="Times New Roman" w:cs="Times New Roman"/>
                <w:color w:val="000000"/>
              </w:rPr>
              <w:t>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57390"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Mezzosoprano. Docente de la Unidad de Artes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F0EB7"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2001</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44D2F"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70095D41"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80558" w14:textId="77777777" w:rsidR="00B524C9" w:rsidRDefault="00000000">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Solanye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Caignet</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Lima  (</w:t>
            </w:r>
            <w:proofErr w:type="gramEnd"/>
            <w:r>
              <w:rPr>
                <w:rFonts w:ascii="Times New Roman" w:eastAsia="Times New Roman" w:hAnsi="Times New Roman" w:cs="Times New Roman"/>
                <w:color w:val="000000"/>
              </w:rPr>
              <w:t>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1D051"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Mezzosoprano. Cantante de ópera en activo y docente de la Unidad de Artes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19AFB"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2001</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343B5"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La Habana, Cuba</w:t>
            </w:r>
          </w:p>
        </w:tc>
      </w:tr>
      <w:tr w:rsidR="00B524C9" w14:paraId="7483188F"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B7309"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Héctor Saucedo Delgado </w:t>
            </w:r>
          </w:p>
          <w:p w14:paraId="1388F3D1"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(H)</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E60B6"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Tenor. Cantante de música ranchera y concierto</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0DA0B"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2002</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9AD1E"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1A42EE8C"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21CC9"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Patricia Raudales Castro  </w:t>
            </w:r>
          </w:p>
          <w:p w14:paraId="3D272828"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C57E8"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Soprano. Miembro del coro del estado de Zacatecas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51CCD"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2003</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E9CD1"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4F07E31B"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6326D"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Elva Patricia Ahumada Martínez  </w:t>
            </w:r>
          </w:p>
          <w:p w14:paraId="1289309B"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A55D8"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Soprano. Docente de la Unidad de Artes, directora de la Compañía de Opera de Zacatecas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C0766"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2003</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4BC47"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572170E4"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071A0"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José </w:t>
            </w:r>
            <w:proofErr w:type="spellStart"/>
            <w:r>
              <w:rPr>
                <w:rFonts w:ascii="Times New Roman" w:eastAsia="Times New Roman" w:hAnsi="Times New Roman" w:cs="Times New Roman"/>
                <w:color w:val="000000"/>
              </w:rPr>
              <w:t>Angel</w:t>
            </w:r>
            <w:proofErr w:type="spellEnd"/>
            <w:r>
              <w:rPr>
                <w:rFonts w:ascii="Times New Roman" w:eastAsia="Times New Roman" w:hAnsi="Times New Roman" w:cs="Times New Roman"/>
                <w:color w:val="000000"/>
              </w:rPr>
              <w:t xml:space="preserve"> Muñoz   </w:t>
            </w:r>
          </w:p>
          <w:p w14:paraId="3233F9C4"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(H)</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1AAC0"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Barítono. Miembro de la compañía de ópera de Zacatecas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0335C"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2004</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F1F51"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6FCE023C"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4CE71"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Beatriz Pacheco </w:t>
            </w:r>
            <w:proofErr w:type="gramStart"/>
            <w:r>
              <w:rPr>
                <w:rFonts w:ascii="Times New Roman" w:eastAsia="Times New Roman" w:hAnsi="Times New Roman" w:cs="Times New Roman"/>
                <w:color w:val="000000"/>
              </w:rPr>
              <w:t>Amigo  (</w:t>
            </w:r>
            <w:proofErr w:type="gramEnd"/>
            <w:r>
              <w:rPr>
                <w:rFonts w:ascii="Times New Roman" w:eastAsia="Times New Roman" w:hAnsi="Times New Roman" w:cs="Times New Roman"/>
                <w:color w:val="000000"/>
              </w:rPr>
              <w:t>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0A94F"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Soprano</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BF087"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2005</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720B0"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Talca, Chile</w:t>
            </w:r>
          </w:p>
        </w:tc>
      </w:tr>
      <w:tr w:rsidR="00B524C9" w14:paraId="7F0E6A5C"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8B334"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Rocío Hernández Alvirde </w:t>
            </w:r>
          </w:p>
          <w:p w14:paraId="133FB207"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D6BBF"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Soprano</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B3083"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2005</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0FF49"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3FE61ECA"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33944"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Ana Raquel Carrillo Aguilar </w:t>
            </w:r>
          </w:p>
          <w:p w14:paraId="6788CAA1"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27608"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Soprano. Miembro del Ensamble Ramón </w:t>
            </w:r>
            <w:proofErr w:type="spellStart"/>
            <w:r>
              <w:rPr>
                <w:rFonts w:ascii="Times New Roman" w:eastAsia="Times New Roman" w:hAnsi="Times New Roman" w:cs="Times New Roman"/>
                <w:color w:val="000000"/>
              </w:rPr>
              <w:t>Lopez</w:t>
            </w:r>
            <w:proofErr w:type="spellEnd"/>
            <w:r>
              <w:rPr>
                <w:rFonts w:ascii="Times New Roman" w:eastAsia="Times New Roman" w:hAnsi="Times New Roman" w:cs="Times New Roman"/>
                <w:color w:val="000000"/>
              </w:rPr>
              <w:t xml:space="preserve"> Velarde en Zacatecas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6C7D3"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2014</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CEF52"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r w:rsidR="00B524C9" w14:paraId="31C12425"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80AEA"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Blanca Cecilia Rodríguez Torres   </w:t>
            </w:r>
          </w:p>
          <w:p w14:paraId="5307A38D"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(M)</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A2B77"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Soprano. Miembro del ensamble Los Madrigalistas de la ópera de Bellas Artes en Ciudad de México</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6CDD"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2015</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7450E"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San Luis Potosí</w:t>
            </w:r>
          </w:p>
        </w:tc>
      </w:tr>
      <w:tr w:rsidR="00B524C9" w14:paraId="7DDB9CAD" w14:textId="77777777">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47528"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Dagoberto Salas Murillo</w:t>
            </w:r>
          </w:p>
          <w:p w14:paraId="2F5F77F1"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(H)</w:t>
            </w:r>
          </w:p>
        </w:tc>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92E6A"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Tenor. Miembro del Coro de la Marina de México</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69EDB"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2017</w:t>
            </w:r>
          </w:p>
        </w:tc>
        <w:tc>
          <w:tcPr>
            <w:tcW w:w="2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90543" w14:textId="77777777" w:rsidR="00B524C9"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Zacatecas</w:t>
            </w:r>
          </w:p>
        </w:tc>
      </w:tr>
    </w:tbl>
    <w:p w14:paraId="6D1681AB" w14:textId="77777777" w:rsidR="00B524C9" w:rsidRDefault="00B524C9">
      <w:pPr>
        <w:spacing w:after="0" w:line="240" w:lineRule="auto"/>
        <w:jc w:val="both"/>
        <w:rPr>
          <w:rFonts w:ascii="Times New Roman" w:eastAsia="Times New Roman" w:hAnsi="Times New Roman" w:cs="Times New Roman"/>
        </w:rPr>
      </w:pPr>
    </w:p>
    <w:p w14:paraId="137981D2"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Fuente: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Tomado del archivo de la Unidad de Artes de la Universidad</w:t>
      </w:r>
    </w:p>
    <w:p w14:paraId="37762324" w14:textId="77777777" w:rsidR="00B524C9" w:rsidRDefault="00B524C9">
      <w:pPr>
        <w:spacing w:line="240" w:lineRule="auto"/>
        <w:jc w:val="both"/>
        <w:rPr>
          <w:rFonts w:ascii="Times New Roman" w:eastAsia="Times New Roman" w:hAnsi="Times New Roman" w:cs="Times New Roman"/>
          <w:b/>
          <w:color w:val="000000"/>
          <w:sz w:val="22"/>
          <w:szCs w:val="22"/>
        </w:rPr>
      </w:pPr>
    </w:p>
    <w:p w14:paraId="57A6BA23" w14:textId="77777777" w:rsidR="003541CA" w:rsidRDefault="003541CA">
      <w:pPr>
        <w:spacing w:line="240" w:lineRule="auto"/>
        <w:jc w:val="both"/>
        <w:rPr>
          <w:rFonts w:ascii="Times New Roman" w:eastAsia="Times New Roman" w:hAnsi="Times New Roman" w:cs="Times New Roman"/>
          <w:b/>
          <w:color w:val="000000"/>
          <w:sz w:val="22"/>
          <w:szCs w:val="22"/>
        </w:rPr>
      </w:pPr>
    </w:p>
    <w:p w14:paraId="50733044" w14:textId="77777777" w:rsidR="003541CA" w:rsidRDefault="003541CA">
      <w:pPr>
        <w:spacing w:line="240" w:lineRule="auto"/>
        <w:jc w:val="both"/>
        <w:rPr>
          <w:rFonts w:ascii="Times New Roman" w:eastAsia="Times New Roman" w:hAnsi="Times New Roman" w:cs="Times New Roman"/>
          <w:b/>
          <w:color w:val="000000"/>
          <w:sz w:val="22"/>
          <w:szCs w:val="22"/>
        </w:rPr>
      </w:pPr>
    </w:p>
    <w:p w14:paraId="620B219B" w14:textId="77777777" w:rsidR="003541CA" w:rsidRDefault="003541CA">
      <w:pPr>
        <w:spacing w:line="240" w:lineRule="auto"/>
        <w:jc w:val="both"/>
        <w:rPr>
          <w:rFonts w:ascii="Times New Roman" w:eastAsia="Times New Roman" w:hAnsi="Times New Roman" w:cs="Times New Roman"/>
          <w:b/>
          <w:color w:val="000000"/>
          <w:sz w:val="22"/>
          <w:szCs w:val="22"/>
        </w:rPr>
      </w:pPr>
    </w:p>
    <w:p w14:paraId="4A2EEB5A"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lastRenderedPageBreak/>
        <w:t xml:space="preserve">Figura 7.  </w:t>
      </w:r>
      <w:r>
        <w:rPr>
          <w:rFonts w:ascii="Times New Roman" w:eastAsia="Times New Roman" w:hAnsi="Times New Roman" w:cs="Times New Roman"/>
          <w:color w:val="000000"/>
        </w:rPr>
        <w:t>Reconocimiento por impartir Curso de Canto en la ciudad de Monterrey</w:t>
      </w:r>
    </w:p>
    <w:p w14:paraId="0507BC48"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sz w:val="22"/>
          <w:szCs w:val="22"/>
        </w:rPr>
        <w:drawing>
          <wp:inline distT="0" distB="0" distL="0" distR="0" wp14:anchorId="3BBFC78A" wp14:editId="4756C0FD">
            <wp:extent cx="2838450" cy="3779520"/>
            <wp:effectExtent l="0" t="0" r="0" b="0"/>
            <wp:docPr id="1159667662" name="image2.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Texto, Carta&#10;&#10;Descripción generada automáticamente"/>
                    <pic:cNvPicPr preferRelativeResize="0"/>
                  </pic:nvPicPr>
                  <pic:blipFill>
                    <a:blip r:embed="rId14"/>
                    <a:srcRect/>
                    <a:stretch>
                      <a:fillRect/>
                    </a:stretch>
                  </pic:blipFill>
                  <pic:spPr>
                    <a:xfrm>
                      <a:off x="0" y="0"/>
                      <a:ext cx="2838450" cy="3779520"/>
                    </a:xfrm>
                    <a:prstGeom prst="rect">
                      <a:avLst/>
                    </a:prstGeom>
                    <a:ln/>
                  </pic:spPr>
                </pic:pic>
              </a:graphicData>
            </a:graphic>
          </wp:inline>
        </w:drawing>
      </w:r>
    </w:p>
    <w:p w14:paraId="14CECECE" w14:textId="77777777" w:rsidR="00B524C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t>Fuente</w:t>
      </w:r>
      <w:r>
        <w:rPr>
          <w:rFonts w:ascii="Times New Roman" w:eastAsia="Times New Roman" w:hAnsi="Times New Roman" w:cs="Times New Roman"/>
          <w:color w:val="000000"/>
        </w:rPr>
        <w:t>: Archivo personal</w:t>
      </w:r>
    </w:p>
    <w:p w14:paraId="5CE07499" w14:textId="77777777" w:rsidR="00B524C9" w:rsidRDefault="00000000">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También se recopilaron imágenes que verifican su labor como directora artística y gestora cultural. Entre ellas destacan:</w:t>
      </w:r>
    </w:p>
    <w:p w14:paraId="29E60187" w14:textId="77777777" w:rsidR="00B524C9" w:rsidRDefault="00B524C9">
      <w:pPr>
        <w:spacing w:after="0" w:line="360" w:lineRule="auto"/>
        <w:jc w:val="both"/>
        <w:rPr>
          <w:rFonts w:ascii="Times New Roman" w:eastAsia="Times New Roman" w:hAnsi="Times New Roman" w:cs="Times New Roman"/>
        </w:rPr>
      </w:pPr>
    </w:p>
    <w:p w14:paraId="28083963" w14:textId="77777777" w:rsidR="003541CA" w:rsidRDefault="003541CA">
      <w:pPr>
        <w:spacing w:after="0" w:line="360" w:lineRule="auto"/>
        <w:jc w:val="both"/>
        <w:rPr>
          <w:rFonts w:ascii="Times New Roman" w:eastAsia="Times New Roman" w:hAnsi="Times New Roman" w:cs="Times New Roman"/>
        </w:rPr>
      </w:pPr>
    </w:p>
    <w:p w14:paraId="134BB7B9" w14:textId="77777777" w:rsidR="003541CA" w:rsidRDefault="003541CA">
      <w:pPr>
        <w:spacing w:after="0" w:line="360" w:lineRule="auto"/>
        <w:jc w:val="both"/>
        <w:rPr>
          <w:rFonts w:ascii="Times New Roman" w:eastAsia="Times New Roman" w:hAnsi="Times New Roman" w:cs="Times New Roman"/>
        </w:rPr>
      </w:pPr>
    </w:p>
    <w:p w14:paraId="11741355" w14:textId="77777777" w:rsidR="003541CA" w:rsidRDefault="003541CA">
      <w:pPr>
        <w:spacing w:after="0" w:line="360" w:lineRule="auto"/>
        <w:jc w:val="both"/>
        <w:rPr>
          <w:rFonts w:ascii="Times New Roman" w:eastAsia="Times New Roman" w:hAnsi="Times New Roman" w:cs="Times New Roman"/>
        </w:rPr>
      </w:pPr>
    </w:p>
    <w:p w14:paraId="4D0B10C4" w14:textId="77777777" w:rsidR="003541CA" w:rsidRDefault="003541CA">
      <w:pPr>
        <w:spacing w:after="0" w:line="360" w:lineRule="auto"/>
        <w:jc w:val="both"/>
        <w:rPr>
          <w:rFonts w:ascii="Times New Roman" w:eastAsia="Times New Roman" w:hAnsi="Times New Roman" w:cs="Times New Roman"/>
        </w:rPr>
      </w:pPr>
    </w:p>
    <w:p w14:paraId="557A86C1" w14:textId="77777777" w:rsidR="003541CA" w:rsidRDefault="003541CA">
      <w:pPr>
        <w:spacing w:after="0" w:line="360" w:lineRule="auto"/>
        <w:jc w:val="both"/>
        <w:rPr>
          <w:rFonts w:ascii="Times New Roman" w:eastAsia="Times New Roman" w:hAnsi="Times New Roman" w:cs="Times New Roman"/>
        </w:rPr>
      </w:pPr>
    </w:p>
    <w:p w14:paraId="3AD99100" w14:textId="77777777" w:rsidR="003541CA" w:rsidRDefault="003541CA">
      <w:pPr>
        <w:spacing w:after="0" w:line="360" w:lineRule="auto"/>
        <w:jc w:val="both"/>
        <w:rPr>
          <w:rFonts w:ascii="Times New Roman" w:eastAsia="Times New Roman" w:hAnsi="Times New Roman" w:cs="Times New Roman"/>
        </w:rPr>
      </w:pPr>
    </w:p>
    <w:p w14:paraId="59BD057C" w14:textId="77777777" w:rsidR="003541CA" w:rsidRDefault="003541CA">
      <w:pPr>
        <w:spacing w:after="0" w:line="360" w:lineRule="auto"/>
        <w:jc w:val="both"/>
        <w:rPr>
          <w:rFonts w:ascii="Times New Roman" w:eastAsia="Times New Roman" w:hAnsi="Times New Roman" w:cs="Times New Roman"/>
        </w:rPr>
      </w:pPr>
    </w:p>
    <w:p w14:paraId="5F2FA04E" w14:textId="77777777" w:rsidR="003541CA" w:rsidRDefault="003541CA">
      <w:pPr>
        <w:spacing w:after="0" w:line="360" w:lineRule="auto"/>
        <w:jc w:val="both"/>
        <w:rPr>
          <w:rFonts w:ascii="Times New Roman" w:eastAsia="Times New Roman" w:hAnsi="Times New Roman" w:cs="Times New Roman"/>
        </w:rPr>
      </w:pPr>
    </w:p>
    <w:p w14:paraId="5F14F9F7" w14:textId="77777777" w:rsidR="003541CA" w:rsidRDefault="003541CA">
      <w:pPr>
        <w:spacing w:after="0" w:line="360" w:lineRule="auto"/>
        <w:jc w:val="both"/>
        <w:rPr>
          <w:rFonts w:ascii="Times New Roman" w:eastAsia="Times New Roman" w:hAnsi="Times New Roman" w:cs="Times New Roman"/>
        </w:rPr>
      </w:pPr>
    </w:p>
    <w:p w14:paraId="4D65FC31" w14:textId="77777777" w:rsidR="003541CA" w:rsidRDefault="003541CA">
      <w:pPr>
        <w:spacing w:after="0" w:line="360" w:lineRule="auto"/>
        <w:jc w:val="both"/>
        <w:rPr>
          <w:rFonts w:ascii="Times New Roman" w:eastAsia="Times New Roman" w:hAnsi="Times New Roman" w:cs="Times New Roman"/>
        </w:rPr>
      </w:pPr>
    </w:p>
    <w:p w14:paraId="08162944" w14:textId="77777777" w:rsidR="003541CA" w:rsidRDefault="003541CA">
      <w:pPr>
        <w:spacing w:after="0" w:line="360" w:lineRule="auto"/>
        <w:jc w:val="both"/>
        <w:rPr>
          <w:rFonts w:ascii="Times New Roman" w:eastAsia="Times New Roman" w:hAnsi="Times New Roman" w:cs="Times New Roman"/>
        </w:rPr>
      </w:pPr>
    </w:p>
    <w:p w14:paraId="266EA9CC" w14:textId="77777777" w:rsidR="003541CA" w:rsidRDefault="003541CA">
      <w:pPr>
        <w:spacing w:after="0" w:line="360" w:lineRule="auto"/>
        <w:jc w:val="both"/>
        <w:rPr>
          <w:rFonts w:ascii="Times New Roman" w:eastAsia="Times New Roman" w:hAnsi="Times New Roman" w:cs="Times New Roman"/>
        </w:rPr>
      </w:pPr>
    </w:p>
    <w:p w14:paraId="5EEEB513" w14:textId="77777777" w:rsidR="003541CA" w:rsidRDefault="003541CA">
      <w:pPr>
        <w:spacing w:after="0" w:line="360" w:lineRule="auto"/>
        <w:jc w:val="both"/>
        <w:rPr>
          <w:rFonts w:ascii="Times New Roman" w:eastAsia="Times New Roman" w:hAnsi="Times New Roman" w:cs="Times New Roman"/>
        </w:rPr>
      </w:pPr>
    </w:p>
    <w:p w14:paraId="6D0797CA" w14:textId="77777777" w:rsidR="003541CA" w:rsidRDefault="003541CA">
      <w:pPr>
        <w:spacing w:after="0" w:line="360" w:lineRule="auto"/>
        <w:jc w:val="both"/>
        <w:rPr>
          <w:rFonts w:ascii="Times New Roman" w:eastAsia="Times New Roman" w:hAnsi="Times New Roman" w:cs="Times New Roman"/>
        </w:rPr>
      </w:pPr>
    </w:p>
    <w:p w14:paraId="77D559C1"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lastRenderedPageBreak/>
        <w:t>Figura 8.</w:t>
      </w:r>
      <w:r>
        <w:rPr>
          <w:rFonts w:ascii="Times New Roman" w:eastAsia="Times New Roman" w:hAnsi="Times New Roman" w:cs="Times New Roman"/>
          <w:color w:val="000000"/>
        </w:rPr>
        <w:t xml:space="preserve"> Nota periodística de la ópera </w:t>
      </w:r>
      <w:r>
        <w:rPr>
          <w:rFonts w:ascii="Times New Roman" w:eastAsia="Times New Roman" w:hAnsi="Times New Roman" w:cs="Times New Roman"/>
          <w:i/>
          <w:color w:val="000000"/>
        </w:rPr>
        <w:t>Rigoletto</w:t>
      </w:r>
      <w:r>
        <w:rPr>
          <w:rFonts w:ascii="Times New Roman" w:eastAsia="Times New Roman" w:hAnsi="Times New Roman" w:cs="Times New Roman"/>
          <w:color w:val="000000"/>
        </w:rPr>
        <w:t xml:space="preserve"> dirigida por </w:t>
      </w:r>
      <w:r>
        <w:rPr>
          <w:rFonts w:ascii="Times New Roman" w:eastAsia="Times New Roman" w:hAnsi="Times New Roman" w:cs="Times New Roman"/>
        </w:rPr>
        <w:t>Ninón</w:t>
      </w:r>
      <w:r>
        <w:rPr>
          <w:rFonts w:ascii="Times New Roman" w:eastAsia="Times New Roman" w:hAnsi="Times New Roman" w:cs="Times New Roman"/>
          <w:color w:val="000000"/>
        </w:rPr>
        <w:t xml:space="preserve"> Lima en 1993.</w:t>
      </w:r>
    </w:p>
    <w:p w14:paraId="4EE1266A"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66368B2A" wp14:editId="5585C19E">
            <wp:extent cx="2517140" cy="4522470"/>
            <wp:effectExtent l="0" t="0" r="0" b="0"/>
            <wp:docPr id="1159667665" name="image13.jpg" descr="Imagen en blanco y negro de un gato con un texto en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jpg" descr="Imagen en blanco y negro de un gato con un texto en blanco&#10;&#10;Descripción generada automáticamente con confianza media"/>
                    <pic:cNvPicPr preferRelativeResize="0"/>
                  </pic:nvPicPr>
                  <pic:blipFill>
                    <a:blip r:embed="rId15"/>
                    <a:srcRect/>
                    <a:stretch>
                      <a:fillRect/>
                    </a:stretch>
                  </pic:blipFill>
                  <pic:spPr>
                    <a:xfrm>
                      <a:off x="0" y="0"/>
                      <a:ext cx="2517140" cy="4522470"/>
                    </a:xfrm>
                    <a:prstGeom prst="rect">
                      <a:avLst/>
                    </a:prstGeom>
                    <a:ln/>
                  </pic:spPr>
                </pic:pic>
              </a:graphicData>
            </a:graphic>
          </wp:inline>
        </w:drawing>
      </w:r>
    </w:p>
    <w:p w14:paraId="2E8BA087" w14:textId="77777777" w:rsidR="00B524C9" w:rsidRDefault="0000000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Fuente: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Archivo personal</w:t>
      </w:r>
    </w:p>
    <w:p w14:paraId="3D9A23B9" w14:textId="77777777" w:rsidR="00B524C9" w:rsidRDefault="00B524C9">
      <w:pPr>
        <w:spacing w:line="240" w:lineRule="auto"/>
        <w:jc w:val="center"/>
        <w:rPr>
          <w:rFonts w:ascii="Times New Roman" w:eastAsia="Times New Roman" w:hAnsi="Times New Roman" w:cs="Times New Roman"/>
          <w:sz w:val="28"/>
          <w:szCs w:val="28"/>
        </w:rPr>
      </w:pPr>
    </w:p>
    <w:p w14:paraId="5D595163"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t>Figura 8</w:t>
      </w:r>
      <w:r>
        <w:rPr>
          <w:rFonts w:ascii="Times New Roman" w:eastAsia="Times New Roman" w:hAnsi="Times New Roman" w:cs="Times New Roman"/>
          <w:color w:val="000000"/>
        </w:rPr>
        <w:t>. Reconocimiento por su labor como directora artística</w:t>
      </w:r>
    </w:p>
    <w:p w14:paraId="4694335B"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sz w:val="22"/>
          <w:szCs w:val="22"/>
        </w:rPr>
        <w:drawing>
          <wp:inline distT="0" distB="0" distL="0" distR="0" wp14:anchorId="0761B1CE" wp14:editId="49EED26C">
            <wp:extent cx="3562350" cy="2675255"/>
            <wp:effectExtent l="0" t="0" r="0" b="0"/>
            <wp:docPr id="1159667664" name="image12.jpg" descr="Diagram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jpg" descr="Diagrama, Texto&#10;&#10;Descripción generada automáticamente"/>
                    <pic:cNvPicPr preferRelativeResize="0"/>
                  </pic:nvPicPr>
                  <pic:blipFill>
                    <a:blip r:embed="rId16"/>
                    <a:srcRect/>
                    <a:stretch>
                      <a:fillRect/>
                    </a:stretch>
                  </pic:blipFill>
                  <pic:spPr>
                    <a:xfrm>
                      <a:off x="0" y="0"/>
                      <a:ext cx="3562350" cy="2675255"/>
                    </a:xfrm>
                    <a:prstGeom prst="rect">
                      <a:avLst/>
                    </a:prstGeom>
                    <a:ln/>
                  </pic:spPr>
                </pic:pic>
              </a:graphicData>
            </a:graphic>
          </wp:inline>
        </w:drawing>
      </w:r>
    </w:p>
    <w:p w14:paraId="3E831595"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rPr>
        <w:t>Fuente: Archivo personal</w:t>
      </w:r>
    </w:p>
    <w:p w14:paraId="45DFC1B5" w14:textId="77777777" w:rsidR="00B524C9" w:rsidRDefault="00B524C9">
      <w:pPr>
        <w:spacing w:line="240" w:lineRule="auto"/>
        <w:jc w:val="both"/>
        <w:rPr>
          <w:rFonts w:ascii="Times New Roman" w:eastAsia="Times New Roman" w:hAnsi="Times New Roman" w:cs="Times New Roman"/>
          <w:b/>
          <w:color w:val="000000"/>
          <w:sz w:val="22"/>
          <w:szCs w:val="22"/>
        </w:rPr>
      </w:pPr>
    </w:p>
    <w:p w14:paraId="72B3EEF1"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lastRenderedPageBreak/>
        <w:t>Figura 8</w:t>
      </w:r>
      <w:r>
        <w:rPr>
          <w:rFonts w:ascii="Times New Roman" w:eastAsia="Times New Roman" w:hAnsi="Times New Roman" w:cs="Times New Roman"/>
          <w:color w:val="000000"/>
        </w:rPr>
        <w:t xml:space="preserve">: Patricia Raudales como Madama </w:t>
      </w:r>
      <w:proofErr w:type="spellStart"/>
      <w:r>
        <w:rPr>
          <w:rFonts w:ascii="Times New Roman" w:eastAsia="Times New Roman" w:hAnsi="Times New Roman" w:cs="Times New Roman"/>
          <w:color w:val="000000"/>
        </w:rPr>
        <w:t>Butterfly</w:t>
      </w:r>
      <w:proofErr w:type="spellEnd"/>
      <w:r>
        <w:rPr>
          <w:rFonts w:ascii="Times New Roman" w:eastAsia="Times New Roman" w:hAnsi="Times New Roman" w:cs="Times New Roman"/>
          <w:color w:val="000000"/>
        </w:rPr>
        <w:t xml:space="preserve"> en el año de 2001</w:t>
      </w:r>
    </w:p>
    <w:p w14:paraId="7BE2928D"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6A0B67FA" wp14:editId="52A0CD7E">
            <wp:extent cx="1543685" cy="2277110"/>
            <wp:effectExtent l="0" t="0" r="0" b="0"/>
            <wp:docPr id="1159667668" name="image8.jpg" descr="Imagen que contiene persona, ventana, interior, fo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Imagen que contiene persona, ventana, interior, foto&#10;&#10;Descripción generada automáticamente"/>
                    <pic:cNvPicPr preferRelativeResize="0"/>
                  </pic:nvPicPr>
                  <pic:blipFill>
                    <a:blip r:embed="rId17"/>
                    <a:srcRect/>
                    <a:stretch>
                      <a:fillRect/>
                    </a:stretch>
                  </pic:blipFill>
                  <pic:spPr>
                    <a:xfrm>
                      <a:off x="0" y="0"/>
                      <a:ext cx="1543685" cy="2277110"/>
                    </a:xfrm>
                    <a:prstGeom prst="rect">
                      <a:avLst/>
                    </a:prstGeom>
                    <a:ln/>
                  </pic:spPr>
                </pic:pic>
              </a:graphicData>
            </a:graphic>
          </wp:inline>
        </w:drawing>
      </w:r>
    </w:p>
    <w:p w14:paraId="3E1D26EE"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color w:val="000000"/>
        </w:rPr>
        <w:t>Fuente: Archivo personal</w:t>
      </w:r>
    </w:p>
    <w:p w14:paraId="7F6B4E1A" w14:textId="77777777" w:rsidR="00B524C9" w:rsidRDefault="00B524C9">
      <w:pPr>
        <w:spacing w:line="240" w:lineRule="auto"/>
        <w:jc w:val="both"/>
        <w:rPr>
          <w:rFonts w:ascii="Times New Roman" w:eastAsia="Times New Roman" w:hAnsi="Times New Roman" w:cs="Times New Roman"/>
          <w:b/>
          <w:color w:val="000000"/>
          <w:sz w:val="22"/>
          <w:szCs w:val="22"/>
        </w:rPr>
      </w:pPr>
    </w:p>
    <w:p w14:paraId="52A02CE3" w14:textId="77777777" w:rsidR="00B524C9"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b/>
          <w:color w:val="000000"/>
        </w:rPr>
        <w:t>Figura 9:</w:t>
      </w:r>
      <w:r>
        <w:rPr>
          <w:rFonts w:ascii="Times New Roman" w:eastAsia="Times New Roman" w:hAnsi="Times New Roman" w:cs="Times New Roman"/>
          <w:color w:val="000000"/>
        </w:rPr>
        <w:t xml:space="preserve"> Elenco de </w:t>
      </w:r>
      <w:proofErr w:type="spellStart"/>
      <w:r>
        <w:rPr>
          <w:rFonts w:ascii="Times New Roman" w:eastAsia="Times New Roman" w:hAnsi="Times New Roman" w:cs="Times New Roman"/>
          <w:color w:val="000000"/>
        </w:rPr>
        <w:t>L´e</w:t>
      </w:r>
      <w:r>
        <w:rPr>
          <w:rFonts w:ascii="Times New Roman" w:eastAsia="Times New Roman" w:hAnsi="Times New Roman" w:cs="Times New Roman"/>
          <w:i/>
          <w:color w:val="000000"/>
        </w:rPr>
        <w:t>lisir</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i/>
        </w:rPr>
        <w:t>d '</w:t>
      </w:r>
      <w:proofErr w:type="spellStart"/>
      <w:r>
        <w:rPr>
          <w:rFonts w:ascii="Times New Roman" w:eastAsia="Times New Roman" w:hAnsi="Times New Roman" w:cs="Times New Roman"/>
          <w:i/>
          <w:color w:val="000000"/>
        </w:rPr>
        <w:t>amore</w:t>
      </w:r>
      <w:proofErr w:type="spellEnd"/>
      <w:r>
        <w:rPr>
          <w:rFonts w:ascii="Times New Roman" w:eastAsia="Times New Roman" w:hAnsi="Times New Roman" w:cs="Times New Roman"/>
          <w:color w:val="000000"/>
        </w:rPr>
        <w:t xml:space="preserve">, Luis Chapa como parte del coro </w:t>
      </w:r>
      <w:proofErr w:type="spellStart"/>
      <w:r>
        <w:rPr>
          <w:rFonts w:ascii="Times New Roman" w:eastAsia="Times New Roman" w:hAnsi="Times New Roman" w:cs="Times New Roman"/>
          <w:color w:val="000000"/>
        </w:rPr>
        <w:t>Solanye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Caignet</w:t>
      </w:r>
      <w:proofErr w:type="spellEnd"/>
      <w:r>
        <w:rPr>
          <w:rFonts w:ascii="Times New Roman" w:eastAsia="Times New Roman" w:hAnsi="Times New Roman" w:cs="Times New Roman"/>
          <w:color w:val="000000"/>
        </w:rPr>
        <w:t xml:space="preserve"> como </w:t>
      </w:r>
      <w:proofErr w:type="spellStart"/>
      <w:r>
        <w:rPr>
          <w:rFonts w:ascii="Times New Roman" w:eastAsia="Times New Roman" w:hAnsi="Times New Roman" w:cs="Times New Roman"/>
          <w:color w:val="000000"/>
        </w:rPr>
        <w:t>Giannetta</w:t>
      </w:r>
      <w:proofErr w:type="spellEnd"/>
      <w:r>
        <w:rPr>
          <w:rFonts w:ascii="Times New Roman" w:eastAsia="Times New Roman" w:hAnsi="Times New Roman" w:cs="Times New Roman"/>
          <w:color w:val="000000"/>
        </w:rPr>
        <w:t xml:space="preserve"> y Héctor Saucedo como </w:t>
      </w:r>
      <w:proofErr w:type="spellStart"/>
      <w:r>
        <w:rPr>
          <w:rFonts w:ascii="Times New Roman" w:eastAsia="Times New Roman" w:hAnsi="Times New Roman" w:cs="Times New Roman"/>
          <w:color w:val="000000"/>
        </w:rPr>
        <w:t>Nemorino</w:t>
      </w:r>
      <w:proofErr w:type="spellEnd"/>
      <w:r>
        <w:rPr>
          <w:rFonts w:ascii="Times New Roman" w:eastAsia="Times New Roman" w:hAnsi="Times New Roman" w:cs="Times New Roman"/>
          <w:color w:val="000000"/>
        </w:rPr>
        <w:t>.</w:t>
      </w:r>
    </w:p>
    <w:p w14:paraId="65E6DA9A"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sz w:val="22"/>
          <w:szCs w:val="22"/>
        </w:rPr>
        <w:drawing>
          <wp:inline distT="0" distB="0" distL="0" distR="0" wp14:anchorId="7DF83549" wp14:editId="36211B8B">
            <wp:extent cx="1552575" cy="2313305"/>
            <wp:effectExtent l="0" t="0" r="0" b="0"/>
            <wp:docPr id="1159667666" name="image5.jpg" descr="Imagen que contiene interior, pizza, comid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interior, pizza, comida, tabla&#10;&#10;Descripción generada automáticamente"/>
                    <pic:cNvPicPr preferRelativeResize="0"/>
                  </pic:nvPicPr>
                  <pic:blipFill>
                    <a:blip r:embed="rId18"/>
                    <a:srcRect/>
                    <a:stretch>
                      <a:fillRect/>
                    </a:stretch>
                  </pic:blipFill>
                  <pic:spPr>
                    <a:xfrm rot="16200000">
                      <a:off x="0" y="0"/>
                      <a:ext cx="1552575" cy="2313305"/>
                    </a:xfrm>
                    <a:prstGeom prst="rect">
                      <a:avLst/>
                    </a:prstGeom>
                    <a:ln/>
                  </pic:spPr>
                </pic:pic>
              </a:graphicData>
            </a:graphic>
          </wp:inline>
        </w:drawing>
      </w:r>
    </w:p>
    <w:p w14:paraId="645D337D"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color w:val="000000"/>
        </w:rPr>
        <w:t>Fuente: Archivo personal.</w:t>
      </w:r>
    </w:p>
    <w:p w14:paraId="668D31AD" w14:textId="77777777" w:rsidR="00B524C9" w:rsidRDefault="00B524C9">
      <w:pPr>
        <w:spacing w:line="240" w:lineRule="auto"/>
        <w:jc w:val="both"/>
        <w:rPr>
          <w:rFonts w:ascii="Times New Roman" w:eastAsia="Times New Roman" w:hAnsi="Times New Roman" w:cs="Times New Roman"/>
          <w:b/>
          <w:color w:val="000000"/>
          <w:sz w:val="22"/>
          <w:szCs w:val="22"/>
        </w:rPr>
      </w:pPr>
    </w:p>
    <w:p w14:paraId="51B7AFEF"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Figure 10.</w:t>
      </w:r>
      <w:r>
        <w:rPr>
          <w:rFonts w:ascii="Times New Roman" w:eastAsia="Times New Roman" w:hAnsi="Times New Roman" w:cs="Times New Roman"/>
          <w:color w:val="000000"/>
        </w:rPr>
        <w:t xml:space="preserve"> Leticia Ocampo en </w:t>
      </w:r>
      <w:proofErr w:type="spellStart"/>
      <w:r>
        <w:rPr>
          <w:rFonts w:ascii="Times New Roman" w:eastAsia="Times New Roman" w:hAnsi="Times New Roman" w:cs="Times New Roman"/>
          <w:color w:val="000000"/>
        </w:rPr>
        <w:t>Adina</w:t>
      </w:r>
      <w:proofErr w:type="spellEnd"/>
      <w:r>
        <w:rPr>
          <w:rFonts w:ascii="Times New Roman" w:eastAsia="Times New Roman" w:hAnsi="Times New Roman" w:cs="Times New Roman"/>
          <w:color w:val="000000"/>
        </w:rPr>
        <w:t xml:space="preserve"> en </w:t>
      </w:r>
      <w:proofErr w:type="spellStart"/>
      <w:r>
        <w:rPr>
          <w:rFonts w:ascii="Times New Roman" w:eastAsia="Times New Roman" w:hAnsi="Times New Roman" w:cs="Times New Roman"/>
        </w:rPr>
        <w:t>L'elisir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d´amore</w:t>
      </w:r>
      <w:proofErr w:type="spellEnd"/>
      <w:r>
        <w:rPr>
          <w:rFonts w:ascii="Times New Roman" w:eastAsia="Times New Roman" w:hAnsi="Times New Roman" w:cs="Times New Roman"/>
          <w:color w:val="000000"/>
        </w:rPr>
        <w:t>, 2000</w:t>
      </w:r>
    </w:p>
    <w:p w14:paraId="0EE547DB"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2F2A7E3C" wp14:editId="0C399C5E">
            <wp:extent cx="1543685" cy="2236470"/>
            <wp:effectExtent l="0" t="0" r="0" b="0"/>
            <wp:docPr id="1159667667" name="image1.jpg" descr="Image containing table, mirror, drawing&#10;&#10;Automatically generated description"/>
            <wp:cNvGraphicFramePr/>
            <a:graphic xmlns:a="http://schemas.openxmlformats.org/drawingml/2006/main">
              <a:graphicData uri="http://schemas.openxmlformats.org/drawingml/2006/picture">
                <pic:pic xmlns:pic="http://schemas.openxmlformats.org/drawingml/2006/picture">
                  <pic:nvPicPr>
                    <pic:cNvPr id="0" name="image1.jpg" descr="Image containing table, mirror, drawing&#10;&#10;Automatically generated description"/>
                    <pic:cNvPicPr preferRelativeResize="0"/>
                  </pic:nvPicPr>
                  <pic:blipFill>
                    <a:blip r:embed="rId19"/>
                    <a:srcRect/>
                    <a:stretch>
                      <a:fillRect/>
                    </a:stretch>
                  </pic:blipFill>
                  <pic:spPr>
                    <a:xfrm rot="16200000">
                      <a:off x="0" y="0"/>
                      <a:ext cx="1543685" cy="2236470"/>
                    </a:xfrm>
                    <a:prstGeom prst="rect">
                      <a:avLst/>
                    </a:prstGeom>
                    <a:ln/>
                  </pic:spPr>
                </pic:pic>
              </a:graphicData>
            </a:graphic>
          </wp:inline>
        </w:drawing>
      </w:r>
    </w:p>
    <w:p w14:paraId="0D0262D8" w14:textId="77777777" w:rsidR="00B524C9" w:rsidRDefault="0000000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Fuente: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Archivo personal</w:t>
      </w:r>
    </w:p>
    <w:p w14:paraId="2F96BA7B" w14:textId="77777777" w:rsidR="00B524C9" w:rsidRDefault="00B524C9">
      <w:pPr>
        <w:spacing w:line="240" w:lineRule="auto"/>
        <w:jc w:val="center"/>
        <w:rPr>
          <w:rFonts w:ascii="Times New Roman" w:eastAsia="Times New Roman" w:hAnsi="Times New Roman" w:cs="Times New Roman"/>
          <w:color w:val="000000"/>
        </w:rPr>
      </w:pPr>
    </w:p>
    <w:p w14:paraId="416DB023" w14:textId="77777777" w:rsidR="003541CA" w:rsidRDefault="003541CA">
      <w:pPr>
        <w:spacing w:line="240" w:lineRule="auto"/>
        <w:jc w:val="center"/>
        <w:rPr>
          <w:rFonts w:ascii="Times New Roman" w:eastAsia="Times New Roman" w:hAnsi="Times New Roman" w:cs="Times New Roman"/>
          <w:color w:val="000000"/>
        </w:rPr>
      </w:pPr>
    </w:p>
    <w:p w14:paraId="447CDB7F" w14:textId="77777777" w:rsidR="00B524C9" w:rsidRDefault="00B524C9">
      <w:pPr>
        <w:spacing w:line="240" w:lineRule="auto"/>
        <w:jc w:val="center"/>
        <w:rPr>
          <w:rFonts w:ascii="Times New Roman" w:eastAsia="Times New Roman" w:hAnsi="Times New Roman" w:cs="Times New Roman"/>
          <w:sz w:val="28"/>
          <w:szCs w:val="28"/>
        </w:rPr>
      </w:pPr>
    </w:p>
    <w:p w14:paraId="04FD76AD" w14:textId="77777777" w:rsidR="00B524C9"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rPr>
        <w:lastRenderedPageBreak/>
        <w:t xml:space="preserve">Figura 9: </w:t>
      </w:r>
      <w:r>
        <w:rPr>
          <w:rFonts w:ascii="Times New Roman" w:eastAsia="Times New Roman" w:hAnsi="Times New Roman" w:cs="Times New Roman"/>
          <w:color w:val="000000"/>
        </w:rPr>
        <w:t>Reconocimiento académico</w:t>
      </w:r>
    </w:p>
    <w:p w14:paraId="0ABE6EAB" w14:textId="77777777" w:rsidR="00B524C9" w:rsidRDefault="00000000">
      <w:pPr>
        <w:spacing w:after="240" w:line="240" w:lineRule="auto"/>
        <w:jc w:val="center"/>
        <w:rPr>
          <w:rFonts w:ascii="Times New Roman" w:eastAsia="Times New Roman" w:hAnsi="Times New Roman" w:cs="Times New Roman"/>
        </w:rPr>
      </w:pPr>
      <w:r>
        <w:rPr>
          <w:rFonts w:ascii="Times New Roman" w:eastAsia="Times New Roman" w:hAnsi="Times New Roman" w:cs="Times New Roman"/>
          <w:noProof/>
          <w:color w:val="000000"/>
          <w:sz w:val="22"/>
          <w:szCs w:val="22"/>
        </w:rPr>
        <w:drawing>
          <wp:inline distT="0" distB="0" distL="0" distR="0" wp14:anchorId="19306A17" wp14:editId="7162A0B6">
            <wp:extent cx="1896745" cy="2761615"/>
            <wp:effectExtent l="0" t="0" r="0" b="0"/>
            <wp:docPr id="1159667669" name="image7.jpg" descr="Diagrama, Esquemát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Diagrama, Esquemático&#10;&#10;Descripción generada automáticamente"/>
                    <pic:cNvPicPr preferRelativeResize="0"/>
                  </pic:nvPicPr>
                  <pic:blipFill>
                    <a:blip r:embed="rId20"/>
                    <a:srcRect/>
                    <a:stretch>
                      <a:fillRect/>
                    </a:stretch>
                  </pic:blipFill>
                  <pic:spPr>
                    <a:xfrm rot="16200000">
                      <a:off x="0" y="0"/>
                      <a:ext cx="1896745" cy="2761615"/>
                    </a:xfrm>
                    <a:prstGeom prst="rect">
                      <a:avLst/>
                    </a:prstGeom>
                    <a:ln/>
                  </pic:spPr>
                </pic:pic>
              </a:graphicData>
            </a:graphic>
          </wp:inline>
        </w:drawing>
      </w:r>
    </w:p>
    <w:p w14:paraId="46A842DA"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color w:val="000000"/>
        </w:rPr>
        <w:t>Fuente: Archivo personal</w:t>
      </w:r>
    </w:p>
    <w:p w14:paraId="40198FE5" w14:textId="77777777" w:rsidR="00B524C9" w:rsidRDefault="00B524C9">
      <w:pPr>
        <w:spacing w:line="240" w:lineRule="auto"/>
        <w:jc w:val="both"/>
        <w:rPr>
          <w:rFonts w:ascii="Times New Roman" w:eastAsia="Times New Roman" w:hAnsi="Times New Roman" w:cs="Times New Roman"/>
          <w:b/>
          <w:color w:val="000000"/>
          <w:sz w:val="22"/>
          <w:szCs w:val="22"/>
        </w:rPr>
      </w:pPr>
    </w:p>
    <w:p w14:paraId="2FB210D8"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Figura 10:</w:t>
      </w:r>
      <w:r>
        <w:rPr>
          <w:rFonts w:ascii="Times New Roman" w:eastAsia="Times New Roman" w:hAnsi="Times New Roman" w:cs="Times New Roman"/>
          <w:color w:val="000000"/>
        </w:rPr>
        <w:t xml:space="preserve"> Entrevista en el periódico local</w:t>
      </w:r>
    </w:p>
    <w:p w14:paraId="5D3D0157" w14:textId="77777777" w:rsidR="00B524C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noProof/>
          <w:color w:val="000000"/>
        </w:rPr>
        <w:drawing>
          <wp:inline distT="0" distB="0" distL="0" distR="0" wp14:anchorId="6FBC5456" wp14:editId="26FC4893">
            <wp:extent cx="2621280" cy="3313430"/>
            <wp:effectExtent l="0" t="0" r="0" b="0"/>
            <wp:docPr id="1159667670" name="image10.jpg" descr="Imagen en blanco y negro de un periód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jpg" descr="Imagen en blanco y negro de un periódico&#10;&#10;Descripción generada automáticamente con confianza media"/>
                    <pic:cNvPicPr preferRelativeResize="0"/>
                  </pic:nvPicPr>
                  <pic:blipFill>
                    <a:blip r:embed="rId21"/>
                    <a:srcRect/>
                    <a:stretch>
                      <a:fillRect/>
                    </a:stretch>
                  </pic:blipFill>
                  <pic:spPr>
                    <a:xfrm>
                      <a:off x="0" y="0"/>
                      <a:ext cx="2621280" cy="3313430"/>
                    </a:xfrm>
                    <a:prstGeom prst="rect">
                      <a:avLst/>
                    </a:prstGeom>
                    <a:ln/>
                  </pic:spPr>
                </pic:pic>
              </a:graphicData>
            </a:graphic>
          </wp:inline>
        </w:drawing>
      </w:r>
    </w:p>
    <w:p w14:paraId="08693C67" w14:textId="77777777" w:rsidR="00B524C9" w:rsidRDefault="00000000">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Fuente: Archivo personal</w:t>
      </w:r>
    </w:p>
    <w:p w14:paraId="483EEE12" w14:textId="77777777" w:rsidR="00B524C9" w:rsidRDefault="00B524C9">
      <w:pPr>
        <w:spacing w:line="240" w:lineRule="auto"/>
        <w:jc w:val="center"/>
        <w:rPr>
          <w:rFonts w:ascii="Times New Roman" w:eastAsia="Times New Roman" w:hAnsi="Times New Roman" w:cs="Times New Roman"/>
        </w:rPr>
      </w:pPr>
    </w:p>
    <w:p w14:paraId="313FFA49" w14:textId="77777777" w:rsidR="00B524C9" w:rsidRDefault="00000000">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color w:val="000000"/>
          <w:sz w:val="32"/>
          <w:szCs w:val="32"/>
        </w:rPr>
        <w:t>Discusión</w:t>
      </w:r>
    </w:p>
    <w:p w14:paraId="7E71A2E0"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ab/>
      </w:r>
      <w:r>
        <w:rPr>
          <w:rFonts w:ascii="Times New Roman" w:eastAsia="Times New Roman" w:hAnsi="Times New Roman" w:cs="Times New Roman"/>
          <w:color w:val="000000"/>
        </w:rPr>
        <w:t>En la primera imagen presentada en los resultados, se observa un programa del Festival Alfonso Ortiz Tirado, destacando la colaboración artística de Ninón Lima en territorio nacional. Las imágenes siguientes reflejan su proyección internacional como artista cubana antes de su llegada a México, participando en festivales, conciertos y presentaciones operísticas de gran escala en Europa.</w:t>
      </w:r>
    </w:p>
    <w:p w14:paraId="68825BD7"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lastRenderedPageBreak/>
        <w:t>La tabla presentada demuestra que una buena parte de los egresados bajo su tutela continúan laborando en el medio artístico-vocal, mientras que su impacto a nivel nacional queda evidenciado en su invitación al curso de Monterrey. Sin embargo, gran parte de la información recuperada proviene de documentos personales, grabaciones y publicaciones esporádicas. Muchos de estos materiales están deteriorados, lo que hace necesario buscar métodos de restauración para preservar su legado.</w:t>
      </w:r>
    </w:p>
    <w:p w14:paraId="6C0A39AB"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Ninón Lima fue invitada a diversos festivales en México, como el Festival de Música de Sonora, en el cual participó durante varios años. También impartió una Master </w:t>
      </w:r>
      <w:proofErr w:type="spellStart"/>
      <w:r>
        <w:rPr>
          <w:rFonts w:ascii="Times New Roman" w:eastAsia="Times New Roman" w:hAnsi="Times New Roman" w:cs="Times New Roman"/>
          <w:color w:val="000000"/>
        </w:rPr>
        <w:t>Class</w:t>
      </w:r>
      <w:proofErr w:type="spellEnd"/>
      <w:r>
        <w:rPr>
          <w:rFonts w:ascii="Times New Roman" w:eastAsia="Times New Roman" w:hAnsi="Times New Roman" w:cs="Times New Roman"/>
          <w:color w:val="000000"/>
        </w:rPr>
        <w:t xml:space="preserve"> en el Conservatorio de Música de la UNAM y recibió una invitación para colaborar con una universidad de Ohio, Estados Unidos. Sin embargo, es necesario continuar la búsqueda de evidencia para confirmar estas contribuciones.</w:t>
      </w:r>
    </w:p>
    <w:p w14:paraId="5F534AE8"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La información que se ha encontrado sobre el tema proviene de pequeños y diferentes contrastes, grabaciones de algunas canciones y una que otra publicación. Es su archivo personal el que por ahora puede proyectar mayor información, pero algunos documentos se encuentran en mal estado, ilegibles y es necesario buscar algún método de restauración. </w:t>
      </w:r>
    </w:p>
    <w:p w14:paraId="196D94CE"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Ninón Lima fue invitada a diversos festivales en la República Mexicana, como el Festival de Música de Sonora en el cuál participó por varios años. También tuvo una invitación muy especial para impartir una Master </w:t>
      </w:r>
      <w:proofErr w:type="spellStart"/>
      <w:r>
        <w:rPr>
          <w:rFonts w:ascii="Times New Roman" w:eastAsia="Times New Roman" w:hAnsi="Times New Roman" w:cs="Times New Roman"/>
          <w:color w:val="000000"/>
        </w:rPr>
        <w:t>Class</w:t>
      </w:r>
      <w:proofErr w:type="spellEnd"/>
      <w:r>
        <w:rPr>
          <w:rFonts w:ascii="Times New Roman" w:eastAsia="Times New Roman" w:hAnsi="Times New Roman" w:cs="Times New Roman"/>
          <w:color w:val="000000"/>
        </w:rPr>
        <w:t xml:space="preserve"> al conservatorio de Música de la UNAM, así como en una Universidad importante de Ohio, Estados Unidos, pero es necesario continuar en búsqueda de esta evidencia. </w:t>
      </w:r>
    </w:p>
    <w:p w14:paraId="1BF2533E"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Su dirección de la ópera Rigoletto en Zacatecas marcó un punto de inflexión en su carrera como directora, impulsándola a producir otras óperas igualmente exitosas, como </w:t>
      </w:r>
      <w:proofErr w:type="spellStart"/>
      <w:r>
        <w:rPr>
          <w:rFonts w:ascii="Times New Roman" w:eastAsia="Times New Roman" w:hAnsi="Times New Roman" w:cs="Times New Roman"/>
          <w:color w:val="000000"/>
        </w:rPr>
        <w:t>Cavalleria</w:t>
      </w:r>
      <w:proofErr w:type="spellEnd"/>
      <w:r>
        <w:rPr>
          <w:rFonts w:ascii="Times New Roman" w:eastAsia="Times New Roman" w:hAnsi="Times New Roman" w:cs="Times New Roman"/>
          <w:color w:val="000000"/>
        </w:rPr>
        <w:t xml:space="preserve"> Rusticana, La </w:t>
      </w:r>
      <w:proofErr w:type="spellStart"/>
      <w:r>
        <w:rPr>
          <w:rFonts w:ascii="Times New Roman" w:eastAsia="Times New Roman" w:hAnsi="Times New Roman" w:cs="Times New Roman"/>
          <w:color w:val="000000"/>
        </w:rPr>
        <w:t>Traviata</w:t>
      </w:r>
      <w:proofErr w:type="spellEnd"/>
      <w:r>
        <w:rPr>
          <w:rFonts w:ascii="Times New Roman" w:eastAsia="Times New Roman" w:hAnsi="Times New Roman" w:cs="Times New Roman"/>
          <w:color w:val="000000"/>
        </w:rPr>
        <w:t xml:space="preserve"> y </w:t>
      </w:r>
      <w:proofErr w:type="spellStart"/>
      <w:r>
        <w:rPr>
          <w:rFonts w:ascii="Times New Roman" w:eastAsia="Times New Roman" w:hAnsi="Times New Roman" w:cs="Times New Roman"/>
          <w:color w:val="000000"/>
        </w:rPr>
        <w:t>L´elisir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d’amore</w:t>
      </w:r>
      <w:proofErr w:type="spellEnd"/>
      <w:r>
        <w:rPr>
          <w:rFonts w:ascii="Times New Roman" w:eastAsia="Times New Roman" w:hAnsi="Times New Roman" w:cs="Times New Roman"/>
          <w:color w:val="000000"/>
        </w:rPr>
        <w:t>.</w:t>
      </w:r>
    </w:p>
    <w:p w14:paraId="3A70320A"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La formación musical de Ninón Lima en Cuba y Europa le otorgó una sólida base profesional, representando un ejemplo del alto nivel de calidad exportado por la isla al ámbito internacional. Su caso se alinea con estudios como el de Guillamón (2024), que analiza cómo las mujeres en la ópera han logrado construir trayectorias artísticas destacadas en contextos internacionales, lo que demuestra que el caso de Ninón no es aislado.</w:t>
      </w:r>
    </w:p>
    <w:p w14:paraId="7D3C6C2A"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En comparación con los resultados de otros estudios sobre mujeres de ópera que operaron en el extranjero, tenemos el trabajo de </w:t>
      </w:r>
      <w:proofErr w:type="spellStart"/>
      <w:r>
        <w:rPr>
          <w:rFonts w:ascii="Times New Roman" w:eastAsia="Times New Roman" w:hAnsi="Times New Roman" w:cs="Times New Roman"/>
          <w:color w:val="000000"/>
        </w:rPr>
        <w:t>Guillamon</w:t>
      </w:r>
      <w:proofErr w:type="spellEnd"/>
      <w:r>
        <w:rPr>
          <w:rFonts w:ascii="Times New Roman" w:eastAsia="Times New Roman" w:hAnsi="Times New Roman" w:cs="Times New Roman"/>
          <w:color w:val="000000"/>
        </w:rPr>
        <w:t xml:space="preserve"> (2024), donde se distingue la trayectoria femenina como construcción de la llamada “nuevas feminidades” y que como Ninon tuvieron libertad para crear y accionar sus diferentes estrategias artísticas, lo que denota que el caso de Ninon no es precisamente un caso aislado. </w:t>
      </w:r>
    </w:p>
    <w:p w14:paraId="120E92DA"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lastRenderedPageBreak/>
        <w:t>En cuanto a la docencia, Villar (2009) resalta que un maestro de canto debe dominar la técnica vocal y adaptarse a las necesidades individuales de cada estudiante. Este principio se refleja en la metodología rigurosa de Ninón Lima, que enfatizaba la formación técnica personalizada de sus alumnos.</w:t>
      </w:r>
    </w:p>
    <w:p w14:paraId="161AC5C7"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 xml:space="preserve">Por otro lado, Borges-Triana (2004) señala cómo los artistas cubanos que </w:t>
      </w:r>
      <w:r>
        <w:rPr>
          <w:rFonts w:ascii="Times New Roman" w:eastAsia="Times New Roman" w:hAnsi="Times New Roman" w:cs="Times New Roman"/>
        </w:rPr>
        <w:t>emigraron</w:t>
      </w:r>
      <w:r>
        <w:rPr>
          <w:rFonts w:ascii="Times New Roman" w:eastAsia="Times New Roman" w:hAnsi="Times New Roman" w:cs="Times New Roman"/>
          <w:color w:val="000000"/>
        </w:rPr>
        <w:t xml:space="preserve"> en las décadas de los ochenta y noventa han influido significativamente en las culturas de los países receptores. Aunque este no es un estudio sobre migración, el caso de Ninón Lima ilustra la trascendencia cultural de los músicos cubanos en el extranjero.</w:t>
      </w:r>
    </w:p>
    <w:p w14:paraId="1C22199E" w14:textId="77777777" w:rsidR="00B524C9" w:rsidRDefault="00000000">
      <w:pPr>
        <w:spacing w:after="0"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Finalmente, las limitaciones de esta investigación incluyen la falta de documentación más detallada sobre la vida y obra de Ninón Lima. Para profundizar en su impacto, es necesario organizar y catalogar su archivo personal, localizar a más egresados para completar la tabla y realizar entrevistas adicionales con colegas y estudiantes. Este estudio representa un primer paso hacia una exploración más amplia del legado artístico y docente de Ninón Lima.</w:t>
      </w:r>
    </w:p>
    <w:p w14:paraId="633D9052" w14:textId="77777777" w:rsidR="00B524C9" w:rsidRDefault="00B524C9">
      <w:pPr>
        <w:spacing w:after="0" w:line="360" w:lineRule="auto"/>
        <w:jc w:val="both"/>
        <w:rPr>
          <w:rFonts w:ascii="Times New Roman" w:eastAsia="Times New Roman" w:hAnsi="Times New Roman" w:cs="Times New Roman"/>
        </w:rPr>
      </w:pPr>
    </w:p>
    <w:p w14:paraId="4BD69665" w14:textId="77777777" w:rsidR="00B524C9" w:rsidRDefault="00000000">
      <w:pPr>
        <w:spacing w:after="0" w:line="360" w:lineRule="auto"/>
        <w:ind w:firstLine="708"/>
        <w:jc w:val="both"/>
        <w:rPr>
          <w:rFonts w:ascii="Times New Roman" w:eastAsia="Times New Roman" w:hAnsi="Times New Roman" w:cs="Times New Roman"/>
          <w:sz w:val="32"/>
          <w:szCs w:val="32"/>
        </w:rPr>
      </w:pPr>
      <w:r>
        <w:rPr>
          <w:rFonts w:ascii="Times New Roman" w:eastAsia="Times New Roman" w:hAnsi="Times New Roman" w:cs="Times New Roman"/>
          <w:color w:val="000000"/>
        </w:rPr>
        <w:t>                                            </w:t>
      </w:r>
      <w:r>
        <w:rPr>
          <w:rFonts w:ascii="Times New Roman" w:eastAsia="Times New Roman" w:hAnsi="Times New Roman" w:cs="Times New Roman"/>
          <w:b/>
          <w:color w:val="000000"/>
          <w:sz w:val="32"/>
          <w:szCs w:val="32"/>
        </w:rPr>
        <w:t>Conclusión</w:t>
      </w:r>
    </w:p>
    <w:p w14:paraId="02547D28"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La contribución más significativa de Ninón Lima fue el desarrollo de una importante comunidad de cantantes en un contexto cultural limitado. Su gestión como directora y productora de ópera marcó un punto culminante en el desarrollo de este género en Zacatecas, una ciudad que, antes de su llegada, carecía de una producción operística constante. Su liderazgo reunió a una audiencia considerable en los diferentes foros donde se llevaron a cabo sus presentaciones, incluso después de su jubilación de la UAZ.</w:t>
      </w:r>
    </w:p>
    <w:p w14:paraId="7E52208C"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Tras una prolífica carrera en Cuba y el extranjero, Ninón llegó a Zacatecas y comenzó a implementar estrategias que potenciaron a la comunidad de cantantes locales mediante proyectos específicos que fomentaron el desarrollo a largo plazo de sus habilidades. Este esfuerzo contribuyó significativamente al panorama cultural, social y académico de la región, así como a la continuidad artística de sus egresados.</w:t>
      </w:r>
    </w:p>
    <w:p w14:paraId="2FB7A3D5" w14:textId="77777777" w:rsidR="00B524C9" w:rsidRDefault="0000000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color w:val="000000"/>
        </w:rPr>
        <w:t>Entre sus mayores logros destaca el apoyo constante que brindó al talento local, especialmente a los estudiantes de canto de la Escuela de Música de Zacatecas. Produjo y dirigió proyectos operísticos que priorizaban a esta comunidad, invitando a artistas nacionales o extranjeros solo en casos específicos cuando se requería cubrir un rol particular.</w:t>
      </w:r>
    </w:p>
    <w:p w14:paraId="3314EE6F" w14:textId="77777777" w:rsidR="00B524C9" w:rsidRDefault="00000000">
      <w:pPr>
        <w:spacing w:after="0"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Aunque México es reconocido por su tradición de grandes voces líricas, Zacatecas no era un epicentro artístico en este ámbito antes de la llegada de Ninón Lima. Su trabajo consolidó la ópera en el estado, y su dedicación se extendió más allá de su retiro, ofreciendo </w:t>
      </w:r>
      <w:r>
        <w:rPr>
          <w:rFonts w:ascii="Times New Roman" w:eastAsia="Times New Roman" w:hAnsi="Times New Roman" w:cs="Times New Roman"/>
          <w:color w:val="000000"/>
        </w:rPr>
        <w:lastRenderedPageBreak/>
        <w:t>clases gratuitas a cantantes diversos que buscaban su guía. Ninón falleció en julio de 2023, dejando un legado invaluable y las bases para la continuidad del arte lírico en Zacatecas.</w:t>
      </w:r>
    </w:p>
    <w:p w14:paraId="450BD9D0" w14:textId="77777777" w:rsidR="00B524C9" w:rsidRDefault="00B524C9">
      <w:pPr>
        <w:spacing w:after="0" w:line="360" w:lineRule="auto"/>
        <w:ind w:firstLine="708"/>
        <w:jc w:val="both"/>
        <w:rPr>
          <w:rFonts w:ascii="Times New Roman" w:eastAsia="Times New Roman" w:hAnsi="Times New Roman" w:cs="Times New Roman"/>
        </w:rPr>
      </w:pPr>
    </w:p>
    <w:p w14:paraId="72AFD0F5" w14:textId="77777777" w:rsidR="00B524C9" w:rsidRDefault="00000000" w:rsidP="003541C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Futuras Líneas de investigación</w:t>
      </w:r>
    </w:p>
    <w:p w14:paraId="5DF04362" w14:textId="77777777" w:rsidR="00B524C9" w:rsidRDefault="00000000">
      <w:pPr>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rPr>
        <w:t>Como línea de investigación futura, se propone catalogar y organizar el archivo personal de Ninón Lima, lo cual permitiría preservar y profundizar en su legado artístico. Además, se recomienda explorar los registros disponibles en el Teatro Principal de La Habana para conectar los hallazgos de esta investigación con su etapa inicial en Cuba. Esto podría arrojar nuevos márgenes para comprender la trascendencia de su vida y obra.</w:t>
      </w:r>
    </w:p>
    <w:p w14:paraId="6555F485" w14:textId="77777777" w:rsidR="00B524C9" w:rsidRDefault="00B524C9">
      <w:pPr>
        <w:spacing w:line="240" w:lineRule="auto"/>
        <w:rPr>
          <w:rFonts w:ascii="Times New Roman" w:eastAsia="Times New Roman" w:hAnsi="Times New Roman" w:cs="Times New Roman"/>
          <w:b/>
          <w:color w:val="000000"/>
          <w:highlight w:val="white"/>
        </w:rPr>
      </w:pPr>
    </w:p>
    <w:p w14:paraId="2D927E11" w14:textId="77777777" w:rsidR="00B524C9" w:rsidRDefault="00000000">
      <w:pPr>
        <w:spacing w:line="240" w:lineRule="auto"/>
        <w:rPr>
          <w:rFonts w:ascii="Calibri" w:eastAsia="Calibri" w:hAnsi="Calibri" w:cs="Calibri"/>
          <w:sz w:val="28"/>
          <w:szCs w:val="28"/>
        </w:rPr>
      </w:pPr>
      <w:r>
        <w:rPr>
          <w:rFonts w:ascii="Calibri" w:eastAsia="Calibri" w:hAnsi="Calibri" w:cs="Calibri"/>
          <w:b/>
          <w:color w:val="000000"/>
          <w:sz w:val="28"/>
          <w:szCs w:val="28"/>
          <w:highlight w:val="white"/>
        </w:rPr>
        <w:t>Referencias</w:t>
      </w:r>
    </w:p>
    <w:p w14:paraId="67FB0D4B"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222222"/>
          <w:highlight w:val="white"/>
        </w:rPr>
        <w:t>Borges-Triana, J. (2004). Músicos de Cuba y del mundo: Nadie se va del todo. </w:t>
      </w:r>
      <w:r>
        <w:rPr>
          <w:rFonts w:ascii="Times New Roman" w:eastAsia="Times New Roman" w:hAnsi="Times New Roman" w:cs="Times New Roman"/>
          <w:i/>
          <w:color w:val="222222"/>
          <w:highlight w:val="white"/>
        </w:rPr>
        <w:t>Temas</w:t>
      </w:r>
      <w:r>
        <w:rPr>
          <w:rFonts w:ascii="Times New Roman" w:eastAsia="Times New Roman" w:hAnsi="Times New Roman" w:cs="Times New Roman"/>
          <w:color w:val="222222"/>
          <w:highlight w:val="white"/>
        </w:rPr>
        <w:t>, </w:t>
      </w:r>
      <w:r>
        <w:rPr>
          <w:rFonts w:ascii="Times New Roman" w:eastAsia="Times New Roman" w:hAnsi="Times New Roman" w:cs="Times New Roman"/>
          <w:i/>
          <w:color w:val="222222"/>
          <w:highlight w:val="white"/>
        </w:rPr>
        <w:t>47</w:t>
      </w:r>
      <w:r>
        <w:rPr>
          <w:rFonts w:ascii="Times New Roman" w:eastAsia="Times New Roman" w:hAnsi="Times New Roman" w:cs="Times New Roman"/>
          <w:color w:val="222222"/>
          <w:highlight w:val="white"/>
        </w:rPr>
        <w:t>, 2009.</w:t>
      </w:r>
    </w:p>
    <w:p w14:paraId="2539DC27" w14:textId="77777777" w:rsidR="00B524C9" w:rsidRDefault="00000000">
      <w:pPr>
        <w:spacing w:after="0" w:line="360" w:lineRule="auto"/>
        <w:ind w:left="709" w:hanging="709"/>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Caignet</w:t>
      </w:r>
      <w:proofErr w:type="spellEnd"/>
      <w:r>
        <w:rPr>
          <w:rFonts w:ascii="Times New Roman" w:eastAsia="Times New Roman" w:hAnsi="Times New Roman" w:cs="Times New Roman"/>
          <w:color w:val="000000"/>
        </w:rPr>
        <w:t xml:space="preserve"> S., Pacheco B., Lozano J.L., (2016). “Fisiología del aprendizaje en alumnos del bel canto”. Revista electrónica sobre Cuerpos Académicos y Grupos de investigación en Latinoamérica. 3 (6). p. 1-10. </w:t>
      </w:r>
    </w:p>
    <w:p w14:paraId="37BF78D8"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Cancioncilla, (2022, 3 de junio), Harold </w:t>
      </w:r>
      <w:proofErr w:type="spellStart"/>
      <w:r>
        <w:rPr>
          <w:rFonts w:ascii="Times New Roman" w:eastAsia="Times New Roman" w:hAnsi="Times New Roman" w:cs="Times New Roman"/>
        </w:rPr>
        <w:t>Gramatges</w:t>
      </w:r>
      <w:proofErr w:type="spellEnd"/>
      <w:r>
        <w:rPr>
          <w:rFonts w:ascii="Times New Roman" w:eastAsia="Times New Roman" w:hAnsi="Times New Roman" w:cs="Times New Roman"/>
        </w:rPr>
        <w:t xml:space="preserve">-Ninón Lima, </w:t>
      </w:r>
      <w:proofErr w:type="spellStart"/>
      <w:r>
        <w:rPr>
          <w:rFonts w:ascii="Times New Roman" w:eastAsia="Times New Roman" w:hAnsi="Times New Roman" w:cs="Times New Roman"/>
        </w:rPr>
        <w:t>Youtube</w:t>
      </w:r>
      <w:proofErr w:type="spellEnd"/>
      <w:r>
        <w:rPr>
          <w:rFonts w:ascii="Times New Roman" w:eastAsia="Times New Roman" w:hAnsi="Times New Roman" w:cs="Times New Roman"/>
        </w:rPr>
        <w:t>. https://www.youtube.com/watch?v=qyI0zyS-zQE</w:t>
      </w:r>
    </w:p>
    <w:p w14:paraId="478BC48B"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000000"/>
        </w:rPr>
        <w:t xml:space="preserve">Chapas J.L., (2012), No </w:t>
      </w:r>
      <w:r>
        <w:rPr>
          <w:rFonts w:ascii="Times New Roman" w:eastAsia="Times New Roman" w:hAnsi="Times New Roman" w:cs="Times New Roman"/>
        </w:rPr>
        <w:t>sé lo</w:t>
      </w:r>
      <w:r>
        <w:rPr>
          <w:rFonts w:ascii="Times New Roman" w:eastAsia="Times New Roman" w:hAnsi="Times New Roman" w:cs="Times New Roman"/>
          <w:color w:val="000000"/>
        </w:rPr>
        <w:t xml:space="preserve"> que es no cantar. Entrevistado por José Noé Mercado, Revista Pro </w:t>
      </w:r>
      <w:r>
        <w:rPr>
          <w:rFonts w:ascii="Times New Roman" w:eastAsia="Times New Roman" w:hAnsi="Times New Roman" w:cs="Times New Roman"/>
        </w:rPr>
        <w:t>Ópera</w:t>
      </w:r>
      <w:r>
        <w:rPr>
          <w:rFonts w:ascii="Times New Roman" w:eastAsia="Times New Roman" w:hAnsi="Times New Roman" w:cs="Times New Roman"/>
          <w:color w:val="000000"/>
        </w:rPr>
        <w:t>.</w:t>
      </w:r>
    </w:p>
    <w:p w14:paraId="57FFECAD"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000000"/>
        </w:rPr>
        <w:t xml:space="preserve">De Santiago R., Rodarte A. (27 de mayo de 2014). Ninón Lima, 50 años dedicados a la música, al canto y a la formación de nuevos valores. La jornada. </w:t>
      </w:r>
      <w:hyperlink r:id="rId22">
        <w:r>
          <w:rPr>
            <w:rFonts w:ascii="Times New Roman" w:eastAsia="Times New Roman" w:hAnsi="Times New Roman" w:cs="Times New Roman"/>
            <w:color w:val="0563C1"/>
            <w:u w:val="single"/>
          </w:rPr>
          <w:t>https://ljz.mx/27/05/2014/ninon-lima-50-anos-dedicados-la-musica-al-canto-y-la-formacion-de-nuevos-valores/</w:t>
        </w:r>
      </w:hyperlink>
    </w:p>
    <w:p w14:paraId="55F5D54F" w14:textId="280B0CAD" w:rsidR="00B524C9" w:rsidRDefault="00000000" w:rsidP="003541CA">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Especial, (2022, 3 de junio), Entrevista Perfiles, Ninón Lima [video]. </w:t>
      </w:r>
      <w:proofErr w:type="spellStart"/>
      <w:r>
        <w:rPr>
          <w:rFonts w:ascii="Times New Roman" w:eastAsia="Times New Roman" w:hAnsi="Times New Roman" w:cs="Times New Roman"/>
        </w:rPr>
        <w:t>Youtube</w:t>
      </w:r>
      <w:proofErr w:type="spellEnd"/>
      <w:r>
        <w:rPr>
          <w:rFonts w:ascii="Times New Roman" w:eastAsia="Times New Roman" w:hAnsi="Times New Roman" w:cs="Times New Roman"/>
        </w:rPr>
        <w:t>. https://www.youtube.com/watch?v=tGJnTrUQVDU</w:t>
      </w:r>
    </w:p>
    <w:p w14:paraId="53051343" w14:textId="77777777" w:rsidR="00B524C9" w:rsidRDefault="00000000">
      <w:pPr>
        <w:spacing w:after="0" w:line="360" w:lineRule="auto"/>
        <w:ind w:left="709" w:hanging="709"/>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Guillamon</w:t>
      </w:r>
      <w:proofErr w:type="spellEnd"/>
      <w:r>
        <w:rPr>
          <w:rFonts w:ascii="Times New Roman" w:eastAsia="Times New Roman" w:hAnsi="Times New Roman" w:cs="Times New Roman"/>
          <w:color w:val="000000"/>
        </w:rPr>
        <w:t xml:space="preserve"> G, (2024), Mujeres cantantes, ópera italiana y estructuras narrativas: Agencia y feminidades subalternas en el Buenos Aires de principios de siglo XIX de Guillermina </w:t>
      </w:r>
      <w:proofErr w:type="spellStart"/>
      <w:r>
        <w:rPr>
          <w:rFonts w:ascii="Times New Roman" w:eastAsia="Times New Roman" w:hAnsi="Times New Roman" w:cs="Times New Roman"/>
          <w:color w:val="000000"/>
        </w:rPr>
        <w:t>Guillamon</w:t>
      </w:r>
      <w:proofErr w:type="spellEnd"/>
      <w:r>
        <w:rPr>
          <w:rFonts w:ascii="Times New Roman" w:eastAsia="Times New Roman" w:hAnsi="Times New Roman" w:cs="Times New Roman"/>
          <w:color w:val="000000"/>
        </w:rPr>
        <w:t>, GEDIS-CONICET,</w:t>
      </w:r>
    </w:p>
    <w:p w14:paraId="04C0C9D6"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000000"/>
        </w:rPr>
        <w:t>https://sedici.unlp.edu.ar/bitstream/handle/10915/167023/Documento_completo.pdf-PDFA.pdf?sequence=1&amp;isAllowed=y</w:t>
      </w:r>
    </w:p>
    <w:p w14:paraId="730BB7B5"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000000"/>
          <w:highlight w:val="white"/>
        </w:rPr>
        <w:t>González R. (</w:t>
      </w:r>
      <w:proofErr w:type="spellStart"/>
      <w:r>
        <w:rPr>
          <w:rFonts w:ascii="Times New Roman" w:eastAsia="Times New Roman" w:hAnsi="Times New Roman" w:cs="Times New Roman"/>
          <w:color w:val="000000"/>
          <w:highlight w:val="white"/>
        </w:rPr>
        <w:t>s.f</w:t>
      </w:r>
      <w:proofErr w:type="spellEnd"/>
      <w:r>
        <w:rPr>
          <w:rFonts w:ascii="Times New Roman" w:eastAsia="Times New Roman" w:hAnsi="Times New Roman" w:cs="Times New Roman"/>
          <w:color w:val="000000"/>
          <w:highlight w:val="white"/>
        </w:rPr>
        <w:t xml:space="preserve">) La creación de la UAMUAZ y su inserción en la sociedad zacatecana (2011) Tesis de licenciatura en viola, UAA-UAZ. En Juan C. M, Sánchez </w:t>
      </w:r>
      <w:proofErr w:type="spellStart"/>
      <w:r>
        <w:rPr>
          <w:rFonts w:ascii="Times New Roman" w:eastAsia="Times New Roman" w:hAnsi="Times New Roman" w:cs="Times New Roman"/>
          <w:color w:val="000000"/>
          <w:highlight w:val="white"/>
        </w:rPr>
        <w:t>Uzón</w:t>
      </w:r>
      <w:proofErr w:type="spellEnd"/>
      <w:r>
        <w:rPr>
          <w:rFonts w:ascii="Times New Roman" w:eastAsia="Times New Roman" w:hAnsi="Times New Roman" w:cs="Times New Roman"/>
          <w:color w:val="000000"/>
          <w:highlight w:val="white"/>
        </w:rPr>
        <w:t xml:space="preserve"> M.J., </w:t>
      </w:r>
      <w:proofErr w:type="spellStart"/>
      <w:r>
        <w:rPr>
          <w:rFonts w:ascii="Times New Roman" w:eastAsia="Times New Roman" w:hAnsi="Times New Roman" w:cs="Times New Roman"/>
          <w:color w:val="000000"/>
          <w:highlight w:val="white"/>
        </w:rPr>
        <w:t>Vdovina</w:t>
      </w:r>
      <w:proofErr w:type="spellEnd"/>
      <w:r>
        <w:rPr>
          <w:rFonts w:ascii="Times New Roman" w:eastAsia="Times New Roman" w:hAnsi="Times New Roman" w:cs="Times New Roman"/>
          <w:color w:val="000000"/>
          <w:highlight w:val="white"/>
        </w:rPr>
        <w:t xml:space="preserve"> M., </w:t>
      </w:r>
      <w:r>
        <w:rPr>
          <w:rFonts w:ascii="Times New Roman" w:eastAsia="Times New Roman" w:hAnsi="Times New Roman" w:cs="Times New Roman"/>
          <w:color w:val="000000"/>
        </w:rPr>
        <w:t xml:space="preserve">Internacionalización de la enseñanza profesional musical en la UAZ con </w:t>
      </w:r>
      <w:r>
        <w:rPr>
          <w:rFonts w:ascii="Times New Roman" w:eastAsia="Times New Roman" w:hAnsi="Times New Roman" w:cs="Times New Roman"/>
          <w:color w:val="000000"/>
        </w:rPr>
        <w:lastRenderedPageBreak/>
        <w:t xml:space="preserve">una visión artística y académica pluricultural. En Ibarra R., Ibarra E., </w:t>
      </w:r>
      <w:proofErr w:type="spellStart"/>
      <w:r>
        <w:rPr>
          <w:rFonts w:ascii="Times New Roman" w:eastAsia="Times New Roman" w:hAnsi="Times New Roman" w:cs="Times New Roman"/>
          <w:color w:val="000000"/>
        </w:rPr>
        <w:t>comp</w:t>
      </w:r>
      <w:proofErr w:type="spellEnd"/>
      <w:r>
        <w:rPr>
          <w:rFonts w:ascii="Times New Roman" w:eastAsia="Times New Roman" w:hAnsi="Times New Roman" w:cs="Times New Roman"/>
          <w:color w:val="000000"/>
        </w:rPr>
        <w:t>, Los retos políticos, económicos y sociales en Latinoamérica en el siglo XXI. </w:t>
      </w:r>
    </w:p>
    <w:p w14:paraId="239397F6"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222222"/>
          <w:highlight w:val="white"/>
        </w:rPr>
        <w:t xml:space="preserve">Hernández M. del R, (26 de octubre de 2020). La impronta de Ninón Lima, CIDMUC, </w:t>
      </w:r>
      <w:hyperlink r:id="rId23">
        <w:r>
          <w:rPr>
            <w:rFonts w:ascii="Times New Roman" w:eastAsia="Times New Roman" w:hAnsi="Times New Roman" w:cs="Times New Roman"/>
            <w:color w:val="0563C1"/>
            <w:highlight w:val="white"/>
            <w:u w:val="single"/>
          </w:rPr>
          <w:t>https://cidmucmusicacubana.wordpress.com/contacto/</w:t>
        </w:r>
      </w:hyperlink>
    </w:p>
    <w:p w14:paraId="70397FEC"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222222"/>
          <w:highlight w:val="white"/>
        </w:rPr>
        <w:t xml:space="preserve">Martínez, J.L. (1 de marzo de 2015,) Digna Guerra, formadora de seres humanos integrales mediante la música, </w:t>
      </w:r>
      <w:proofErr w:type="spellStart"/>
      <w:r>
        <w:rPr>
          <w:rFonts w:ascii="Times New Roman" w:eastAsia="Times New Roman" w:hAnsi="Times New Roman" w:cs="Times New Roman"/>
          <w:color w:val="222222"/>
          <w:highlight w:val="white"/>
        </w:rPr>
        <w:t>Quadratin</w:t>
      </w:r>
      <w:proofErr w:type="spellEnd"/>
      <w:r>
        <w:rPr>
          <w:rFonts w:ascii="Times New Roman" w:eastAsia="Times New Roman" w:hAnsi="Times New Roman" w:cs="Times New Roman"/>
          <w:color w:val="222222"/>
          <w:highlight w:val="white"/>
        </w:rPr>
        <w:t xml:space="preserve"> México, https://mexico.quadratin.com.mx/Digna-Guerra-formadora-de-seres-humanos-integrales-mediante-la-musica/</w:t>
      </w:r>
    </w:p>
    <w:p w14:paraId="68ED6C7B" w14:textId="77777777" w:rsidR="00B524C9" w:rsidRDefault="00000000">
      <w:pPr>
        <w:spacing w:after="0" w:line="360" w:lineRule="auto"/>
        <w:ind w:left="709" w:hanging="709"/>
        <w:jc w:val="both"/>
        <w:rPr>
          <w:rFonts w:ascii="Times New Roman" w:eastAsia="Times New Roman" w:hAnsi="Times New Roman" w:cs="Times New Roman"/>
        </w:rPr>
      </w:pPr>
      <w:proofErr w:type="spellStart"/>
      <w:r>
        <w:rPr>
          <w:rFonts w:ascii="Times New Roman" w:eastAsia="Times New Roman" w:hAnsi="Times New Roman" w:cs="Times New Roman"/>
          <w:color w:val="000000"/>
          <w:highlight w:val="white"/>
        </w:rPr>
        <w:t>Matheopoulos</w:t>
      </w:r>
      <w:proofErr w:type="spellEnd"/>
      <w:r>
        <w:rPr>
          <w:rFonts w:ascii="Times New Roman" w:eastAsia="Times New Roman" w:hAnsi="Times New Roman" w:cs="Times New Roman"/>
          <w:color w:val="000000"/>
          <w:highlight w:val="white"/>
        </w:rPr>
        <w:t xml:space="preserve"> H., (1993), </w:t>
      </w:r>
      <w:r>
        <w:rPr>
          <w:rFonts w:ascii="Times New Roman" w:eastAsia="Times New Roman" w:hAnsi="Times New Roman" w:cs="Times New Roman"/>
          <w:i/>
          <w:color w:val="000000"/>
          <w:highlight w:val="white"/>
        </w:rPr>
        <w:t>Diva</w:t>
      </w:r>
      <w:r>
        <w:rPr>
          <w:rFonts w:ascii="Times New Roman" w:eastAsia="Times New Roman" w:hAnsi="Times New Roman" w:cs="Times New Roman"/>
          <w:color w:val="000000"/>
          <w:highlight w:val="white"/>
        </w:rPr>
        <w:t>, Editorial Vergara. (original publicado en 1993)</w:t>
      </w:r>
    </w:p>
    <w:p w14:paraId="77678C50"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Miller, R. (2004), </w:t>
      </w:r>
      <w:proofErr w:type="spellStart"/>
      <w:r>
        <w:rPr>
          <w:rFonts w:ascii="Times New Roman" w:eastAsia="Times New Roman" w:hAnsi="Times New Roman" w:cs="Times New Roman"/>
          <w:i/>
          <w:color w:val="000000"/>
          <w:highlight w:val="white"/>
        </w:rPr>
        <w:t>Solutions</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for</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singers</w:t>
      </w:r>
      <w:proofErr w:type="spellEnd"/>
      <w:r>
        <w:rPr>
          <w:rFonts w:ascii="Times New Roman" w:eastAsia="Times New Roman" w:hAnsi="Times New Roman" w:cs="Times New Roman"/>
          <w:color w:val="000000"/>
          <w:highlight w:val="white"/>
        </w:rPr>
        <w:t xml:space="preserve">: Tools </w:t>
      </w:r>
      <w:proofErr w:type="spellStart"/>
      <w:r>
        <w:rPr>
          <w:rFonts w:ascii="Times New Roman" w:eastAsia="Times New Roman" w:hAnsi="Times New Roman" w:cs="Times New Roman"/>
          <w:color w:val="000000"/>
          <w:highlight w:val="white"/>
        </w:rPr>
        <w:t>for</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performers</w:t>
      </w:r>
      <w:proofErr w:type="spellEnd"/>
      <w:r>
        <w:rPr>
          <w:rFonts w:ascii="Times New Roman" w:eastAsia="Times New Roman" w:hAnsi="Times New Roman" w:cs="Times New Roman"/>
          <w:color w:val="000000"/>
          <w:highlight w:val="white"/>
        </w:rPr>
        <w:t xml:space="preserve"> and </w:t>
      </w:r>
      <w:proofErr w:type="spellStart"/>
      <w:proofErr w:type="gramStart"/>
      <w:r>
        <w:rPr>
          <w:rFonts w:ascii="Times New Roman" w:eastAsia="Times New Roman" w:hAnsi="Times New Roman" w:cs="Times New Roman"/>
          <w:color w:val="000000"/>
          <w:highlight w:val="white"/>
        </w:rPr>
        <w:t>Teachers</w:t>
      </w:r>
      <w:proofErr w:type="spellEnd"/>
      <w:r>
        <w:rPr>
          <w:rFonts w:ascii="Times New Roman" w:eastAsia="Times New Roman" w:hAnsi="Times New Roman" w:cs="Times New Roman"/>
          <w:color w:val="000000"/>
          <w:highlight w:val="white"/>
        </w:rPr>
        <w:t>,  Ed.</w:t>
      </w:r>
      <w:proofErr w:type="gramEnd"/>
      <w:r>
        <w:rPr>
          <w:rFonts w:ascii="Times New Roman" w:eastAsia="Times New Roman" w:hAnsi="Times New Roman" w:cs="Times New Roman"/>
          <w:color w:val="000000"/>
          <w:highlight w:val="white"/>
        </w:rPr>
        <w:t xml:space="preserve"> Oxford </w:t>
      </w:r>
      <w:proofErr w:type="spellStart"/>
      <w:r>
        <w:rPr>
          <w:rFonts w:ascii="Times New Roman" w:eastAsia="Times New Roman" w:hAnsi="Times New Roman" w:cs="Times New Roman"/>
          <w:color w:val="000000"/>
          <w:highlight w:val="white"/>
        </w:rPr>
        <w:t>University</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Press</w:t>
      </w:r>
      <w:proofErr w:type="spellEnd"/>
    </w:p>
    <w:p w14:paraId="5A7ECCE6"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000000"/>
          <w:highlight w:val="white"/>
        </w:rPr>
        <w:t>Morales A. (2019), Música de cámara en la ciudad de Matanzas (1970-1990), Tesis de Maestría, Universidad de Matanzas. </w:t>
      </w:r>
    </w:p>
    <w:p w14:paraId="4D878CDD" w14:textId="77777777" w:rsidR="00B524C9" w:rsidRDefault="00000000">
      <w:pPr>
        <w:spacing w:after="0" w:line="360" w:lineRule="auto"/>
        <w:ind w:left="709" w:hanging="709"/>
        <w:jc w:val="both"/>
        <w:rPr>
          <w:rFonts w:ascii="Times New Roman" w:eastAsia="Times New Roman" w:hAnsi="Times New Roman" w:cs="Times New Roman"/>
        </w:rPr>
      </w:pPr>
      <w:proofErr w:type="spellStart"/>
      <w:r>
        <w:rPr>
          <w:rFonts w:ascii="Times New Roman" w:eastAsia="Times New Roman" w:hAnsi="Times New Roman" w:cs="Times New Roman"/>
          <w:color w:val="000000"/>
          <w:highlight w:val="white"/>
        </w:rPr>
        <w:t>Mordden</w:t>
      </w:r>
      <w:proofErr w:type="spellEnd"/>
      <w:r>
        <w:rPr>
          <w:rFonts w:ascii="Times New Roman" w:eastAsia="Times New Roman" w:hAnsi="Times New Roman" w:cs="Times New Roman"/>
          <w:color w:val="000000"/>
          <w:highlight w:val="white"/>
        </w:rPr>
        <w:t xml:space="preserve"> E.,1993. </w:t>
      </w:r>
      <w:r>
        <w:rPr>
          <w:rFonts w:ascii="Times New Roman" w:eastAsia="Times New Roman" w:hAnsi="Times New Roman" w:cs="Times New Roman"/>
          <w:i/>
          <w:color w:val="000000"/>
          <w:highlight w:val="white"/>
        </w:rPr>
        <w:t>El espléndido arte de la ópera</w:t>
      </w:r>
      <w:r>
        <w:rPr>
          <w:rFonts w:ascii="Times New Roman" w:eastAsia="Times New Roman" w:hAnsi="Times New Roman" w:cs="Times New Roman"/>
          <w:color w:val="000000"/>
          <w:highlight w:val="white"/>
        </w:rPr>
        <w:t>.  Vergara. (Original publicado en 1993)</w:t>
      </w:r>
    </w:p>
    <w:p w14:paraId="6433D70B"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222222"/>
          <w:highlight w:val="white"/>
        </w:rPr>
        <w:t xml:space="preserve">Oppenheim. Ch. </w:t>
      </w:r>
      <w:proofErr w:type="spellStart"/>
      <w:r>
        <w:rPr>
          <w:rFonts w:ascii="Times New Roman" w:eastAsia="Times New Roman" w:hAnsi="Times New Roman" w:cs="Times New Roman"/>
          <w:color w:val="222222"/>
          <w:highlight w:val="white"/>
        </w:rPr>
        <w:t>edit</w:t>
      </w:r>
      <w:proofErr w:type="spellEnd"/>
      <w:r>
        <w:rPr>
          <w:rFonts w:ascii="Times New Roman" w:eastAsia="Times New Roman" w:hAnsi="Times New Roman" w:cs="Times New Roman"/>
          <w:color w:val="222222"/>
          <w:highlight w:val="white"/>
        </w:rPr>
        <w:t>, (2012), Las tres décadas del concurso Morelli. Pro-ópera. 13.</w:t>
      </w:r>
    </w:p>
    <w:p w14:paraId="33CDBC41" w14:textId="77777777" w:rsidR="00B524C9" w:rsidRDefault="00000000">
      <w:pPr>
        <w:spacing w:after="0" w:line="360" w:lineRule="auto"/>
        <w:ind w:left="709" w:hanging="709"/>
        <w:jc w:val="both"/>
        <w:rPr>
          <w:rFonts w:ascii="Times New Roman" w:eastAsia="Times New Roman" w:hAnsi="Times New Roman" w:cs="Times New Roman"/>
        </w:rPr>
      </w:pPr>
      <w:proofErr w:type="spellStart"/>
      <w:r>
        <w:rPr>
          <w:rFonts w:ascii="Times New Roman" w:eastAsia="Times New Roman" w:hAnsi="Times New Roman" w:cs="Times New Roman"/>
          <w:color w:val="222222"/>
          <w:highlight w:val="white"/>
        </w:rPr>
        <w:t>Oncuba</w:t>
      </w:r>
      <w:proofErr w:type="spellEnd"/>
      <w:r>
        <w:rPr>
          <w:rFonts w:ascii="Times New Roman" w:eastAsia="Times New Roman" w:hAnsi="Times New Roman" w:cs="Times New Roman"/>
          <w:color w:val="222222"/>
          <w:highlight w:val="white"/>
        </w:rPr>
        <w:t>, (14 de abril de 2024), Falleció en México el barítono cubano Ramón Calzadilla. Cultura Música. </w:t>
      </w:r>
      <w:r>
        <w:rPr>
          <w:rFonts w:ascii="Times New Roman" w:eastAsia="Times New Roman" w:hAnsi="Times New Roman" w:cs="Times New Roman"/>
        </w:rPr>
        <w:t xml:space="preserve"> </w:t>
      </w:r>
      <w:hyperlink r:id="rId24">
        <w:r>
          <w:rPr>
            <w:rFonts w:ascii="Times New Roman" w:eastAsia="Times New Roman" w:hAnsi="Times New Roman" w:cs="Times New Roman"/>
            <w:color w:val="467886"/>
            <w:highlight w:val="white"/>
            <w:u w:val="single"/>
          </w:rPr>
          <w:t>https://oncubanews.com/cultura/fallecio-en-mexico-el-baritono-cubano-ramon-calzadilla/</w:t>
        </w:r>
      </w:hyperlink>
    </w:p>
    <w:p w14:paraId="76BBDBBB" w14:textId="77777777" w:rsidR="00B524C9" w:rsidRDefault="00000000">
      <w:pPr>
        <w:spacing w:after="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color w:val="222222"/>
          <w:highlight w:val="white"/>
        </w:rPr>
        <w:t>Valdés, A. (2005). Diccionario de mujeres notables en la música cubana, Ediciones Unión.</w:t>
      </w:r>
    </w:p>
    <w:p w14:paraId="744C6F48" w14:textId="0214B84F" w:rsidR="00B524C9" w:rsidRDefault="00000000" w:rsidP="003541CA">
      <w:pPr>
        <w:spacing w:after="0" w:line="360" w:lineRule="auto"/>
        <w:ind w:left="709" w:hanging="709"/>
        <w:jc w:val="both"/>
      </w:pPr>
      <w:r>
        <w:rPr>
          <w:rFonts w:ascii="Times New Roman" w:eastAsia="Times New Roman" w:hAnsi="Times New Roman" w:cs="Times New Roman"/>
          <w:color w:val="000000"/>
          <w:highlight w:val="white"/>
        </w:rPr>
        <w:t>Villar, M. D. C. M. (2009). Aproximación a la didáctica del canto lírico en España en el siglo XIX. Arte y movimiento: revista interdisciplinar del Departamento de didáctica de la expresión musical, plástica y corporal, (1), 75-85. </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https://dialnet.unirioja.es/servlet/articulo?codigo=5639947</w:t>
      </w:r>
    </w:p>
    <w:sectPr w:rsidR="00B524C9">
      <w:headerReference w:type="default" r:id="rId25"/>
      <w:footerReference w:type="default" r:id="rId26"/>
      <w:pgSz w:w="12240" w:h="15840"/>
      <w:pgMar w:top="1134" w:right="1701" w:bottom="567" w:left="1701" w:header="142" w:footer="1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1CD19" w14:textId="77777777" w:rsidR="004F6621" w:rsidRDefault="004F6621">
      <w:pPr>
        <w:spacing w:after="0" w:line="240" w:lineRule="auto"/>
      </w:pPr>
      <w:r>
        <w:separator/>
      </w:r>
    </w:p>
  </w:endnote>
  <w:endnote w:type="continuationSeparator" w:id="0">
    <w:p w14:paraId="05636E00" w14:textId="77777777" w:rsidR="004F6621" w:rsidRDefault="004F6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8373AF-CA13-4334-8CD9-BBBC7E5504D6}"/>
    <w:embedItalic r:id="rId2" w:fontKey="{671A5B39-964A-4A2B-B756-FAD721904C0C}"/>
  </w:font>
  <w:font w:name="Aptos Display">
    <w:charset w:val="00"/>
    <w:family w:val="swiss"/>
    <w:pitch w:val="variable"/>
    <w:sig w:usb0="20000287" w:usb1="00000003" w:usb2="00000000" w:usb3="00000000" w:csb0="0000019F" w:csb1="00000000"/>
    <w:embedRegular r:id="rId3" w:fontKey="{ABAC41C4-C9DB-4BF8-9023-5DB5EDCCF87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34B4D02-F4A0-47A9-B8A4-4E0F24D2AF1E}"/>
    <w:embedBold r:id="rId5" w:fontKey="{38688672-91CD-4694-802C-4126DB555B74}"/>
    <w:embedBoldItalic r:id="rId6" w:fontKey="{D1AA2A4D-10C6-4213-BBFD-D007C0B393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B43B2" w14:textId="322EED60" w:rsidR="00B524C9" w:rsidRDefault="00000000">
    <w:pPr>
      <w:pBdr>
        <w:top w:val="nil"/>
        <w:left w:val="nil"/>
        <w:bottom w:val="nil"/>
        <w:right w:val="nil"/>
        <w:between w:val="nil"/>
      </w:pBdr>
      <w:tabs>
        <w:tab w:val="center" w:pos="4419"/>
        <w:tab w:val="right" w:pos="8838"/>
      </w:tabs>
      <w:spacing w:after="0" w:line="240" w:lineRule="auto"/>
      <w:jc w:val="center"/>
      <w:rPr>
        <w:rFonts w:ascii="Calibri" w:eastAsia="Calibri" w:hAnsi="Calibri" w:cs="Calibri"/>
        <w:color w:val="000000"/>
        <w:sz w:val="22"/>
        <w:szCs w:val="22"/>
      </w:rPr>
    </w:pPr>
    <w:r>
      <w:rPr>
        <w:rFonts w:ascii="Calibri" w:eastAsia="Calibri" w:hAnsi="Calibri" w:cs="Calibri"/>
        <w:b/>
        <w:color w:val="000000"/>
        <w:sz w:val="22"/>
        <w:szCs w:val="22"/>
      </w:rPr>
      <w:t xml:space="preserve">Vol. </w:t>
    </w:r>
    <w:proofErr w:type="gramStart"/>
    <w:r>
      <w:rPr>
        <w:rFonts w:ascii="Calibri" w:eastAsia="Calibri" w:hAnsi="Calibri" w:cs="Calibri"/>
        <w:b/>
        <w:color w:val="000000"/>
        <w:sz w:val="22"/>
        <w:szCs w:val="22"/>
      </w:rPr>
      <w:t>1</w:t>
    </w:r>
    <w:r w:rsidR="00D45281">
      <w:rPr>
        <w:rFonts w:ascii="Calibri" w:eastAsia="Calibri" w:hAnsi="Calibri" w:cs="Calibri"/>
        <w:b/>
        <w:color w:val="000000"/>
        <w:sz w:val="22"/>
        <w:szCs w:val="22"/>
      </w:rPr>
      <w:t>2</w:t>
    </w:r>
    <w:r>
      <w:rPr>
        <w:rFonts w:ascii="Calibri" w:eastAsia="Calibri" w:hAnsi="Calibri" w:cs="Calibri"/>
        <w:b/>
        <w:color w:val="000000"/>
        <w:sz w:val="22"/>
        <w:szCs w:val="22"/>
      </w:rPr>
      <w:t xml:space="preserve">  Núm.</w:t>
    </w:r>
    <w:proofErr w:type="gramEnd"/>
    <w:r>
      <w:rPr>
        <w:rFonts w:ascii="Calibri" w:eastAsia="Calibri" w:hAnsi="Calibri" w:cs="Calibri"/>
        <w:b/>
        <w:color w:val="000000"/>
        <w:sz w:val="22"/>
        <w:szCs w:val="22"/>
      </w:rPr>
      <w:t xml:space="preserve"> 2</w:t>
    </w:r>
    <w:r w:rsidR="00D45281">
      <w:rPr>
        <w:rFonts w:ascii="Calibri" w:eastAsia="Calibri" w:hAnsi="Calibri" w:cs="Calibri"/>
        <w:b/>
        <w:color w:val="000000"/>
        <w:sz w:val="22"/>
        <w:szCs w:val="22"/>
      </w:rPr>
      <w:t>3</w:t>
    </w:r>
    <w:r>
      <w:rPr>
        <w:rFonts w:ascii="Calibri" w:eastAsia="Calibri" w:hAnsi="Calibri" w:cs="Calibri"/>
        <w:b/>
        <w:color w:val="000000"/>
        <w:sz w:val="22"/>
        <w:szCs w:val="22"/>
      </w:rPr>
      <w:t xml:space="preserve">                   Enero – Junio 2025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ABB55" w14:textId="77777777" w:rsidR="004F6621" w:rsidRDefault="004F6621">
      <w:pPr>
        <w:spacing w:after="0" w:line="240" w:lineRule="auto"/>
      </w:pPr>
      <w:r>
        <w:separator/>
      </w:r>
    </w:p>
  </w:footnote>
  <w:footnote w:type="continuationSeparator" w:id="0">
    <w:p w14:paraId="642566B7" w14:textId="77777777" w:rsidR="004F6621" w:rsidRDefault="004F6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7C8A" w14:textId="77777777" w:rsidR="00B524C9" w:rsidRDefault="0000000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1EF6A17C" wp14:editId="769DC897">
          <wp:extent cx="5612130" cy="608330"/>
          <wp:effectExtent l="0" t="0" r="0" b="0"/>
          <wp:docPr id="11596676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5612130" cy="6083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24646E"/>
    <w:multiLevelType w:val="multilevel"/>
    <w:tmpl w:val="3350EC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8187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4C9"/>
    <w:rsid w:val="003541CA"/>
    <w:rsid w:val="004F6621"/>
    <w:rsid w:val="00AF3CB9"/>
    <w:rsid w:val="00B524C9"/>
    <w:rsid w:val="00D452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986AE"/>
  <w15:docId w15:val="{588FCD7B-074C-4004-B035-0D8A5ADC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C52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C52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C52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C52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C52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C52D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C52D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C52D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C52D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C52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C52D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C52D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C52D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C52D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C52D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C52D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C52D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C52D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C52DE"/>
    <w:rPr>
      <w:rFonts w:eastAsiaTheme="majorEastAsia" w:cstheme="majorBidi"/>
      <w:color w:val="272727" w:themeColor="text1" w:themeTint="D8"/>
    </w:rPr>
  </w:style>
  <w:style w:type="character" w:customStyle="1" w:styleId="TtuloCar">
    <w:name w:val="Título Car"/>
    <w:basedOn w:val="Fuentedeprrafopredeter"/>
    <w:link w:val="Ttulo"/>
    <w:uiPriority w:val="10"/>
    <w:rsid w:val="00BC52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C52D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C52DE"/>
    <w:pPr>
      <w:spacing w:before="160"/>
      <w:jc w:val="center"/>
    </w:pPr>
    <w:rPr>
      <w:i/>
      <w:iCs/>
      <w:color w:val="404040" w:themeColor="text1" w:themeTint="BF"/>
    </w:rPr>
  </w:style>
  <w:style w:type="character" w:customStyle="1" w:styleId="CitaCar">
    <w:name w:val="Cita Car"/>
    <w:basedOn w:val="Fuentedeprrafopredeter"/>
    <w:link w:val="Cita"/>
    <w:uiPriority w:val="29"/>
    <w:rsid w:val="00BC52DE"/>
    <w:rPr>
      <w:i/>
      <w:iCs/>
      <w:color w:val="404040" w:themeColor="text1" w:themeTint="BF"/>
    </w:rPr>
  </w:style>
  <w:style w:type="paragraph" w:styleId="Prrafodelista">
    <w:name w:val="List Paragraph"/>
    <w:basedOn w:val="Normal"/>
    <w:uiPriority w:val="34"/>
    <w:qFormat/>
    <w:rsid w:val="00BC52DE"/>
    <w:pPr>
      <w:ind w:left="720"/>
      <w:contextualSpacing/>
    </w:pPr>
  </w:style>
  <w:style w:type="character" w:styleId="nfasisintenso">
    <w:name w:val="Intense Emphasis"/>
    <w:basedOn w:val="Fuentedeprrafopredeter"/>
    <w:uiPriority w:val="21"/>
    <w:qFormat/>
    <w:rsid w:val="00BC52DE"/>
    <w:rPr>
      <w:i/>
      <w:iCs/>
      <w:color w:val="0F4761" w:themeColor="accent1" w:themeShade="BF"/>
    </w:rPr>
  </w:style>
  <w:style w:type="paragraph" w:styleId="Citadestacada">
    <w:name w:val="Intense Quote"/>
    <w:basedOn w:val="Normal"/>
    <w:next w:val="Normal"/>
    <w:link w:val="CitadestacadaCar"/>
    <w:uiPriority w:val="30"/>
    <w:qFormat/>
    <w:rsid w:val="00BC52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C52DE"/>
    <w:rPr>
      <w:i/>
      <w:iCs/>
      <w:color w:val="0F4761" w:themeColor="accent1" w:themeShade="BF"/>
    </w:rPr>
  </w:style>
  <w:style w:type="character" w:styleId="Referenciaintensa">
    <w:name w:val="Intense Reference"/>
    <w:basedOn w:val="Fuentedeprrafopredeter"/>
    <w:uiPriority w:val="32"/>
    <w:qFormat/>
    <w:rsid w:val="00BC52DE"/>
    <w:rPr>
      <w:b/>
      <w:bCs/>
      <w:smallCaps/>
      <w:color w:val="0F4761" w:themeColor="accent1" w:themeShade="BF"/>
      <w:spacing w:val="5"/>
    </w:rPr>
  </w:style>
  <w:style w:type="paragraph" w:styleId="Encabezado">
    <w:name w:val="header"/>
    <w:basedOn w:val="Normal"/>
    <w:link w:val="EncabezadoCar"/>
    <w:uiPriority w:val="99"/>
    <w:unhideWhenUsed/>
    <w:rsid w:val="00EE59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59E5"/>
  </w:style>
  <w:style w:type="paragraph" w:styleId="Piedepgina">
    <w:name w:val="footer"/>
    <w:basedOn w:val="Normal"/>
    <w:link w:val="PiedepginaCar"/>
    <w:uiPriority w:val="99"/>
    <w:unhideWhenUsed/>
    <w:rsid w:val="00EE59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9E5"/>
  </w:style>
  <w:style w:type="paragraph" w:styleId="HTMLconformatoprevio">
    <w:name w:val="HTML Preformatted"/>
    <w:basedOn w:val="Normal"/>
    <w:link w:val="HTMLconformatoprevioCar"/>
    <w:uiPriority w:val="99"/>
    <w:unhideWhenUsed/>
    <w:rsid w:val="00EE5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EE59E5"/>
    <w:rPr>
      <w:rFonts w:ascii="Courier New" w:hAnsi="Courier New" w:cs="Courier New"/>
      <w:kern w:val="0"/>
      <w:sz w:val="20"/>
      <w:szCs w:val="20"/>
      <w:lang w:val="es-ES_tradnl" w:eastAsia="es-ES_tradnl"/>
    </w:rPr>
  </w:style>
  <w:style w:type="character" w:styleId="Hipervnculo">
    <w:name w:val="Hyperlink"/>
    <w:basedOn w:val="Fuentedeprrafopredeter"/>
    <w:uiPriority w:val="99"/>
    <w:unhideWhenUsed/>
    <w:rsid w:val="008839D2"/>
    <w:rPr>
      <w:color w:val="467886" w:themeColor="hyperlink"/>
      <w:u w:val="single"/>
    </w:rPr>
  </w:style>
  <w:style w:type="character" w:styleId="Mencinsinresolver">
    <w:name w:val="Unresolved Mention"/>
    <w:basedOn w:val="Fuentedeprrafopredeter"/>
    <w:uiPriority w:val="99"/>
    <w:semiHidden/>
    <w:unhideWhenUsed/>
    <w:rsid w:val="008839D2"/>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oncubanews.com/cultura/fallecio-en-mexico-el-baritono-cubano-ramon-calzadilla/"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cidmucmusicacubana.wordpress.com/contacto/"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ljz.mx/27/05/2014/ninon-lima-50-anos-dedicados-la-musica-al-canto-y-la-formacion-de-nuevos-valore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tm0JXXydkF3yjLiiglOuM2mWoA==">CgMxLjAyCGguZ2pkZ3hzOAByITFTdGppT1pRX1EtOXRNZUczeFI2bDBtcW5EaWM2cTBVUg==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5314</Words>
  <Characters>29233</Characters>
  <Application>Microsoft Office Word</Application>
  <DocSecurity>0</DocSecurity>
  <Lines>243</Lines>
  <Paragraphs>68</Paragraphs>
  <ScaleCrop>false</ScaleCrop>
  <Company/>
  <LinksUpToDate>false</LinksUpToDate>
  <CharactersWithSpaces>34479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solanye caignet</dc:creator>
  <cp:lastModifiedBy>Gustavo Toledo</cp:lastModifiedBy>
  <cp:revision>3</cp:revision>
  <cp:lastPrinted>2025-02-01T00:55:00Z</cp:lastPrinted>
  <dcterms:created xsi:type="dcterms:W3CDTF">2025-01-12T03:20:00Z</dcterms:created>
  <dcterms:modified xsi:type="dcterms:W3CDTF">2025-02-01T00:56:00Z</dcterms:modified>
</cp:coreProperties>
</file>